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C909" w14:textId="77777777" w:rsidR="00735A9A" w:rsidRDefault="00735A9A" w:rsidP="00735A9A">
      <w:pPr>
        <w:ind w:left="357" w:hanging="357"/>
        <w:jc w:val="right"/>
        <w:rPr>
          <w:color w:val="FFFFFF" w:themeColor="background1"/>
          <w:sz w:val="56"/>
          <w:szCs w:val="56"/>
        </w:rPr>
      </w:pPr>
      <w:r>
        <w:rPr>
          <w:noProof/>
          <w:color w:val="2B579A"/>
          <w:lang w:eastAsia="en-GB"/>
        </w:rPr>
        <mc:AlternateContent>
          <mc:Choice Requires="wps">
            <w:drawing>
              <wp:anchor distT="0" distB="0" distL="114300" distR="114300" simplePos="0" relativeHeight="251658247" behindDoc="1" locked="0" layoutInCell="1" allowOverlap="1" wp14:anchorId="04FED143" wp14:editId="38A6BA01">
                <wp:simplePos x="0" y="0"/>
                <wp:positionH relativeFrom="page">
                  <wp:posOffset>-719138</wp:posOffset>
                </wp:positionH>
                <wp:positionV relativeFrom="paragraph">
                  <wp:posOffset>-2843213</wp:posOffset>
                </wp:positionV>
                <wp:extent cx="8253413" cy="12663488"/>
                <wp:effectExtent l="0" t="0" r="0" b="5080"/>
                <wp:wrapNone/>
                <wp:docPr id="1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53413" cy="1266348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11C1F" id="Rectangle 1" o:spid="_x0000_s1026" alt="&quot;&quot;" style="position:absolute;margin-left:-56.65pt;margin-top:-223.9pt;width:649.9pt;height:997.1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" fillcolor="#c45911 [2405]" stroked="f" strokeweight="1pt">
                <w10:wrap anchorx="page"/>
              </v:rect>
            </w:pict>
          </mc:Fallback>
        </mc:AlternateContent>
      </w:r>
      <w:r>
        <w:rPr>
          <w:noProof/>
          <w:color w:val="2B579A"/>
          <w:lang w:eastAsia="en-GB"/>
        </w:rPr>
        <w:drawing>
          <wp:inline distT="0" distB="0" distL="0" distR="0" wp14:anchorId="4B43E379" wp14:editId="067A6B3B">
            <wp:extent cx="2484857" cy="718257"/>
            <wp:effectExtent l="0" t="0" r="0" b="5715"/>
            <wp:docPr id="15" name="Picture 2" descr="Gambling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ambling Commissio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7797" cy="721997"/>
                    </a:xfrm>
                    <a:prstGeom prst="rect">
                      <a:avLst/>
                    </a:prstGeom>
                  </pic:spPr>
                </pic:pic>
              </a:graphicData>
            </a:graphic>
          </wp:inline>
        </w:drawing>
      </w:r>
      <w:r>
        <w:rPr>
          <w:color w:val="FFFFFF" w:themeColor="background1"/>
          <w:sz w:val="56"/>
          <w:szCs w:val="56"/>
        </w:rPr>
        <w:t xml:space="preserve">                                                            </w:t>
      </w:r>
    </w:p>
    <w:p w14:paraId="07765F3A" w14:textId="77777777" w:rsidR="00735A9A" w:rsidRDefault="00735A9A" w:rsidP="00735A9A">
      <w:pPr>
        <w:ind w:left="357" w:hanging="357"/>
        <w:jc w:val="right"/>
        <w:rPr>
          <w:color w:val="FFFFFF" w:themeColor="background1"/>
          <w:sz w:val="56"/>
          <w:szCs w:val="56"/>
        </w:rPr>
      </w:pPr>
    </w:p>
    <w:p w14:paraId="3D8E11A8" w14:textId="74B37A7F" w:rsidR="00735A9A" w:rsidRPr="008B2240" w:rsidRDefault="00735A9A" w:rsidP="00735A9A">
      <w:pPr>
        <w:pStyle w:val="Heading1"/>
        <w:spacing w:before="3120"/>
        <w:rPr>
          <w:b/>
          <w:bCs w:val="0"/>
          <w:color w:val="FFFFFF" w:themeColor="background1"/>
          <w:sz w:val="56"/>
          <w:szCs w:val="56"/>
        </w:rPr>
      </w:pPr>
      <w:r w:rsidRPr="008B2240">
        <w:rPr>
          <w:b/>
          <w:bCs w:val="0"/>
          <w:color w:val="FFFFFF" w:themeColor="background1"/>
          <w:sz w:val="56"/>
          <w:szCs w:val="56"/>
        </w:rPr>
        <w:t>Customer Interaction - Guidance for remote operators</w:t>
      </w:r>
    </w:p>
    <w:p w14:paraId="0E4827E3" w14:textId="77777777" w:rsidR="00735A9A" w:rsidRPr="00665402" w:rsidRDefault="00735A9A" w:rsidP="00735A9A">
      <w:pPr>
        <w:rPr>
          <w:rFonts w:ascii="Arial" w:hAnsi="Arial" w:cs="Arial"/>
          <w:color w:val="FFFFFF" w:themeColor="background1"/>
          <w:sz w:val="36"/>
          <w:szCs w:val="36"/>
        </w:rPr>
      </w:pPr>
      <w:bookmarkStart w:id="0" w:name="_Contents"/>
      <w:bookmarkEnd w:id="0"/>
    </w:p>
    <w:p w14:paraId="012ED861" w14:textId="77777777" w:rsidR="00735A9A" w:rsidRDefault="00735A9A" w:rsidP="00735A9A">
      <w:pPr>
        <w:rPr>
          <w:rFonts w:ascii="Arial" w:hAnsi="Arial" w:cs="Arial"/>
          <w:color w:val="FFFFFF" w:themeColor="background1"/>
          <w:sz w:val="40"/>
          <w:szCs w:val="40"/>
        </w:rPr>
      </w:pPr>
    </w:p>
    <w:p w14:paraId="7D2FBB74" w14:textId="77777777" w:rsidR="00735A9A" w:rsidRPr="00157F30" w:rsidRDefault="00735A9A" w:rsidP="00735A9A">
      <w:pPr>
        <w:rPr>
          <w:rFonts w:ascii="Arial" w:hAnsi="Arial" w:cs="Arial"/>
          <w:color w:val="FFFFFF" w:themeColor="background1"/>
          <w:sz w:val="44"/>
          <w:szCs w:val="44"/>
        </w:rPr>
      </w:pPr>
      <w:r w:rsidRPr="00157F30">
        <w:rPr>
          <w:rFonts w:ascii="Arial" w:hAnsi="Arial" w:cs="Arial"/>
          <w:color w:val="FFFFFF" w:themeColor="background1"/>
          <w:sz w:val="44"/>
          <w:szCs w:val="44"/>
        </w:rPr>
        <w:t xml:space="preserve">Consultation </w:t>
      </w:r>
    </w:p>
    <w:p w14:paraId="704A44B0" w14:textId="60A1076C" w:rsidR="00470E1B" w:rsidRDefault="00475CC1" w:rsidP="00735A9A">
      <w:pPr>
        <w:rPr>
          <w:rFonts w:ascii="Arial" w:hAnsi="Arial" w:cs="Arial"/>
          <w:color w:val="FFFFFF" w:themeColor="background1"/>
          <w:sz w:val="44"/>
          <w:szCs w:val="44"/>
        </w:rPr>
      </w:pPr>
      <w:r>
        <w:rPr>
          <w:rFonts w:ascii="Arial" w:hAnsi="Arial" w:cs="Arial"/>
          <w:color w:val="FFFFFF" w:themeColor="background1"/>
          <w:sz w:val="44"/>
          <w:szCs w:val="44"/>
        </w:rPr>
        <w:t>November</w:t>
      </w:r>
      <w:r w:rsidR="00735A9A" w:rsidRPr="00157F30">
        <w:rPr>
          <w:rFonts w:ascii="Arial" w:hAnsi="Arial" w:cs="Arial"/>
          <w:color w:val="FFFFFF" w:themeColor="background1"/>
          <w:sz w:val="44"/>
          <w:szCs w:val="44"/>
        </w:rPr>
        <w:t xml:space="preserve"> 2022</w:t>
      </w:r>
    </w:p>
    <w:p w14:paraId="1CA6B1BF" w14:textId="41FDBB5D" w:rsidR="00BE6C58" w:rsidRDefault="00BE6C58" w:rsidP="00735A9A">
      <w:pPr>
        <w:rPr>
          <w:rFonts w:ascii="Arial" w:hAnsi="Arial" w:cs="Arial"/>
          <w:color w:val="FFFFFF" w:themeColor="background1"/>
          <w:sz w:val="44"/>
          <w:szCs w:val="44"/>
        </w:rPr>
      </w:pPr>
    </w:p>
    <w:p w14:paraId="3E09A37F" w14:textId="12D20845" w:rsidR="00BE6C58" w:rsidRDefault="00BE6C58" w:rsidP="00735A9A">
      <w:pPr>
        <w:rPr>
          <w:rFonts w:ascii="Arial" w:hAnsi="Arial" w:cs="Arial"/>
          <w:color w:val="FFFFFF" w:themeColor="background1"/>
          <w:sz w:val="44"/>
          <w:szCs w:val="44"/>
        </w:rPr>
      </w:pPr>
    </w:p>
    <w:p w14:paraId="1E93FD56" w14:textId="77777777" w:rsidR="00BE6C58" w:rsidRDefault="00BE6C58" w:rsidP="00735A9A"/>
    <w:p w14:paraId="1FAA7E00" w14:textId="6AB084A3" w:rsidR="00735A9A" w:rsidRDefault="00735A9A"/>
    <w:p w14:paraId="10DD5BBA" w14:textId="1714A160" w:rsidR="00735A9A" w:rsidRDefault="00735A9A"/>
    <w:p w14:paraId="283A483D" w14:textId="77777777" w:rsidR="00BE6C58" w:rsidRDefault="00BE6C58"/>
    <w:p w14:paraId="07094FD5" w14:textId="11814B81" w:rsidR="00735A9A" w:rsidRDefault="00817550">
      <w:r>
        <w:rPr>
          <w:b/>
          <w:noProof/>
          <w:lang w:eastAsia="en-GB"/>
        </w:rPr>
        <mc:AlternateContent>
          <mc:Choice Requires="wps">
            <w:drawing>
              <wp:anchor distT="0" distB="0" distL="114300" distR="114300" simplePos="0" relativeHeight="251658240" behindDoc="1" locked="0" layoutInCell="1" allowOverlap="1" wp14:anchorId="6E682806" wp14:editId="6FF1CFF4">
                <wp:simplePos x="0" y="0"/>
                <wp:positionH relativeFrom="page">
                  <wp:posOffset>-37783</wp:posOffset>
                </wp:positionH>
                <wp:positionV relativeFrom="paragraph">
                  <wp:posOffset>-958533</wp:posOffset>
                </wp:positionV>
                <wp:extent cx="422329" cy="12030161"/>
                <wp:effectExtent l="0" t="0" r="0" b="9525"/>
                <wp:wrapNone/>
                <wp:docPr id="1"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2329" cy="12030161"/>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FB22F" id="Rectangle 4" o:spid="_x0000_s1026" alt="&quot;&quot;" style="position:absolute;margin-left:-3pt;margin-top:-75.5pt;width:33.25pt;height:94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" fillcolor="#f7caac [1301]" stroked="f" strokeweight="1pt">
                <w10:wrap anchorx="page"/>
              </v:rect>
            </w:pict>
          </mc:Fallback>
        </mc:AlternateContent>
      </w:r>
      <w:r w:rsidR="0088218E">
        <w:rPr>
          <w:b/>
          <w:noProof/>
          <w:lang w:eastAsia="en-GB"/>
        </w:rPr>
        <mc:AlternateContent>
          <mc:Choice Requires="wps">
            <w:drawing>
              <wp:anchor distT="0" distB="0" distL="114300" distR="114300" simplePos="0" relativeHeight="251658241" behindDoc="1" locked="0" layoutInCell="1" allowOverlap="1" wp14:anchorId="6B3147A4" wp14:editId="4D58270F">
                <wp:simplePos x="0" y="0"/>
                <wp:positionH relativeFrom="page">
                  <wp:posOffset>-61595</wp:posOffset>
                </wp:positionH>
                <wp:positionV relativeFrom="paragraph">
                  <wp:posOffset>-216481</wp:posOffset>
                </wp:positionV>
                <wp:extent cx="7633335" cy="623807"/>
                <wp:effectExtent l="0" t="0" r="5715" b="5080"/>
                <wp:wrapNone/>
                <wp:docPr id="9"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33335" cy="62380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8F5BA" w14:textId="523EB0C9" w:rsidR="00735A9A" w:rsidRDefault="00735A9A" w:rsidP="00B8621F">
                            <w:pPr>
                              <w:pStyle w:val="Heading2mainsection"/>
                              <w:spacing w:before="0" w:after="0"/>
                              <w:ind w:left="1004" w:firstLine="436"/>
                              <w:rPr>
                                <w:noProof/>
                              </w:rPr>
                            </w:pPr>
                            <w:r>
                              <w:rPr>
                                <w:noProof/>
                              </w:rPr>
                              <w:t>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47A4" id="Rectangle 5" o:spid="_x0000_s1026" alt="&quot;&quot;" style="position:absolute;margin-left:-4.85pt;margin-top:-17.05pt;width:601.05pt;height:49.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" fillcolor="#c45911 [2405]" stroked="f" strokeweight="1pt">
                <v:textbox>
                  <w:txbxContent>
                    <w:p w14:paraId="65D8F5BA" w14:textId="523EB0C9" w:rsidR="00735A9A" w:rsidRDefault="00735A9A" w:rsidP="00B8621F">
                      <w:pPr>
                        <w:pStyle w:val="Heading2mainsection"/>
                        <w:spacing w:before="0" w:after="0"/>
                        <w:ind w:left="1004" w:firstLine="436"/>
                        <w:rPr>
                          <w:noProof/>
                        </w:rPr>
                      </w:pPr>
                      <w:r>
                        <w:rPr>
                          <w:noProof/>
                        </w:rPr>
                        <w:t>Overview</w:t>
                      </w:r>
                    </w:p>
                  </w:txbxContent>
                </v:textbox>
                <w10:wrap anchorx="page"/>
              </v:rect>
            </w:pict>
          </mc:Fallback>
        </mc:AlternateContent>
      </w:r>
    </w:p>
    <w:p w14:paraId="1B71496C" w14:textId="77777777" w:rsidR="0088218E" w:rsidRDefault="0088218E" w:rsidP="008C56F6">
      <w:pPr>
        <w:pStyle w:val="NoSpacing"/>
        <w:numPr>
          <w:ilvl w:val="0"/>
          <w:numId w:val="0"/>
        </w:numPr>
        <w:ind w:left="425"/>
      </w:pPr>
    </w:p>
    <w:p w14:paraId="6C97AAD3" w14:textId="77777777" w:rsidR="00BE6C58" w:rsidRDefault="00BE6C58" w:rsidP="00BE6C58">
      <w:pPr>
        <w:pStyle w:val="NoSpacing"/>
        <w:numPr>
          <w:ilvl w:val="0"/>
          <w:numId w:val="0"/>
        </w:numPr>
        <w:ind w:left="426"/>
      </w:pPr>
    </w:p>
    <w:p w14:paraId="7CB7670D" w14:textId="68CBC6D4" w:rsidR="00735A9A" w:rsidRDefault="00735A9A" w:rsidP="008C56F6">
      <w:pPr>
        <w:pStyle w:val="NoSpacing"/>
      </w:pPr>
      <w:r>
        <w:lastRenderedPageBreak/>
        <w:t xml:space="preserve">The Gambling Commission (the Commission) regulates </w:t>
      </w:r>
      <w:r w:rsidDel="002F57AF">
        <w:t xml:space="preserve">most forms of </w:t>
      </w:r>
      <w:r>
        <w:t xml:space="preserve">commercial gambling in Great Britain. </w:t>
      </w:r>
      <w:r w:rsidR="009F1732">
        <w:t xml:space="preserve">In </w:t>
      </w:r>
      <w:r>
        <w:t>this role, the Commission sets requirements for gambling businesses to conduct customer interaction</w:t>
      </w:r>
      <w:r w:rsidR="00500B51">
        <w:t xml:space="preserve"> </w:t>
      </w:r>
      <w:proofErr w:type="gramStart"/>
      <w:r w:rsidR="00500B51">
        <w:t>in order</w:t>
      </w:r>
      <w:r>
        <w:t xml:space="preserve"> to</w:t>
      </w:r>
      <w:proofErr w:type="gramEnd"/>
      <w:r>
        <w:t xml:space="preserve"> identify </w:t>
      </w:r>
      <w:r w:rsidR="004E663E">
        <w:t xml:space="preserve">and protect </w:t>
      </w:r>
      <w:r>
        <w:t xml:space="preserve">customers at risk of harm. </w:t>
      </w:r>
      <w:r w:rsidRPr="00E5003D">
        <w:t xml:space="preserve">This forms part of a wider programme of work by the Commission to drive and support industry best practice in identifying customers at risk of harm and taking </w:t>
      </w:r>
      <w:r>
        <w:t>action to reduce the risk of harm, in support of the third licensing objective to ‘protect children and the vulnerable</w:t>
      </w:r>
      <w:r w:rsidR="00B61A43">
        <w:t xml:space="preserve"> from being harmed or exploited by gambling</w:t>
      </w:r>
      <w:r>
        <w:t>’.</w:t>
      </w:r>
    </w:p>
    <w:p w14:paraId="22F9651F" w14:textId="05F56FFA" w:rsidR="00735A9A" w:rsidRDefault="00735A9A" w:rsidP="008C56F6">
      <w:pPr>
        <w:pStyle w:val="NoSpacing"/>
      </w:pPr>
      <w:r>
        <w:t>The Commission recently introduced new</w:t>
      </w:r>
      <w:r w:rsidR="0005349A">
        <w:t>,</w:t>
      </w:r>
      <w:r>
        <w:t xml:space="preserve"> more prescriptive</w:t>
      </w:r>
      <w:r w:rsidR="0005349A">
        <w:t>,</w:t>
      </w:r>
      <w:r>
        <w:t xml:space="preserve"> customer interaction requirements for remote operators, and the majority of these came into effect on 12 September 2022. </w:t>
      </w:r>
    </w:p>
    <w:p w14:paraId="54A9126E" w14:textId="2C035EC2" w:rsidR="00735A9A" w:rsidRPr="00C241C1" w:rsidRDefault="00735A9A" w:rsidP="008C56F6">
      <w:pPr>
        <w:pStyle w:val="NoSpacing"/>
      </w:pPr>
      <w:r w:rsidRPr="00AD55D4">
        <w:t xml:space="preserve">This consultation </w:t>
      </w:r>
      <w:r w:rsidR="004E663E" w:rsidRPr="00AD55D4">
        <w:t>relates to</w:t>
      </w:r>
      <w:r w:rsidRPr="00AD55D4">
        <w:t xml:space="preserve"> </w:t>
      </w:r>
      <w:r w:rsidRPr="000D67DD">
        <w:t>proposed guidance</w:t>
      </w:r>
      <w:r w:rsidRPr="00AD55D4">
        <w:rPr>
          <w:b/>
          <w:bCs/>
        </w:rPr>
        <w:t xml:space="preserve"> </w:t>
      </w:r>
      <w:r w:rsidR="004E663E" w:rsidRPr="00AD55D4">
        <w:t xml:space="preserve">on </w:t>
      </w:r>
      <w:r w:rsidRPr="00AD55D4">
        <w:t>these new requirements.</w:t>
      </w:r>
      <w:r w:rsidR="00592516" w:rsidRPr="00AD55D4">
        <w:t xml:space="preserve"> </w:t>
      </w:r>
      <w:r w:rsidR="00535DCB" w:rsidRPr="00AD55D4">
        <w:t xml:space="preserve">We are keen to hear </w:t>
      </w:r>
      <w:r w:rsidR="00C962CD" w:rsidRPr="00AD55D4">
        <w:t xml:space="preserve">from stakeholders </w:t>
      </w:r>
      <w:r w:rsidR="00535DCB" w:rsidRPr="00AD55D4">
        <w:t xml:space="preserve">about </w:t>
      </w:r>
      <w:r w:rsidR="00C962CD" w:rsidRPr="00AD55D4">
        <w:t xml:space="preserve">any </w:t>
      </w:r>
      <w:r w:rsidR="00F51574" w:rsidRPr="00AD55D4">
        <w:t xml:space="preserve">experiences of </w:t>
      </w:r>
      <w:r w:rsidR="00C962CD" w:rsidRPr="00AD55D4">
        <w:t xml:space="preserve">the </w:t>
      </w:r>
      <w:r w:rsidR="00F51574" w:rsidRPr="00AD55D4">
        <w:t>implement</w:t>
      </w:r>
      <w:r w:rsidR="00C962CD" w:rsidRPr="00AD55D4">
        <w:t>ation</w:t>
      </w:r>
      <w:r w:rsidR="00F51574" w:rsidRPr="00AD55D4">
        <w:t xml:space="preserve"> </w:t>
      </w:r>
      <w:r w:rsidR="0005349A" w:rsidRPr="00AD55D4">
        <w:t xml:space="preserve">of </w:t>
      </w:r>
      <w:r w:rsidR="00F51574" w:rsidRPr="00AD55D4">
        <w:t>the new requirements and</w:t>
      </w:r>
      <w:r w:rsidR="00AC31EB" w:rsidRPr="00AD55D4">
        <w:t xml:space="preserve"> </w:t>
      </w:r>
      <w:r w:rsidR="00C962CD" w:rsidRPr="00AD55D4">
        <w:t>about any ways in which the proposed guidance could be improved</w:t>
      </w:r>
      <w:r w:rsidR="00F51574" w:rsidRPr="00AD55D4">
        <w:t>.</w:t>
      </w:r>
      <w:r w:rsidR="00D163F7" w:rsidRPr="00AD55D4">
        <w:t xml:space="preserve"> </w:t>
      </w:r>
    </w:p>
    <w:p w14:paraId="7534DA54" w14:textId="77777777" w:rsidR="00735A9A" w:rsidRPr="00566A58" w:rsidRDefault="00735A9A" w:rsidP="00566A58">
      <w:pPr>
        <w:rPr>
          <w:rFonts w:ascii="Arial" w:eastAsiaTheme="majorEastAsia" w:hAnsi="Arial" w:cstheme="majorBidi"/>
          <w:bCs/>
          <w:color w:val="C45911" w:themeColor="accent2" w:themeShade="BF"/>
          <w:sz w:val="28"/>
          <w:szCs w:val="28"/>
        </w:rPr>
      </w:pPr>
      <w:r w:rsidRPr="00566A58">
        <w:rPr>
          <w:rFonts w:ascii="Arial" w:eastAsiaTheme="majorEastAsia" w:hAnsi="Arial" w:cstheme="majorBidi"/>
          <w:bCs/>
          <w:color w:val="C45911" w:themeColor="accent2" w:themeShade="BF"/>
          <w:sz w:val="28"/>
          <w:szCs w:val="28"/>
        </w:rPr>
        <w:t>Background to this consultation</w:t>
      </w:r>
    </w:p>
    <w:p w14:paraId="07A8B697" w14:textId="4A7F892D" w:rsidR="00735A9A" w:rsidRDefault="00735A9A" w:rsidP="008C56F6">
      <w:pPr>
        <w:pStyle w:val="NoSpacing"/>
      </w:pPr>
      <w:r>
        <w:t>Following a</w:t>
      </w:r>
      <w:r w:rsidR="00903D02" w:rsidRPr="00AD55D4">
        <w:t xml:space="preserve">n </w:t>
      </w:r>
      <w:r w:rsidR="00903D02" w:rsidRPr="000F408C">
        <w:t>earlier</w:t>
      </w:r>
      <w:r w:rsidRPr="00AD55D4">
        <w:t xml:space="preserve"> consultation</w:t>
      </w:r>
      <w:r>
        <w:t xml:space="preserve"> and call for evidence exercise in 2020-2021, the Gambling Commission introduced new</w:t>
      </w:r>
      <w:r w:rsidR="00C962CD">
        <w:t>,</w:t>
      </w:r>
      <w:r>
        <w:t xml:space="preserve"> more prescriptive</w:t>
      </w:r>
      <w:r w:rsidR="00C962CD">
        <w:t>,</w:t>
      </w:r>
      <w:r>
        <w:t xml:space="preserve"> requirements for customer interaction</w:t>
      </w:r>
      <w:r w:rsidRPr="001A3359">
        <w:t xml:space="preserve"> </w:t>
      </w:r>
      <w:r>
        <w:t>for remote operators</w:t>
      </w:r>
      <w:r w:rsidR="0052186C">
        <w:t xml:space="preserve"> (the requirements)</w:t>
      </w:r>
      <w:r>
        <w:t xml:space="preserve">. The 14 new requirements are set out in Social Responsibility Code Provision 3.4.3 and were published in April 2022. </w:t>
      </w:r>
    </w:p>
    <w:p w14:paraId="6E716BE3" w14:textId="6D87D963" w:rsidR="00735A9A" w:rsidRDefault="00C9725F" w:rsidP="008C56F6">
      <w:pPr>
        <w:pStyle w:val="NoSpacing"/>
      </w:pPr>
      <w:r>
        <w:t xml:space="preserve">The original intention was that the entirety of SR Code Provision 3.4.3 would </w:t>
      </w:r>
      <w:r w:rsidR="00126A44">
        <w:t xml:space="preserve">come </w:t>
      </w:r>
      <w:r w:rsidR="00735A9A">
        <w:t xml:space="preserve">into force on 12 September 2022. However, following requests from the industry for a longer implementation period, </w:t>
      </w:r>
      <w:r>
        <w:t>it was decided to postpone the coming into force of requirement 10 until 12 February 2023 and to delay the coming into force of requirement 3. The Commission made an announcement to this effect on 2 September 2022.</w:t>
      </w:r>
    </w:p>
    <w:p w14:paraId="1044C3AD" w14:textId="719F230B" w:rsidR="00735A9A" w:rsidRDefault="00A5180D" w:rsidP="008C56F6">
      <w:pPr>
        <w:pStyle w:val="NoSpacing"/>
      </w:pPr>
      <w:r>
        <w:t xml:space="preserve">SR </w:t>
      </w:r>
      <w:r w:rsidR="00C9725F">
        <w:t>Code Provision 3.4.3 envisages that the Commission will issue guidance on that provision</w:t>
      </w:r>
      <w:r w:rsidR="0015755E">
        <w:t>, and that operators must take such guidance into account</w:t>
      </w:r>
      <w:r w:rsidR="00C9725F">
        <w:t>.</w:t>
      </w:r>
      <w:r w:rsidR="00735A9A">
        <w:rPr>
          <w:rStyle w:val="FootnoteReference"/>
        </w:rPr>
        <w:footnoteReference w:id="2"/>
      </w:r>
      <w:r w:rsidR="00735A9A">
        <w:t xml:space="preserve"> </w:t>
      </w:r>
      <w:r w:rsidR="00BD1854">
        <w:t>We originally published a document setting out guidance on SR Code Provision 3.4.3 in June 2022, and the original intention was that that guidance would take effect on 12 September 2022, at the same time as S</w:t>
      </w:r>
      <w:r w:rsidR="001F57D0">
        <w:t xml:space="preserve">R Code Provision 3.4.3 </w:t>
      </w:r>
      <w:r w:rsidR="00EF250F">
        <w:t>was due to come fully</w:t>
      </w:r>
      <w:r w:rsidR="001F57D0">
        <w:t xml:space="preserve"> into force.</w:t>
      </w:r>
    </w:p>
    <w:p w14:paraId="3ACDB673" w14:textId="25238044" w:rsidR="00C97480" w:rsidRPr="00724A3C" w:rsidRDefault="001F57D0" w:rsidP="008C56F6">
      <w:pPr>
        <w:pStyle w:val="NoSpacing"/>
      </w:pPr>
      <w:r>
        <w:t xml:space="preserve">However, </w:t>
      </w:r>
      <w:r w:rsidR="00DD04C5">
        <w:t xml:space="preserve">the </w:t>
      </w:r>
      <w:r w:rsidR="00D4377D">
        <w:t>Commission decided that</w:t>
      </w:r>
      <w:r w:rsidR="00302128">
        <w:t xml:space="preserve">, </w:t>
      </w:r>
      <w:r w:rsidR="000B47FB">
        <w:t>although it does not</w:t>
      </w:r>
      <w:r w:rsidR="00123E11">
        <w:t xml:space="preserve"> </w:t>
      </w:r>
      <w:r w:rsidR="008014E7" w:rsidRPr="00353B36">
        <w:t>always</w:t>
      </w:r>
      <w:r w:rsidR="000A3FDA" w:rsidRPr="007D48C9">
        <w:t xml:space="preserve"> </w:t>
      </w:r>
      <w:r w:rsidR="00515673">
        <w:t>consult</w:t>
      </w:r>
      <w:r w:rsidR="000B47FB">
        <w:t xml:space="preserve"> on guidance, </w:t>
      </w:r>
      <w:r w:rsidR="00302128">
        <w:t>in the</w:t>
      </w:r>
      <w:r w:rsidR="004A1093">
        <w:t>se</w:t>
      </w:r>
      <w:r w:rsidR="00302128">
        <w:t xml:space="preserve"> </w:t>
      </w:r>
      <w:proofErr w:type="gramStart"/>
      <w:r w:rsidR="00302128">
        <w:t>particular circumstances</w:t>
      </w:r>
      <w:proofErr w:type="gramEnd"/>
      <w:r w:rsidR="00D4377D">
        <w:t xml:space="preserve"> it would </w:t>
      </w:r>
      <w:r w:rsidR="000B47FB">
        <w:t>be advantageous to use</w:t>
      </w:r>
      <w:r w:rsidR="00D4377D">
        <w:t xml:space="preserve"> the window cre</w:t>
      </w:r>
      <w:r w:rsidR="003C59F7">
        <w:t>a</w:t>
      </w:r>
      <w:r w:rsidR="00D4377D">
        <w:t xml:space="preserve">ted by the </w:t>
      </w:r>
      <w:r w:rsidR="00DD04C5">
        <w:t>postponement of the coming into force of the entirety of S</w:t>
      </w:r>
      <w:r w:rsidR="00E3650B">
        <w:t>R</w:t>
      </w:r>
      <w:r w:rsidR="00DD04C5">
        <w:t xml:space="preserve"> Code Provision 3.4.3 </w:t>
      </w:r>
      <w:r w:rsidR="00D4377D">
        <w:t xml:space="preserve">to consult on </w:t>
      </w:r>
      <w:r w:rsidR="003C59F7">
        <w:t xml:space="preserve">and </w:t>
      </w:r>
      <w:r w:rsidR="003C59F7" w:rsidRPr="00A5180D">
        <w:t>consider</w:t>
      </w:r>
      <w:r w:rsidR="008B71D8" w:rsidRPr="00A5180D">
        <w:t xml:space="preserve"> possible</w:t>
      </w:r>
      <w:r w:rsidR="008332BA" w:rsidRPr="00A5180D">
        <w:t xml:space="preserve"> amendments</w:t>
      </w:r>
      <w:r w:rsidR="008B71D8" w:rsidRPr="00A5180D">
        <w:t xml:space="preserve"> to the</w:t>
      </w:r>
      <w:r w:rsidR="003C59F7" w:rsidRPr="00A5180D">
        <w:t xml:space="preserve"> </w:t>
      </w:r>
      <w:r w:rsidR="006C5F0A" w:rsidRPr="00A5180D">
        <w:t>guidance.</w:t>
      </w:r>
      <w:r w:rsidR="00C241C1" w:rsidRPr="00C241C1">
        <w:t xml:space="preserve"> On this occasion, there is a </w:t>
      </w:r>
      <w:r w:rsidR="00123E11">
        <w:t>specific</w:t>
      </w:r>
      <w:r w:rsidR="00C241C1" w:rsidRPr="00C241C1">
        <w:t xml:space="preserve"> opportunity to use the consultation</w:t>
      </w:r>
      <w:r w:rsidR="00123E11">
        <w:t xml:space="preserve"> exercise</w:t>
      </w:r>
      <w:r w:rsidR="00C241C1" w:rsidRPr="00C241C1">
        <w:t xml:space="preserve"> to explore recent experiences of stakeholders in the implementation of a set of new requirements and we hope that there will be examples of good practice to share during the consultation period.</w:t>
      </w:r>
      <w:r w:rsidR="006C5F0A" w:rsidRPr="00A5180D">
        <w:t xml:space="preserve"> </w:t>
      </w:r>
      <w:r w:rsidR="003C59F7" w:rsidRPr="00A5180D">
        <w:t>Accordingly, the Commission is consulting on the proposed</w:t>
      </w:r>
      <w:r w:rsidR="00DD04C5" w:rsidRPr="00A5180D">
        <w:t xml:space="preserve"> </w:t>
      </w:r>
      <w:r w:rsidR="000C1F92" w:rsidRPr="00A5180D">
        <w:t xml:space="preserve">guidance </w:t>
      </w:r>
      <w:r w:rsidR="00123E11">
        <w:t xml:space="preserve">set out in the document </w:t>
      </w:r>
      <w:r w:rsidR="000C1F92" w:rsidRPr="00A5180D">
        <w:t xml:space="preserve">appended to this </w:t>
      </w:r>
      <w:r w:rsidR="00B63245" w:rsidRPr="00A5180D">
        <w:t>consultation</w:t>
      </w:r>
      <w:r w:rsidR="00C241C1">
        <w:t xml:space="preserve"> (</w:t>
      </w:r>
      <w:r w:rsidR="00C241C1">
        <w:rPr>
          <w:b/>
          <w:bCs/>
        </w:rPr>
        <w:t>the proposed guidance document</w:t>
      </w:r>
      <w:r w:rsidR="00C241C1">
        <w:t>)</w:t>
      </w:r>
      <w:r w:rsidR="007F17A7" w:rsidRPr="00A5180D">
        <w:t>, which is the</w:t>
      </w:r>
      <w:r w:rsidR="007F17A7">
        <w:t xml:space="preserve"> same as the guidance published in June 2022.</w:t>
      </w:r>
    </w:p>
    <w:p w14:paraId="39138004" w14:textId="5DA31296" w:rsidR="00735A9A" w:rsidRPr="00253E6F" w:rsidRDefault="00C97480" w:rsidP="008C56F6">
      <w:pPr>
        <w:pStyle w:val="NoSpacing"/>
        <w:rPr>
          <w:rFonts w:ascii="Nunito" w:hAnsi="Nunito"/>
          <w:color w:val="171B1F"/>
        </w:rPr>
      </w:pPr>
      <w:proofErr w:type="gramStart"/>
      <w:r>
        <w:t>In view of the fact that</w:t>
      </w:r>
      <w:proofErr w:type="gramEnd"/>
      <w:r>
        <w:t xml:space="preserve"> the Commission is consulting on guidance on SR Code Provision 3.4.3,</w:t>
      </w:r>
      <w:r w:rsidR="00302128">
        <w:t xml:space="preserve"> </w:t>
      </w:r>
      <w:r w:rsidR="00126A44">
        <w:t>requirement 2 and the reference to guidance in requirement 1 have not been brought into force</w:t>
      </w:r>
      <w:r w:rsidR="00D33650">
        <w:t xml:space="preserve"> (and the guidance published in June 2022 was never </w:t>
      </w:r>
      <w:r w:rsidR="00D33650">
        <w:lastRenderedPageBreak/>
        <w:t xml:space="preserve">brought into effect). As a result, </w:t>
      </w:r>
      <w:r w:rsidR="00A5180D">
        <w:t xml:space="preserve">at present </w:t>
      </w:r>
      <w:r w:rsidR="00D33650">
        <w:t xml:space="preserve">remote operators are at present not required to </w:t>
      </w:r>
      <w:proofErr w:type="gramStart"/>
      <w:r w:rsidR="00D33650">
        <w:t>take into account</w:t>
      </w:r>
      <w:proofErr w:type="gramEnd"/>
      <w:r w:rsidR="00D33650">
        <w:t xml:space="preserve"> any guidance specific to SR Code Provision 3.4.3.</w:t>
      </w:r>
    </w:p>
    <w:p w14:paraId="230A7F5C" w14:textId="63C55214" w:rsidR="00735A9A" w:rsidRPr="00253E6F" w:rsidRDefault="00735A9A" w:rsidP="008C56F6">
      <w:pPr>
        <w:pStyle w:val="NoSpacing"/>
      </w:pPr>
      <w:r w:rsidRPr="00253E6F">
        <w:t xml:space="preserve">As part of the consultation, we </w:t>
      </w:r>
      <w:r>
        <w:t>are</w:t>
      </w:r>
      <w:r w:rsidRPr="00253E6F">
        <w:t xml:space="preserve"> particularly interested to hear </w:t>
      </w:r>
      <w:r w:rsidR="000E711D">
        <w:t xml:space="preserve">from stakeholders </w:t>
      </w:r>
      <w:r w:rsidRPr="00253E6F">
        <w:t xml:space="preserve">about </w:t>
      </w:r>
      <w:r w:rsidR="00FF5FA2">
        <w:t xml:space="preserve">examples of </w:t>
      </w:r>
      <w:r w:rsidRPr="00253E6F">
        <w:t xml:space="preserve">good practice in </w:t>
      </w:r>
      <w:r w:rsidR="00FF5FA2">
        <w:t>the implementation of</w:t>
      </w:r>
      <w:r w:rsidR="00FF5FA2" w:rsidRPr="00253E6F">
        <w:t xml:space="preserve"> </w:t>
      </w:r>
      <w:r w:rsidRPr="00253E6F">
        <w:t xml:space="preserve">the </w:t>
      </w:r>
      <w:r>
        <w:t xml:space="preserve">new </w:t>
      </w:r>
      <w:r w:rsidRPr="00253E6F">
        <w:t>requirements</w:t>
      </w:r>
      <w:r>
        <w:t xml:space="preserve">, </w:t>
      </w:r>
      <w:r w:rsidRPr="00253E6F">
        <w:t xml:space="preserve">based on </w:t>
      </w:r>
      <w:r w:rsidR="00FF5FA2">
        <w:t>any</w:t>
      </w:r>
      <w:r w:rsidRPr="00253E6F">
        <w:t xml:space="preserve"> lessons learned </w:t>
      </w:r>
      <w:r w:rsidR="00FF5FA2">
        <w:t>since the new requirements were first published in April 2022</w:t>
      </w:r>
      <w:r>
        <w:t>. We are also interested</w:t>
      </w:r>
      <w:r w:rsidRPr="00253E6F">
        <w:t xml:space="preserve"> to hear</w:t>
      </w:r>
      <w:r w:rsidR="00FF5FA2">
        <w:t xml:space="preserve"> from stakeholders</w:t>
      </w:r>
      <w:r w:rsidRPr="00253E6F">
        <w:t xml:space="preserve"> about any </w:t>
      </w:r>
      <w:r w:rsidR="00FF5FA2">
        <w:t xml:space="preserve">issues </w:t>
      </w:r>
      <w:r w:rsidRPr="00253E6F">
        <w:t xml:space="preserve">arising out of </w:t>
      </w:r>
      <w:r w:rsidR="00FF5FA2">
        <w:t>any</w:t>
      </w:r>
      <w:r w:rsidR="00F619BD">
        <w:t xml:space="preserve"> </w:t>
      </w:r>
      <w:r w:rsidR="00F619BD" w:rsidRPr="00353B36">
        <w:t>relevant</w:t>
      </w:r>
      <w:r w:rsidR="00FF5FA2" w:rsidRPr="008332BA">
        <w:t xml:space="preserve"> </w:t>
      </w:r>
      <w:r w:rsidRPr="008332BA">
        <w:t>recent</w:t>
      </w:r>
      <w:r w:rsidRPr="00253E6F">
        <w:t xml:space="preserve"> research, </w:t>
      </w:r>
      <w:proofErr w:type="gramStart"/>
      <w:r w:rsidRPr="00253E6F">
        <w:t>evidence</w:t>
      </w:r>
      <w:proofErr w:type="gramEnd"/>
      <w:r w:rsidRPr="00253E6F">
        <w:t xml:space="preserve"> </w:t>
      </w:r>
      <w:r w:rsidR="00FF5FA2">
        <w:t>or</w:t>
      </w:r>
      <w:r w:rsidRPr="00253E6F">
        <w:t xml:space="preserve"> casework</w:t>
      </w:r>
      <w:r w:rsidR="00FF5FA2">
        <w:t>.</w:t>
      </w:r>
    </w:p>
    <w:p w14:paraId="64C4BFBD" w14:textId="77777777" w:rsidR="00735A9A" w:rsidRPr="00566A58" w:rsidRDefault="00735A9A" w:rsidP="00566A58">
      <w:pPr>
        <w:rPr>
          <w:rFonts w:ascii="Arial" w:eastAsiaTheme="majorEastAsia" w:hAnsi="Arial" w:cstheme="majorBidi"/>
          <w:bCs/>
          <w:color w:val="C45911" w:themeColor="accent2" w:themeShade="BF"/>
          <w:sz w:val="28"/>
          <w:szCs w:val="28"/>
        </w:rPr>
      </w:pPr>
      <w:r w:rsidRPr="00566A58">
        <w:rPr>
          <w:rFonts w:ascii="Arial" w:eastAsiaTheme="majorEastAsia" w:hAnsi="Arial" w:cstheme="majorBidi"/>
          <w:bCs/>
          <w:color w:val="C45911" w:themeColor="accent2" w:themeShade="BF"/>
          <w:sz w:val="28"/>
          <w:szCs w:val="28"/>
        </w:rPr>
        <w:t>Responding to the consultation</w:t>
      </w:r>
      <w:bookmarkStart w:id="1" w:name="_The_importance_of"/>
      <w:bookmarkStart w:id="2" w:name="_Hlk114552360"/>
      <w:bookmarkEnd w:id="1"/>
    </w:p>
    <w:bookmarkEnd w:id="2"/>
    <w:p w14:paraId="35DCAC83" w14:textId="1462CB48" w:rsidR="00BE6C58" w:rsidRPr="00BE6C58" w:rsidRDefault="00735A9A" w:rsidP="00BE6C58">
      <w:pPr>
        <w:pStyle w:val="NoSpacing"/>
        <w:rPr>
          <w:rFonts w:eastAsiaTheme="majorEastAsia" w:cstheme="majorBidi"/>
          <w:color w:val="05668D"/>
          <w:sz w:val="44"/>
          <w:szCs w:val="44"/>
        </w:rPr>
      </w:pPr>
      <w:r w:rsidRPr="00CA7F57">
        <w:t xml:space="preserve">Thank you for taking part in this consultation. We ask that stakeholders respond to the consultation using the online </w:t>
      </w:r>
      <w:hyperlink r:id="rId11" w:history="1">
        <w:r w:rsidRPr="00447CFB">
          <w:rPr>
            <w:rStyle w:val="Hyperlink"/>
          </w:rPr>
          <w:t xml:space="preserve">survey on </w:t>
        </w:r>
        <w:r w:rsidRPr="00447CFB">
          <w:rPr>
            <w:rStyle w:val="Hyperlink"/>
          </w:rPr>
          <w:t>o</w:t>
        </w:r>
        <w:r w:rsidRPr="00447CFB">
          <w:rPr>
            <w:rStyle w:val="Hyperlink"/>
          </w:rPr>
          <w:t>ur website</w:t>
        </w:r>
      </w:hyperlink>
      <w:r w:rsidR="00FC5961" w:rsidRPr="00CA7F57">
        <w:t xml:space="preserve">, although responses can also be </w:t>
      </w:r>
      <w:r w:rsidR="7D156008">
        <w:t>submitted by</w:t>
      </w:r>
      <w:r w:rsidR="00FC5961" w:rsidRPr="00CA7F57">
        <w:t xml:space="preserve"> </w:t>
      </w:r>
      <w:r w:rsidR="008332BA" w:rsidRPr="00CA7F57">
        <w:t>post to</w:t>
      </w:r>
      <w:r w:rsidR="22B8BCD4" w:rsidRPr="00CA7F57">
        <w:t>:</w:t>
      </w:r>
      <w:r w:rsidR="7594FEE1" w:rsidRPr="00CA7F57">
        <w:t xml:space="preserve"> Policy Team, Gambling Commission, 4</w:t>
      </w:r>
      <w:r w:rsidR="7594FEE1" w:rsidRPr="00CA7F57">
        <w:rPr>
          <w:vertAlign w:val="superscript"/>
        </w:rPr>
        <w:t>th</w:t>
      </w:r>
      <w:r w:rsidR="7594FEE1" w:rsidRPr="00CA7F57">
        <w:t xml:space="preserve"> Floor, Victoria Square House, Birmingham, B2 4BP</w:t>
      </w:r>
      <w:r w:rsidR="00CA7F57" w:rsidRPr="00CA7F57">
        <w:t xml:space="preserve">. </w:t>
      </w:r>
      <w:r w:rsidRPr="00CA7F57">
        <w:t>This</w:t>
      </w:r>
      <w:r>
        <w:t xml:space="preserve"> </w:t>
      </w:r>
      <w:r w:rsidRPr="00F1093C">
        <w:t xml:space="preserve">print layout </w:t>
      </w:r>
      <w:r w:rsidRPr="00CA7F57">
        <w:t xml:space="preserve">of the consultation is laid out slightly differently to the online version. </w:t>
      </w:r>
    </w:p>
    <w:p w14:paraId="4C5BB457" w14:textId="77777777" w:rsidR="00BE6C58" w:rsidRPr="00BE6C58" w:rsidRDefault="00BE6C58" w:rsidP="00BE6C58">
      <w:pPr>
        <w:pStyle w:val="NoSpacing"/>
      </w:pPr>
      <w:r w:rsidRPr="00BE6C58">
        <w:t>As part of this consultation, we may decide to publish your name (if you are responding in a personal capacity) or the name of your organisation (if you are responding on your organisation’s behalf) on our website to indicate you responded to this consultation. We ask that you indicate whether you provide your consent to these details being published:</w:t>
      </w:r>
    </w:p>
    <w:p w14:paraId="410CFBB6" w14:textId="77777777" w:rsidR="00BE6C58" w:rsidRPr="00BE6C58" w:rsidRDefault="00BE6C58" w:rsidP="00BE6C58">
      <w:pPr>
        <w:pStyle w:val="NoSpacing"/>
        <w:numPr>
          <w:ilvl w:val="1"/>
          <w:numId w:val="1"/>
        </w:numPr>
        <w:rPr>
          <w:rFonts w:eastAsia="Times New Roman"/>
          <w:color w:val="242424"/>
          <w:lang w:eastAsia="en-GB"/>
        </w:rPr>
      </w:pPr>
      <w:r w:rsidRPr="00BE6C58">
        <w:rPr>
          <w:rFonts w:eastAsia="Times New Roman"/>
          <w:color w:val="242424"/>
          <w:lang w:eastAsia="en-GB"/>
        </w:rPr>
        <w:t>I CONSENT to the publication of my name or organisation to indicate I responded to this consultation</w:t>
      </w:r>
    </w:p>
    <w:p w14:paraId="3751D097" w14:textId="0DB62BA0" w:rsidR="00BE6C58" w:rsidRPr="00E11C2D" w:rsidRDefault="00BE6C58" w:rsidP="00E11C2D">
      <w:pPr>
        <w:pStyle w:val="NoSpacing"/>
        <w:numPr>
          <w:ilvl w:val="1"/>
          <w:numId w:val="1"/>
        </w:numPr>
        <w:rPr>
          <w:rFonts w:eastAsia="Times New Roman"/>
          <w:color w:val="242424"/>
          <w:lang w:eastAsia="en-GB"/>
        </w:rPr>
      </w:pPr>
      <w:r w:rsidRPr="00BE6C58">
        <w:rPr>
          <w:rFonts w:eastAsia="Times New Roman"/>
          <w:color w:val="242424"/>
          <w:lang w:eastAsia="en-GB"/>
        </w:rPr>
        <w:t xml:space="preserve">I DO NOT </w:t>
      </w:r>
      <w:r w:rsidRPr="00BE6C58">
        <w:t>CONSENT</w:t>
      </w:r>
      <w:r w:rsidRPr="00BE6C58">
        <w:rPr>
          <w:rFonts w:eastAsia="Times New Roman"/>
          <w:color w:val="242424"/>
          <w:lang w:eastAsia="en-GB"/>
        </w:rPr>
        <w:t xml:space="preserve"> to the publication of my name or organisation to indicate I responded to this consultation.</w:t>
      </w:r>
    </w:p>
    <w:p w14:paraId="01FBAF1D" w14:textId="5A2B36D6" w:rsidR="00735A9A" w:rsidRPr="00C55AD8" w:rsidRDefault="0CEDCCC7" w:rsidP="008C56F6">
      <w:pPr>
        <w:pStyle w:val="NoSpacing"/>
      </w:pPr>
      <w:r w:rsidRPr="280FF2C3">
        <w:t xml:space="preserve">If you provide consent this information may be placed on our website to provide information about </w:t>
      </w:r>
      <w:r w:rsidRPr="00C55AD8">
        <w:t>who</w:t>
      </w:r>
      <w:r w:rsidRPr="280FF2C3">
        <w:t xml:space="preserve"> responded to the consultation exercise.</w:t>
      </w:r>
    </w:p>
    <w:p w14:paraId="06351233" w14:textId="7B008E92" w:rsidR="0027334A" w:rsidRDefault="0027334A" w:rsidP="008C56F6">
      <w:pPr>
        <w:pStyle w:val="NoSpacing"/>
      </w:pPr>
      <w:r>
        <w:t xml:space="preserve">Information about how the Gambling Commission </w:t>
      </w:r>
      <w:r w:rsidR="63A09789" w:rsidRPr="57E3BFA0">
        <w:rPr>
          <w:rFonts w:eastAsia="Arial"/>
        </w:rPr>
        <w:t>processes your personal</w:t>
      </w:r>
      <w:r w:rsidRPr="57E3BFA0">
        <w:rPr>
          <w:rFonts w:eastAsia="Arial"/>
        </w:rPr>
        <w:t xml:space="preserve"> information</w:t>
      </w:r>
      <w:r>
        <w:t xml:space="preserve">, including a specific section on information we collect as part of a Gambling Commission consultation exercise, can be found in the </w:t>
      </w:r>
      <w:hyperlink r:id="rId12">
        <w:r w:rsidRPr="57E3BFA0">
          <w:rPr>
            <w:rStyle w:val="Hyperlink"/>
          </w:rPr>
          <w:t>Gambling Commission’s Privacy Policy</w:t>
        </w:r>
      </w:hyperlink>
      <w:r>
        <w:t xml:space="preserve">. </w:t>
      </w:r>
    </w:p>
    <w:p w14:paraId="2F79ABE6" w14:textId="6A22AFAA" w:rsidR="00735A9A" w:rsidRPr="00DA2E8E" w:rsidRDefault="00976186" w:rsidP="008C56F6">
      <w:pPr>
        <w:pStyle w:val="NoSpacing"/>
        <w:rPr>
          <w:rFonts w:eastAsiaTheme="majorEastAsia" w:cstheme="majorBidi"/>
          <w:bCs/>
          <w:color w:val="05668D"/>
          <w:sz w:val="44"/>
          <w:szCs w:val="44"/>
        </w:rPr>
      </w:pPr>
      <w:r>
        <w:t xml:space="preserve">We originally indicated that this consultation </w:t>
      </w:r>
      <w:proofErr w:type="gramStart"/>
      <w:r>
        <w:t>will</w:t>
      </w:r>
      <w:proofErr w:type="gramEnd"/>
      <w:r>
        <w:t xml:space="preserve"> last for 6 weeks. However, recognising that this timeframe will include the holiday period, we have decided to extend the </w:t>
      </w:r>
      <w:proofErr w:type="gramStart"/>
      <w:r>
        <w:t>time period</w:t>
      </w:r>
      <w:proofErr w:type="gramEnd"/>
      <w:r>
        <w:t xml:space="preserve"> </w:t>
      </w:r>
      <w:r w:rsidR="001A7374" w:rsidRPr="00940EC2">
        <w:t>further</w:t>
      </w:r>
      <w:r w:rsidRPr="00940EC2">
        <w:t xml:space="preserve">. </w:t>
      </w:r>
      <w:r w:rsidR="00735A9A" w:rsidRPr="00940EC2">
        <w:t>This consultation will</w:t>
      </w:r>
      <w:r w:rsidRPr="00940EC2">
        <w:t xml:space="preserve"> therefore</w:t>
      </w:r>
      <w:r w:rsidR="00735A9A" w:rsidRPr="00940EC2">
        <w:t xml:space="preserve"> last for </w:t>
      </w:r>
      <w:r w:rsidR="00C33CA9" w:rsidRPr="00940EC2">
        <w:t xml:space="preserve">approximately </w:t>
      </w:r>
      <w:r w:rsidR="001A7374" w:rsidRPr="00940EC2">
        <w:t>9</w:t>
      </w:r>
      <w:r w:rsidR="00735A9A" w:rsidRPr="00940EC2">
        <w:t xml:space="preserve"> weeks and will close on </w:t>
      </w:r>
      <w:r w:rsidR="00940EC2" w:rsidRPr="00940EC2">
        <w:t>Monday 23</w:t>
      </w:r>
      <w:r w:rsidR="00F92711" w:rsidRPr="00940EC2">
        <w:t xml:space="preserve"> </w:t>
      </w:r>
      <w:r w:rsidR="00927456" w:rsidRPr="00940EC2">
        <w:t>January 2023</w:t>
      </w:r>
      <w:r w:rsidR="00903F34" w:rsidRPr="00940EC2">
        <w:t>.</w:t>
      </w:r>
    </w:p>
    <w:p w14:paraId="11FD80F1" w14:textId="77777777" w:rsidR="00735A9A" w:rsidRPr="00566A58" w:rsidRDefault="00735A9A" w:rsidP="00566A58">
      <w:pPr>
        <w:rPr>
          <w:rFonts w:ascii="Arial" w:eastAsiaTheme="majorEastAsia" w:hAnsi="Arial" w:cstheme="majorBidi"/>
          <w:bCs/>
          <w:color w:val="C45911" w:themeColor="accent2" w:themeShade="BF"/>
          <w:sz w:val="28"/>
          <w:szCs w:val="28"/>
        </w:rPr>
      </w:pPr>
      <w:r w:rsidRPr="00566A58">
        <w:rPr>
          <w:rFonts w:ascii="Arial" w:eastAsiaTheme="majorEastAsia" w:hAnsi="Arial" w:cstheme="majorBidi"/>
          <w:bCs/>
          <w:color w:val="C45911" w:themeColor="accent2" w:themeShade="BF"/>
          <w:sz w:val="28"/>
          <w:szCs w:val="28"/>
        </w:rPr>
        <w:t xml:space="preserve">Issues not addressed in this consultation </w:t>
      </w:r>
    </w:p>
    <w:p w14:paraId="04266BE0" w14:textId="77777777" w:rsidR="005F0252" w:rsidRDefault="005F0252" w:rsidP="008C56F6">
      <w:pPr>
        <w:pStyle w:val="NoSpacing"/>
      </w:pPr>
      <w:r>
        <w:t>This consultation relates to guidance on SR Code Provision 3.4.3. The following issues are not within the scope of this consultation exercise:</w:t>
      </w:r>
    </w:p>
    <w:p w14:paraId="5105317D" w14:textId="77777777" w:rsidR="005F0252" w:rsidRDefault="005F0252" w:rsidP="008C56F6">
      <w:pPr>
        <w:pStyle w:val="NoSpacing"/>
        <w:numPr>
          <w:ilvl w:val="1"/>
          <w:numId w:val="4"/>
        </w:numPr>
      </w:pPr>
      <w:r>
        <w:t xml:space="preserve">the requirements of SR Code Provision 3.4.3 itself. </w:t>
      </w:r>
    </w:p>
    <w:p w14:paraId="4F485C54" w14:textId="77777777" w:rsidR="005F0252" w:rsidRPr="00402E5D" w:rsidRDefault="005F0252" w:rsidP="008C56F6">
      <w:pPr>
        <w:pStyle w:val="NoSpacing"/>
        <w:numPr>
          <w:ilvl w:val="1"/>
          <w:numId w:val="4"/>
        </w:numPr>
      </w:pPr>
      <w:r>
        <w:t xml:space="preserve">matters associated with unaffordable gambling and the specific thresholds which should apply. The Commission has committed to a separate consultation on the three key financial risks which it has identified in that context: significant unaffordable losses over a short period (binge gambling), significant unaffordable losses over a </w:t>
      </w:r>
      <w:r w:rsidRPr="00402E5D">
        <w:t xml:space="preserve">sustained period, and customers who are particularly financially vulnerable. </w:t>
      </w:r>
    </w:p>
    <w:p w14:paraId="260AED24" w14:textId="43B10C98" w:rsidR="005F0252" w:rsidRDefault="005F0252" w:rsidP="008C56F6">
      <w:pPr>
        <w:pStyle w:val="NoSpacing"/>
        <w:numPr>
          <w:ilvl w:val="1"/>
          <w:numId w:val="4"/>
        </w:numPr>
      </w:pPr>
      <w:r w:rsidRPr="00402E5D">
        <w:t xml:space="preserve">matters associated with sharing data across operators to identify customers at risk of harm, which is often referred to as a ‘single customer view’. </w:t>
      </w:r>
      <w:hyperlink r:id="rId13" w:history="1">
        <w:r w:rsidRPr="00402E5D">
          <w:rPr>
            <w:rStyle w:val="Hyperlink"/>
          </w:rPr>
          <w:t>Information about the Commission’s work on a single customer view</w:t>
        </w:r>
      </w:hyperlink>
      <w:r w:rsidRPr="00402E5D">
        <w:t xml:space="preserve"> is available on the Commission’s website.</w:t>
      </w:r>
    </w:p>
    <w:p w14:paraId="6424BD0E" w14:textId="00FA512A" w:rsidR="00735A9A" w:rsidRPr="00566A58" w:rsidRDefault="00735A9A" w:rsidP="00566A58">
      <w:pPr>
        <w:rPr>
          <w:rFonts w:ascii="Arial" w:eastAsiaTheme="majorEastAsia" w:hAnsi="Arial" w:cstheme="majorBidi"/>
          <w:bCs/>
          <w:color w:val="C45911" w:themeColor="accent2" w:themeShade="BF"/>
          <w:sz w:val="28"/>
          <w:szCs w:val="28"/>
        </w:rPr>
      </w:pPr>
      <w:r w:rsidRPr="00566A58">
        <w:rPr>
          <w:rFonts w:ascii="Arial" w:eastAsiaTheme="majorEastAsia" w:hAnsi="Arial" w:cstheme="majorBidi"/>
          <w:bCs/>
          <w:color w:val="C45911" w:themeColor="accent2" w:themeShade="BF"/>
          <w:sz w:val="28"/>
          <w:szCs w:val="28"/>
        </w:rPr>
        <w:lastRenderedPageBreak/>
        <w:t>Next steps</w:t>
      </w:r>
    </w:p>
    <w:p w14:paraId="7075B04E" w14:textId="38DA8B92" w:rsidR="00735A9A" w:rsidRDefault="00735A9A" w:rsidP="008C56F6">
      <w:pPr>
        <w:pStyle w:val="NoSpacing"/>
      </w:pPr>
      <w:r>
        <w:t xml:space="preserve">The Commission will consider the responses received in relation to this consultation before making a fresh decision on guidance </w:t>
      </w:r>
      <w:r w:rsidR="0078057D">
        <w:t>on SR Code Provision 3.4.3 and on the timetable for implementing such guidance</w:t>
      </w:r>
      <w:r>
        <w:t>.</w:t>
      </w:r>
    </w:p>
    <w:p w14:paraId="4F16257B" w14:textId="77777777" w:rsidR="003B06B0" w:rsidRDefault="0078057D" w:rsidP="003B06B0">
      <w:pPr>
        <w:pStyle w:val="NoSpacing"/>
        <w:rPr>
          <w:rFonts w:eastAsiaTheme="majorEastAsia" w:cstheme="majorBidi"/>
          <w:bCs/>
          <w:color w:val="C45911" w:themeColor="accent2" w:themeShade="BF"/>
          <w:sz w:val="36"/>
          <w:szCs w:val="36"/>
        </w:rPr>
      </w:pPr>
      <w:r>
        <w:t xml:space="preserve">Irrespective of </w:t>
      </w:r>
      <w:r w:rsidR="00735A9A">
        <w:t xml:space="preserve">this consultation, </w:t>
      </w:r>
      <w:r>
        <w:t>requirement</w:t>
      </w:r>
      <w:r w:rsidR="00735A9A">
        <w:t xml:space="preserve"> 10 of SR Code Provision 3.4.3 will come into force on 12 February 2023</w:t>
      </w:r>
      <w:r>
        <w:t xml:space="preserve"> in any event</w:t>
      </w:r>
      <w:r w:rsidR="00735A9A">
        <w:t>.</w:t>
      </w:r>
    </w:p>
    <w:p w14:paraId="24FA3C0F" w14:textId="77777777" w:rsidR="003B06B0" w:rsidRDefault="003B06B0" w:rsidP="003B06B0">
      <w:pPr>
        <w:rPr>
          <w:rFonts w:ascii="Arial" w:eastAsiaTheme="majorEastAsia" w:hAnsi="Arial" w:cstheme="majorBidi"/>
          <w:bCs/>
          <w:color w:val="C45911" w:themeColor="accent2" w:themeShade="BF"/>
          <w:sz w:val="28"/>
          <w:szCs w:val="28"/>
        </w:rPr>
      </w:pPr>
    </w:p>
    <w:p w14:paraId="3779A048" w14:textId="77777777" w:rsidR="003B06B0" w:rsidRDefault="003B06B0" w:rsidP="003B06B0">
      <w:pPr>
        <w:rPr>
          <w:rFonts w:ascii="Arial" w:eastAsiaTheme="majorEastAsia" w:hAnsi="Arial" w:cstheme="majorBidi"/>
          <w:bCs/>
          <w:color w:val="C45911" w:themeColor="accent2" w:themeShade="BF"/>
          <w:sz w:val="28"/>
          <w:szCs w:val="28"/>
        </w:rPr>
      </w:pPr>
    </w:p>
    <w:p w14:paraId="73DCF78C" w14:textId="2EDEE165" w:rsidR="0011162A" w:rsidRPr="003B06B0" w:rsidRDefault="0011162A" w:rsidP="003B06B0">
      <w:pPr>
        <w:rPr>
          <w:rFonts w:ascii="Arial" w:eastAsiaTheme="majorEastAsia" w:hAnsi="Arial" w:cstheme="majorBidi"/>
          <w:bCs/>
          <w:color w:val="C45911" w:themeColor="accent2" w:themeShade="BF"/>
          <w:sz w:val="28"/>
          <w:szCs w:val="28"/>
        </w:rPr>
      </w:pPr>
      <w:r w:rsidRPr="003B06B0">
        <w:rPr>
          <w:rFonts w:ascii="Arial" w:eastAsiaTheme="majorEastAsia" w:hAnsi="Arial" w:cstheme="majorBidi"/>
          <w:bCs/>
          <w:color w:val="C45911" w:themeColor="accent2" w:themeShade="BF"/>
          <w:sz w:val="28"/>
          <w:szCs w:val="28"/>
        </w:rPr>
        <w:t xml:space="preserve">Introductory </w:t>
      </w:r>
      <w:r w:rsidR="00B76FE6" w:rsidRPr="003B06B0">
        <w:rPr>
          <w:rFonts w:ascii="Arial" w:eastAsiaTheme="majorEastAsia" w:hAnsi="Arial" w:cstheme="majorBidi"/>
          <w:bCs/>
          <w:color w:val="C45911" w:themeColor="accent2" w:themeShade="BF"/>
          <w:sz w:val="28"/>
          <w:szCs w:val="28"/>
        </w:rPr>
        <w:t xml:space="preserve">Consultation </w:t>
      </w:r>
      <w:r w:rsidRPr="003B06B0">
        <w:rPr>
          <w:rFonts w:ascii="Arial" w:eastAsiaTheme="majorEastAsia" w:hAnsi="Arial" w:cstheme="majorBidi"/>
          <w:bCs/>
          <w:color w:val="C45911" w:themeColor="accent2" w:themeShade="BF"/>
          <w:sz w:val="28"/>
          <w:szCs w:val="28"/>
        </w:rPr>
        <w:t xml:space="preserve">Questions </w:t>
      </w:r>
    </w:p>
    <w:p w14:paraId="5C5BCC0B" w14:textId="77777777" w:rsidR="009F6C06" w:rsidRPr="0063780F" w:rsidRDefault="009F6C06" w:rsidP="009F6C06">
      <w:pPr>
        <w:pStyle w:val="Callout-keyrecommendations"/>
        <w:rPr>
          <w:b/>
          <w:bCs/>
        </w:rPr>
      </w:pPr>
      <w:r w:rsidRPr="0063780F">
        <w:rPr>
          <w:b/>
          <w:bCs/>
        </w:rPr>
        <w:t>Name</w:t>
      </w:r>
    </w:p>
    <w:p w14:paraId="48AF9E88" w14:textId="77777777" w:rsidR="009F6C06" w:rsidRPr="0063780F" w:rsidRDefault="009F6C06" w:rsidP="009F6C06">
      <w:pPr>
        <w:pStyle w:val="Callout-keyrecommendations"/>
        <w:rPr>
          <w:b/>
          <w:bCs/>
        </w:rPr>
      </w:pPr>
      <w:r w:rsidRPr="0063780F">
        <w:rPr>
          <w:b/>
          <w:bCs/>
        </w:rPr>
        <w:t>Email address</w:t>
      </w:r>
    </w:p>
    <w:p w14:paraId="1461ADC3" w14:textId="77777777" w:rsidR="009F6C06" w:rsidRPr="0063780F" w:rsidRDefault="009F6C06" w:rsidP="009F6C06">
      <w:pPr>
        <w:pStyle w:val="Callout-keyrecommendations"/>
        <w:rPr>
          <w:b/>
          <w:bCs/>
        </w:rPr>
      </w:pPr>
      <w:r w:rsidRPr="0063780F">
        <w:rPr>
          <w:b/>
          <w:bCs/>
        </w:rPr>
        <w:t xml:space="preserve">Tell us a little bit about you to help us understand your perspective. Are you: </w:t>
      </w:r>
    </w:p>
    <w:p w14:paraId="0253C9F7" w14:textId="77777777" w:rsidR="009F6C06" w:rsidRPr="008B4401" w:rsidRDefault="009F6C06" w:rsidP="009F6C06">
      <w:pPr>
        <w:pStyle w:val="Callout-keyrecommendations"/>
      </w:pPr>
      <w:r w:rsidRPr="008B4401">
        <w:t>[</w:t>
      </w:r>
      <w:r>
        <w:t>L</w:t>
      </w:r>
      <w:r w:rsidRPr="008B4401">
        <w:t>ist of options]</w:t>
      </w:r>
    </w:p>
    <w:p w14:paraId="6377BE14" w14:textId="77777777" w:rsidR="009F6C06" w:rsidRPr="0063780F" w:rsidRDefault="009F6C06" w:rsidP="009F6C06">
      <w:pPr>
        <w:pStyle w:val="Callout-keyrecommendations"/>
        <w:rPr>
          <w:b/>
          <w:bCs/>
        </w:rPr>
      </w:pPr>
      <w:r w:rsidRPr="0063780F">
        <w:rPr>
          <w:b/>
          <w:bCs/>
        </w:rPr>
        <w:t xml:space="preserve">How often do you gamble? </w:t>
      </w:r>
    </w:p>
    <w:p w14:paraId="03C3EBB3" w14:textId="77777777" w:rsidR="009F6C06" w:rsidRPr="008B4401" w:rsidRDefault="009F6C06" w:rsidP="009F6C06">
      <w:pPr>
        <w:pStyle w:val="Callout-keyrecommendations"/>
      </w:pPr>
      <w:r w:rsidRPr="008B4401">
        <w:t>[</w:t>
      </w:r>
      <w:r>
        <w:t>L</w:t>
      </w:r>
      <w:r w:rsidRPr="008B4401">
        <w:t>ist of options]</w:t>
      </w:r>
    </w:p>
    <w:p w14:paraId="0E35E1C3" w14:textId="77777777" w:rsidR="009F6C06" w:rsidRDefault="009F6C06" w:rsidP="009F6C06">
      <w:pPr>
        <w:pStyle w:val="Callout-keyrecommendations"/>
        <w:rPr>
          <w:b/>
          <w:bCs/>
        </w:rPr>
      </w:pPr>
      <w:r w:rsidRPr="0063780F">
        <w:rPr>
          <w:b/>
          <w:bCs/>
        </w:rPr>
        <w:t xml:space="preserve">Have you gambled online in the past four weeks? </w:t>
      </w:r>
    </w:p>
    <w:p w14:paraId="44229E00" w14:textId="77777777" w:rsidR="009F6C06" w:rsidRPr="0063780F" w:rsidRDefault="009F6C06" w:rsidP="009F6C06">
      <w:pPr>
        <w:pStyle w:val="Callout-keyrecommendations"/>
      </w:pPr>
      <w:r w:rsidRPr="0063780F">
        <w:t>[List of options]</w:t>
      </w:r>
    </w:p>
    <w:p w14:paraId="7F144D9F" w14:textId="77777777" w:rsidR="009F6C06" w:rsidRPr="008B4401" w:rsidRDefault="009F6C06" w:rsidP="009F6C06">
      <w:pPr>
        <w:pStyle w:val="Callout-keyrecommendations"/>
        <w:rPr>
          <w:b/>
          <w:bCs/>
        </w:rPr>
      </w:pPr>
      <w:r w:rsidRPr="008B4401">
        <w:rPr>
          <w:b/>
          <w:bCs/>
        </w:rPr>
        <w:t xml:space="preserve">To what extent do you agree or disagree that in the past 12 months, </w:t>
      </w:r>
      <w:proofErr w:type="gramStart"/>
      <w:r w:rsidRPr="008B4401">
        <w:rPr>
          <w:b/>
          <w:bCs/>
        </w:rPr>
        <w:t>you</w:t>
      </w:r>
      <w:proofErr w:type="gramEnd"/>
      <w:r w:rsidRPr="008B4401">
        <w:rPr>
          <w:b/>
          <w:bCs/>
        </w:rPr>
        <w:t xml:space="preserve"> or someone close to you has experienced negative consequences as a result of your gambling' </w:t>
      </w:r>
    </w:p>
    <w:p w14:paraId="48F2D4FB" w14:textId="613FC86F" w:rsidR="009F6C06" w:rsidRPr="008B4401" w:rsidRDefault="00B15BD6" w:rsidP="009F6C06">
      <w:pPr>
        <w:pStyle w:val="Callout-keyrecommendations"/>
      </w:pPr>
      <w:r>
        <w:t>[</w:t>
      </w:r>
      <w:r w:rsidR="009F6C06" w:rsidRPr="008B4401">
        <w:t xml:space="preserve">Options: Strongly agree, Agree, </w:t>
      </w:r>
      <w:proofErr w:type="gramStart"/>
      <w:r w:rsidR="009F6C06" w:rsidRPr="008B4401">
        <w:t>Neither</w:t>
      </w:r>
      <w:proofErr w:type="gramEnd"/>
      <w:r w:rsidR="009F6C06" w:rsidRPr="008B4401">
        <w:t xml:space="preserve"> agree nor disagree, Disagree, Strongly disagree, Prefer not to say.</w:t>
      </w:r>
      <w:r>
        <w:t>]</w:t>
      </w:r>
    </w:p>
    <w:p w14:paraId="26E183B7" w14:textId="77777777" w:rsidR="009F6C06" w:rsidRPr="008B4401" w:rsidRDefault="009F6C06" w:rsidP="009F6C06">
      <w:pPr>
        <w:pStyle w:val="Callout-keyrecommendations"/>
      </w:pPr>
      <w:r w:rsidRPr="008B4401">
        <w:rPr>
          <w:b/>
          <w:bCs/>
        </w:rPr>
        <w:t xml:space="preserve">To what extent do you agree or disagree that in the past 12 months, you have experienced negative consequences </w:t>
      </w:r>
      <w:proofErr w:type="gramStart"/>
      <w:r w:rsidRPr="008B4401">
        <w:rPr>
          <w:b/>
          <w:bCs/>
        </w:rPr>
        <w:t>as a result of</w:t>
      </w:r>
      <w:proofErr w:type="gramEnd"/>
      <w:r w:rsidRPr="008B4401">
        <w:rPr>
          <w:b/>
          <w:bCs/>
        </w:rPr>
        <w:t xml:space="preserve"> someone else's gambling'</w:t>
      </w:r>
    </w:p>
    <w:p w14:paraId="3486D7DA" w14:textId="0B35BB86" w:rsidR="009F6C06" w:rsidRPr="008B4401" w:rsidRDefault="00724F57" w:rsidP="009F6C06">
      <w:pPr>
        <w:pStyle w:val="Callout-keyrecommendations"/>
      </w:pPr>
      <w:r>
        <w:t>[</w:t>
      </w:r>
      <w:r w:rsidR="009F6C06" w:rsidRPr="008B4401">
        <w:t xml:space="preserve">Options: Strongly agree, Agree, </w:t>
      </w:r>
      <w:proofErr w:type="gramStart"/>
      <w:r w:rsidR="009F6C06" w:rsidRPr="008B4401">
        <w:t>Neither</w:t>
      </w:r>
      <w:proofErr w:type="gramEnd"/>
      <w:r w:rsidR="009F6C06" w:rsidRPr="008B4401">
        <w:t xml:space="preserve"> agree nor disagree, Disagree, Strongly disagree, Prefer not to say.</w:t>
      </w:r>
      <w:r>
        <w:t>]</w:t>
      </w:r>
      <w:r w:rsidR="009F6C06" w:rsidRPr="008B4401">
        <w:t xml:space="preserve"> </w:t>
      </w:r>
    </w:p>
    <w:p w14:paraId="34138DE7" w14:textId="77777777" w:rsidR="009F6C06" w:rsidRPr="0063780F" w:rsidRDefault="009F6C06" w:rsidP="009F6C06">
      <w:pPr>
        <w:pStyle w:val="Callout-keyrecommendations"/>
        <w:rPr>
          <w:b/>
          <w:bCs/>
        </w:rPr>
      </w:pPr>
      <w:r w:rsidRPr="0063780F">
        <w:rPr>
          <w:b/>
          <w:bCs/>
        </w:rPr>
        <w:t>Privacy notice and consent/not consent</w:t>
      </w:r>
    </w:p>
    <w:p w14:paraId="149CC86E" w14:textId="77777777" w:rsidR="0011162A" w:rsidRPr="007A11B9" w:rsidRDefault="0011162A" w:rsidP="008C56F6">
      <w:pPr>
        <w:pStyle w:val="NoSpacing"/>
        <w:rPr>
          <w:rFonts w:eastAsiaTheme="majorEastAsia" w:cstheme="majorBidi"/>
          <w:color w:val="05668D"/>
          <w:sz w:val="44"/>
          <w:szCs w:val="44"/>
        </w:rPr>
      </w:pPr>
      <w:r>
        <w:br w:type="page"/>
      </w:r>
    </w:p>
    <w:p w14:paraId="09B084BF" w14:textId="5E8AFA0E" w:rsidR="00051EAE" w:rsidRPr="00051EAE" w:rsidRDefault="00B76FE6" w:rsidP="00051EAE">
      <w:pPr>
        <w:spacing w:before="240" w:after="240"/>
        <w:outlineLvl w:val="1"/>
        <w:rPr>
          <w:b/>
          <w:color w:val="FFFFFF" w:themeColor="background1"/>
        </w:rPr>
      </w:pPr>
      <w:r w:rsidRPr="00F82C06">
        <w:rPr>
          <w:b/>
          <w:noProof/>
          <w:color w:val="FFFFFF" w:themeColor="background1"/>
          <w:lang w:eastAsia="en-GB"/>
        </w:rPr>
        <w:lastRenderedPageBreak/>
        <mc:AlternateContent>
          <mc:Choice Requires="wps">
            <w:drawing>
              <wp:anchor distT="0" distB="0" distL="114300" distR="114300" simplePos="0" relativeHeight="251658248" behindDoc="1" locked="0" layoutInCell="1" allowOverlap="1" wp14:anchorId="285AF11D" wp14:editId="703A9D0D">
                <wp:simplePos x="0" y="0"/>
                <wp:positionH relativeFrom="page">
                  <wp:posOffset>9525</wp:posOffset>
                </wp:positionH>
                <wp:positionV relativeFrom="paragraph">
                  <wp:posOffset>-129453</wp:posOffset>
                </wp:positionV>
                <wp:extent cx="7564120" cy="1086465"/>
                <wp:effectExtent l="0" t="0" r="0" b="0"/>
                <wp:wrapNone/>
                <wp:docPr id="65"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4120" cy="108646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327AB" id="Rectangle 10" o:spid="_x0000_s1026" alt="&quot;&quot;" style="position:absolute;margin-left:.75pt;margin-top:-10.2pt;width:595.6pt;height:85.5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" fillcolor="#c45911 [2405]" stroked="f" strokeweight="1pt">
                <w10:wrap anchorx="page"/>
              </v:rect>
            </w:pict>
          </mc:Fallback>
        </mc:AlternateContent>
      </w:r>
      <w:r w:rsidR="00AE7317" w:rsidRPr="00F82C06">
        <w:rPr>
          <w:b/>
          <w:noProof/>
          <w:color w:val="FFFFFF" w:themeColor="background1"/>
          <w:lang w:eastAsia="en-GB"/>
        </w:rPr>
        <mc:AlternateContent>
          <mc:Choice Requires="wps">
            <w:drawing>
              <wp:anchor distT="0" distB="0" distL="114300" distR="114300" simplePos="0" relativeHeight="251658246" behindDoc="1" locked="0" layoutInCell="1" allowOverlap="1" wp14:anchorId="53BC53CD" wp14:editId="559F5F90">
                <wp:simplePos x="0" y="0"/>
                <wp:positionH relativeFrom="page">
                  <wp:posOffset>9525</wp:posOffset>
                </wp:positionH>
                <wp:positionV relativeFrom="paragraph">
                  <wp:posOffset>-1042670</wp:posOffset>
                </wp:positionV>
                <wp:extent cx="474345" cy="11037570"/>
                <wp:effectExtent l="0" t="0" r="1905" b="0"/>
                <wp:wrapNone/>
                <wp:docPr id="8"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345" cy="1103757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CB10D" id="Rectangle 11" o:spid="_x0000_s1026" alt="&quot;&quot;" style="position:absolute;margin-left:.75pt;margin-top:-82.1pt;width:37.35pt;height:869.1pt;z-index:-25165823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" fillcolor="#f7caac [1301]" stroked="f" strokeweight="1pt">
                <w10:wrap anchorx="page"/>
              </v:rect>
            </w:pict>
          </mc:Fallback>
        </mc:AlternateContent>
      </w:r>
      <w:r w:rsidR="00D4001D" w:rsidRPr="00F82C06">
        <w:rPr>
          <w:rFonts w:ascii="Arial" w:eastAsiaTheme="majorEastAsia" w:hAnsi="Arial" w:cstheme="majorBidi"/>
          <w:b/>
          <w:color w:val="FFFFFF" w:themeColor="background1"/>
          <w:sz w:val="36"/>
          <w:szCs w:val="36"/>
        </w:rPr>
        <w:t xml:space="preserve">The overall format </w:t>
      </w:r>
      <w:r w:rsidR="0067462F">
        <w:rPr>
          <w:rFonts w:ascii="Arial" w:eastAsiaTheme="majorEastAsia" w:hAnsi="Arial" w:cstheme="majorBidi"/>
          <w:b/>
          <w:color w:val="FFFFFF" w:themeColor="background1"/>
          <w:sz w:val="36"/>
          <w:szCs w:val="36"/>
        </w:rPr>
        <w:t xml:space="preserve">of </w:t>
      </w:r>
      <w:r w:rsidR="00915B30" w:rsidRPr="00F82C06">
        <w:rPr>
          <w:rFonts w:ascii="Arial" w:eastAsiaTheme="majorEastAsia" w:hAnsi="Arial" w:cstheme="majorBidi"/>
          <w:b/>
          <w:color w:val="FFFFFF" w:themeColor="background1"/>
          <w:sz w:val="36"/>
          <w:szCs w:val="36"/>
        </w:rPr>
        <w:t xml:space="preserve">and language </w:t>
      </w:r>
      <w:r w:rsidR="0067462F">
        <w:rPr>
          <w:rFonts w:ascii="Arial" w:eastAsiaTheme="majorEastAsia" w:hAnsi="Arial" w:cstheme="majorBidi"/>
          <w:b/>
          <w:color w:val="FFFFFF" w:themeColor="background1"/>
          <w:sz w:val="36"/>
          <w:szCs w:val="36"/>
        </w:rPr>
        <w:t>used in</w:t>
      </w:r>
      <w:r w:rsidR="00D4001D" w:rsidRPr="00F82C06">
        <w:rPr>
          <w:rFonts w:ascii="Arial" w:eastAsiaTheme="majorEastAsia" w:hAnsi="Arial" w:cstheme="majorBidi"/>
          <w:b/>
          <w:color w:val="FFFFFF" w:themeColor="background1"/>
          <w:sz w:val="36"/>
          <w:szCs w:val="36"/>
        </w:rPr>
        <w:t xml:space="preserve"> the</w:t>
      </w:r>
      <w:r w:rsidR="0067462F">
        <w:rPr>
          <w:rFonts w:ascii="Arial" w:eastAsiaTheme="majorEastAsia" w:hAnsi="Arial" w:cstheme="majorBidi"/>
          <w:b/>
          <w:color w:val="FFFFFF" w:themeColor="background1"/>
          <w:sz w:val="36"/>
          <w:szCs w:val="36"/>
        </w:rPr>
        <w:t xml:space="preserve"> proposed</w:t>
      </w:r>
      <w:r w:rsidR="00D4001D" w:rsidRPr="00F82C06">
        <w:rPr>
          <w:rFonts w:ascii="Arial" w:eastAsiaTheme="majorEastAsia" w:hAnsi="Arial" w:cstheme="majorBidi"/>
          <w:b/>
          <w:color w:val="FFFFFF" w:themeColor="background1"/>
          <w:sz w:val="36"/>
          <w:szCs w:val="36"/>
        </w:rPr>
        <w:t xml:space="preserve"> guidance</w:t>
      </w:r>
      <w:r w:rsidR="00CE511F">
        <w:rPr>
          <w:rFonts w:ascii="Arial" w:eastAsiaTheme="majorEastAsia" w:hAnsi="Arial" w:cstheme="majorBidi"/>
          <w:b/>
          <w:color w:val="FFFFFF" w:themeColor="background1"/>
          <w:sz w:val="36"/>
          <w:szCs w:val="36"/>
        </w:rPr>
        <w:t xml:space="preserve"> document</w:t>
      </w:r>
      <w:r w:rsidR="00FF3EB6">
        <w:rPr>
          <w:rFonts w:ascii="Arial" w:eastAsiaTheme="majorEastAsia" w:hAnsi="Arial" w:cstheme="majorBidi"/>
          <w:b/>
          <w:color w:val="FFFFFF" w:themeColor="background1"/>
          <w:sz w:val="36"/>
          <w:szCs w:val="36"/>
        </w:rPr>
        <w:t>,</w:t>
      </w:r>
      <w:r w:rsidR="0078553D">
        <w:rPr>
          <w:rFonts w:ascii="Arial" w:eastAsiaTheme="majorEastAsia" w:hAnsi="Arial" w:cstheme="majorBidi"/>
          <w:b/>
          <w:color w:val="FFFFFF" w:themeColor="background1"/>
          <w:sz w:val="36"/>
          <w:szCs w:val="36"/>
        </w:rPr>
        <w:t xml:space="preserve"> the introduction section</w:t>
      </w:r>
      <w:r w:rsidR="00FF3EB6">
        <w:rPr>
          <w:rFonts w:ascii="Arial" w:eastAsiaTheme="majorEastAsia" w:hAnsi="Arial" w:cstheme="majorBidi"/>
          <w:b/>
          <w:color w:val="FFFFFF" w:themeColor="background1"/>
          <w:sz w:val="36"/>
          <w:szCs w:val="36"/>
        </w:rPr>
        <w:t>,</w:t>
      </w:r>
      <w:r w:rsidR="00EA40DB">
        <w:rPr>
          <w:rFonts w:ascii="Arial" w:eastAsiaTheme="majorEastAsia" w:hAnsi="Arial" w:cstheme="majorBidi"/>
          <w:b/>
          <w:color w:val="FFFFFF" w:themeColor="background1"/>
          <w:sz w:val="36"/>
          <w:szCs w:val="36"/>
        </w:rPr>
        <w:t xml:space="preserve"> and Section A</w:t>
      </w:r>
    </w:p>
    <w:p w14:paraId="01FC10A2" w14:textId="23889FE7" w:rsidR="00051EAE" w:rsidRPr="00660300" w:rsidRDefault="00051EAE" w:rsidP="00660300">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The format of the proposed guidance document</w:t>
      </w:r>
    </w:p>
    <w:p w14:paraId="73CD9D46" w14:textId="58D9A2AD" w:rsidR="00D4001D" w:rsidRDefault="00155BD5" w:rsidP="008C56F6">
      <w:pPr>
        <w:pStyle w:val="NoSpacing"/>
      </w:pPr>
      <w:r>
        <w:t>The proposed guidance</w:t>
      </w:r>
      <w:r w:rsidR="00BF7022">
        <w:t xml:space="preserve"> document</w:t>
      </w:r>
      <w:r>
        <w:t xml:space="preserve"> addresses each of the requirements of SR Code Provision 3.4.3 in turn</w:t>
      </w:r>
      <w:r w:rsidR="00F80DC2">
        <w:t>. In relation to each requirement, the proposed guidance</w:t>
      </w:r>
      <w:r w:rsidR="00BF7022">
        <w:t xml:space="preserve"> document</w:t>
      </w:r>
      <w:r w:rsidR="00F80DC2">
        <w:t xml:space="preserve"> adopts the following structure</w:t>
      </w:r>
      <w:r w:rsidR="00F907F0">
        <w:t>:</w:t>
      </w:r>
    </w:p>
    <w:p w14:paraId="32177FAA" w14:textId="57067473" w:rsidR="00D4001D" w:rsidRDefault="00D4001D" w:rsidP="008C56F6">
      <w:pPr>
        <w:pStyle w:val="NoSpacing"/>
        <w:numPr>
          <w:ilvl w:val="1"/>
          <w:numId w:val="4"/>
        </w:numPr>
      </w:pPr>
      <w:r>
        <w:t>A reminder of the relevant requirement – extracted from SR Code Provision 3.4.3</w:t>
      </w:r>
      <w:r w:rsidR="000522C5">
        <w:t>.</w:t>
      </w:r>
    </w:p>
    <w:p w14:paraId="4A8972B3" w14:textId="4371F0AF" w:rsidR="00D4001D" w:rsidRDefault="00D4001D" w:rsidP="008C56F6">
      <w:pPr>
        <w:pStyle w:val="NoSpacing"/>
        <w:numPr>
          <w:ilvl w:val="1"/>
          <w:numId w:val="4"/>
        </w:numPr>
      </w:pPr>
      <w:r>
        <w:t>An explanation of the Commission’s aim in setting the requirement</w:t>
      </w:r>
      <w:r w:rsidR="000522C5">
        <w:t>.</w:t>
      </w:r>
    </w:p>
    <w:p w14:paraId="160223FB" w14:textId="000A88B8" w:rsidR="00D4001D" w:rsidRDefault="00D4001D" w:rsidP="008C56F6">
      <w:pPr>
        <w:pStyle w:val="NoSpacing"/>
        <w:numPr>
          <w:ilvl w:val="1"/>
          <w:numId w:val="4"/>
        </w:numPr>
      </w:pPr>
      <w:r>
        <w:t xml:space="preserve">Formal guidance which operators </w:t>
      </w:r>
      <w:r w:rsidR="00342417">
        <w:t>would</w:t>
      </w:r>
      <w:r>
        <w:t xml:space="preserve"> be required to </w:t>
      </w:r>
      <w:proofErr w:type="gramStart"/>
      <w:r>
        <w:t>take into account</w:t>
      </w:r>
      <w:proofErr w:type="gramEnd"/>
      <w:r w:rsidR="000522C5">
        <w:t>.</w:t>
      </w:r>
    </w:p>
    <w:p w14:paraId="1A4EAD0E" w14:textId="6A920BCE" w:rsidR="00E84426" w:rsidRPr="00E84426" w:rsidRDefault="00D4001D" w:rsidP="008C56F6">
      <w:pPr>
        <w:pStyle w:val="NoSpacing"/>
        <w:numPr>
          <w:ilvl w:val="1"/>
          <w:numId w:val="4"/>
        </w:numPr>
        <w:rPr>
          <w:bCs/>
          <w:lang w:bidi="en-GB"/>
        </w:rPr>
      </w:pPr>
      <w:r>
        <w:t>Any additional information which we consider</w:t>
      </w:r>
      <w:r w:rsidR="003729E4">
        <w:t xml:space="preserve"> may be of assistance to</w:t>
      </w:r>
      <w:r>
        <w:t xml:space="preserve"> operators, but which they would not be required to </w:t>
      </w:r>
      <w:proofErr w:type="gramStart"/>
      <w:r>
        <w:t>take into account</w:t>
      </w:r>
      <w:proofErr w:type="gramEnd"/>
      <w:r>
        <w:t>.</w:t>
      </w:r>
      <w:r w:rsidR="00E84426">
        <w:t xml:space="preserve"> </w:t>
      </w:r>
    </w:p>
    <w:p w14:paraId="701ECA0B" w14:textId="44F530E7" w:rsidR="00D4001D" w:rsidRDefault="000522C5" w:rsidP="008C56F6">
      <w:pPr>
        <w:pStyle w:val="NoSpacing"/>
      </w:pPr>
      <w:r>
        <w:t>In the proposed guidance</w:t>
      </w:r>
      <w:r w:rsidR="00BF7022">
        <w:t xml:space="preserve"> document</w:t>
      </w:r>
      <w:r>
        <w:t>, t</w:t>
      </w:r>
      <w:r w:rsidR="00D4001D">
        <w:t xml:space="preserve">he requirements </w:t>
      </w:r>
      <w:r w:rsidR="00983CB5">
        <w:t>are</w:t>
      </w:r>
      <w:r w:rsidR="00D4001D">
        <w:t xml:space="preserve"> grouped into four sections – the </w:t>
      </w:r>
      <w:r w:rsidR="003B7319">
        <w:t>overarching duty</w:t>
      </w:r>
      <w:r w:rsidR="00D4001D">
        <w:t xml:space="preserve"> to conduct customer interaction and then each of the three elements of customer interaction (</w:t>
      </w:r>
      <w:r w:rsidR="00D4001D" w:rsidRPr="11084615">
        <w:rPr>
          <w:b/>
          <w:bCs/>
        </w:rPr>
        <w:t>identify, act, evaluate</w:t>
      </w:r>
      <w:r w:rsidR="00D4001D">
        <w:t>).</w:t>
      </w:r>
    </w:p>
    <w:p w14:paraId="6839F16B" w14:textId="423213FC" w:rsidR="00D4001D" w:rsidRDefault="00D4001D" w:rsidP="008C56F6">
      <w:pPr>
        <w:pStyle w:val="NoSpacing"/>
        <w:numPr>
          <w:ilvl w:val="1"/>
          <w:numId w:val="4"/>
        </w:numPr>
      </w:pPr>
      <w:r>
        <w:t>Section A set</w:t>
      </w:r>
      <w:r w:rsidR="008F56F7">
        <w:t>s</w:t>
      </w:r>
      <w:r>
        <w:t xml:space="preserve"> out guidance </w:t>
      </w:r>
      <w:r w:rsidR="00FF677F">
        <w:t xml:space="preserve">on </w:t>
      </w:r>
      <w:r>
        <w:t xml:space="preserve">the </w:t>
      </w:r>
      <w:r w:rsidR="00494D37">
        <w:t>overarching duty imposed by requirement</w:t>
      </w:r>
      <w:r>
        <w:t xml:space="preserve"> 1 of SR Code Provision 3.4.3 to implement effective customer interaction systems and processes. </w:t>
      </w:r>
      <w:r w:rsidR="00A154DE">
        <w:t>It also sets out the aim of requirement 2.</w:t>
      </w:r>
    </w:p>
    <w:p w14:paraId="11EF8598" w14:textId="439A4CCE" w:rsidR="00D4001D" w:rsidRDefault="00D4001D" w:rsidP="008C56F6">
      <w:pPr>
        <w:pStyle w:val="NoSpacing"/>
        <w:numPr>
          <w:ilvl w:val="1"/>
          <w:numId w:val="4"/>
        </w:numPr>
      </w:pPr>
      <w:r>
        <w:t>Section B set</w:t>
      </w:r>
      <w:r w:rsidR="008F56F7">
        <w:t>s</w:t>
      </w:r>
      <w:r>
        <w:t xml:space="preserve"> out guidance </w:t>
      </w:r>
      <w:r w:rsidR="00A154DE">
        <w:t>on</w:t>
      </w:r>
      <w:r>
        <w:t xml:space="preserve"> the requirements relevant to </w:t>
      </w:r>
      <w:r w:rsidRPr="00B82BFA">
        <w:rPr>
          <w:b/>
          <w:bCs/>
        </w:rPr>
        <w:t>identifying</w:t>
      </w:r>
      <w:r>
        <w:t xml:space="preserve"> customers at risk of harm. </w:t>
      </w:r>
    </w:p>
    <w:p w14:paraId="2CE4C507" w14:textId="2EB2F5A4" w:rsidR="00D4001D" w:rsidRDefault="00D4001D" w:rsidP="008C56F6">
      <w:pPr>
        <w:pStyle w:val="NoSpacing"/>
        <w:numPr>
          <w:ilvl w:val="1"/>
          <w:numId w:val="4"/>
        </w:numPr>
      </w:pPr>
      <w:r>
        <w:t>Section C set</w:t>
      </w:r>
      <w:r w:rsidR="008F56F7">
        <w:t>s</w:t>
      </w:r>
      <w:r>
        <w:t xml:space="preserve"> out guidance </w:t>
      </w:r>
      <w:r w:rsidR="00A154DE">
        <w:t>on</w:t>
      </w:r>
      <w:r>
        <w:t xml:space="preserve"> the requirements relevant to </w:t>
      </w:r>
      <w:proofErr w:type="gramStart"/>
      <w:r w:rsidRPr="00B82BFA">
        <w:rPr>
          <w:b/>
          <w:bCs/>
        </w:rPr>
        <w:t>taking action</w:t>
      </w:r>
      <w:proofErr w:type="gramEnd"/>
      <w:r>
        <w:t xml:space="preserve"> for customers at risk of harm.</w:t>
      </w:r>
    </w:p>
    <w:p w14:paraId="5F6768D8" w14:textId="4C1E9A77" w:rsidR="00D4001D" w:rsidRPr="00DF08B8" w:rsidRDefault="00D4001D" w:rsidP="008C56F6">
      <w:pPr>
        <w:pStyle w:val="NoSpacing"/>
        <w:numPr>
          <w:ilvl w:val="1"/>
          <w:numId w:val="4"/>
        </w:numPr>
        <w:rPr>
          <w:rFonts w:eastAsia="Times New Roman" w:cs="Times New Roman"/>
          <w:color w:val="C45911" w:themeColor="accent2" w:themeShade="BF"/>
          <w:sz w:val="40"/>
          <w:szCs w:val="40"/>
          <w:lang w:eastAsia="en-GB"/>
        </w:rPr>
      </w:pPr>
      <w:r>
        <w:t xml:space="preserve">Section D </w:t>
      </w:r>
      <w:r w:rsidRPr="00FF3EB6">
        <w:t>set</w:t>
      </w:r>
      <w:r w:rsidR="008F56F7" w:rsidRPr="00FF3EB6">
        <w:t>s</w:t>
      </w:r>
      <w:r w:rsidRPr="00FF3EB6">
        <w:t xml:space="preserve"> out guidance </w:t>
      </w:r>
      <w:r w:rsidR="00A154DE" w:rsidRPr="00FF3EB6">
        <w:t>on</w:t>
      </w:r>
      <w:r w:rsidRPr="00DC2622">
        <w:t xml:space="preserve"> the requirements relevant to </w:t>
      </w:r>
      <w:r w:rsidRPr="00DC2622">
        <w:rPr>
          <w:b/>
          <w:bCs/>
        </w:rPr>
        <w:t>evaluation</w:t>
      </w:r>
      <w:r w:rsidRPr="00DF08B8">
        <w:t>.</w:t>
      </w:r>
      <w:r w:rsidRPr="00DF08B8">
        <w:rPr>
          <w:rFonts w:eastAsia="Times New Roman" w:cs="Times New Roman"/>
          <w:color w:val="C45911" w:themeColor="accent2" w:themeShade="BF"/>
          <w:sz w:val="40"/>
          <w:szCs w:val="40"/>
          <w:lang w:eastAsia="en-GB"/>
        </w:rPr>
        <w:t xml:space="preserve"> </w:t>
      </w:r>
    </w:p>
    <w:p w14:paraId="3F998615" w14:textId="46E3B8F7" w:rsidR="00133BC1" w:rsidRPr="00FF3EB6" w:rsidRDefault="00B97E8C" w:rsidP="008C56F6">
      <w:pPr>
        <w:pStyle w:val="NoSpacing"/>
      </w:pPr>
      <w:r>
        <w:t xml:space="preserve">On occasion, the proposed guidance document uses the language of ‘must’ or ‘the Commission expects’. This language is used in contexts where the guidance is intended to reflect the requirements of SR Code Provision 3.4.3. The proposed guidance document also uses the word ‘should’, which denotes an approach or action that is not required by SR Code Provision 3.4.3, </w:t>
      </w:r>
      <w:r w:rsidRPr="008C56F6">
        <w:t>but which operators are required to consider. We are interested in stakeholders’ views on the language used in the proposed guidance document in this respect.</w:t>
      </w:r>
    </w:p>
    <w:p w14:paraId="1D2E155D" w14:textId="185C99A5" w:rsidR="00D4001D" w:rsidRPr="00660300" w:rsidRDefault="00D4001D" w:rsidP="005B3E47">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 xml:space="preserve">The introduction </w:t>
      </w:r>
      <w:r w:rsidR="006A1F14" w:rsidRPr="00660300">
        <w:rPr>
          <w:rFonts w:ascii="Arial" w:eastAsiaTheme="majorEastAsia" w:hAnsi="Arial" w:cstheme="majorBidi"/>
          <w:bCs/>
          <w:color w:val="C45911" w:themeColor="accent2" w:themeShade="BF"/>
          <w:sz w:val="28"/>
          <w:szCs w:val="28"/>
        </w:rPr>
        <w:t xml:space="preserve">section in </w:t>
      </w:r>
      <w:r w:rsidRPr="00660300">
        <w:rPr>
          <w:rFonts w:ascii="Arial" w:eastAsiaTheme="majorEastAsia" w:hAnsi="Arial" w:cstheme="majorBidi"/>
          <w:bCs/>
          <w:color w:val="C45911" w:themeColor="accent2" w:themeShade="BF"/>
          <w:sz w:val="28"/>
          <w:szCs w:val="28"/>
        </w:rPr>
        <w:t xml:space="preserve">the </w:t>
      </w:r>
      <w:r w:rsidR="00051EAE" w:rsidRPr="00660300">
        <w:rPr>
          <w:rFonts w:ascii="Arial" w:eastAsiaTheme="majorEastAsia" w:hAnsi="Arial" w:cstheme="majorBidi"/>
          <w:bCs/>
          <w:color w:val="C45911" w:themeColor="accent2" w:themeShade="BF"/>
          <w:sz w:val="28"/>
          <w:szCs w:val="28"/>
        </w:rPr>
        <w:t xml:space="preserve">proposed </w:t>
      </w:r>
      <w:r w:rsidRPr="00660300">
        <w:rPr>
          <w:rFonts w:ascii="Arial" w:eastAsiaTheme="majorEastAsia" w:hAnsi="Arial" w:cstheme="majorBidi"/>
          <w:bCs/>
          <w:color w:val="C45911" w:themeColor="accent2" w:themeShade="BF"/>
          <w:sz w:val="28"/>
          <w:szCs w:val="28"/>
        </w:rPr>
        <w:t xml:space="preserve">guidance document </w:t>
      </w:r>
    </w:p>
    <w:p w14:paraId="11416722" w14:textId="41286FE3" w:rsidR="006A1F14" w:rsidRDefault="00D4001D" w:rsidP="008C56F6">
      <w:pPr>
        <w:pStyle w:val="NoSpacing"/>
      </w:pPr>
      <w:r w:rsidRPr="00FF3EB6">
        <w:t xml:space="preserve">The </w:t>
      </w:r>
      <w:r w:rsidR="007F1BF3" w:rsidRPr="00FF3EB6">
        <w:t xml:space="preserve">introduction section </w:t>
      </w:r>
      <w:r w:rsidR="00401205" w:rsidRPr="00FF3EB6">
        <w:t>in the proposed guidance</w:t>
      </w:r>
      <w:r w:rsidR="00823B5F">
        <w:t xml:space="preserve"> document</w:t>
      </w:r>
      <w:r w:rsidR="00401205" w:rsidRPr="00FF3EB6">
        <w:t xml:space="preserve"> explains how</w:t>
      </w:r>
      <w:r w:rsidR="007136C6" w:rsidRPr="00FF3EB6">
        <w:t xml:space="preserve"> the Commission intends the guidance to be used </w:t>
      </w:r>
      <w:r w:rsidR="006A1F14">
        <w:t xml:space="preserve">by operators </w:t>
      </w:r>
      <w:r w:rsidR="007136C6" w:rsidRPr="00FF3EB6">
        <w:t>and how</w:t>
      </w:r>
      <w:r w:rsidR="00401205" w:rsidRPr="00FF3EB6">
        <w:t xml:space="preserve"> the Commission </w:t>
      </w:r>
      <w:r w:rsidR="007136C6" w:rsidRPr="00FF3EB6">
        <w:t xml:space="preserve">will </w:t>
      </w:r>
      <w:r w:rsidR="006A1F14">
        <w:t xml:space="preserve">itself </w:t>
      </w:r>
      <w:r w:rsidR="00401205" w:rsidRPr="00FF3EB6">
        <w:t>use</w:t>
      </w:r>
      <w:r w:rsidR="007136C6" w:rsidRPr="00FF3EB6">
        <w:t xml:space="preserve"> the </w:t>
      </w:r>
      <w:r w:rsidR="00401205" w:rsidRPr="00FF3EB6">
        <w:t>guidance on SR Code Provision 3.4.3</w:t>
      </w:r>
      <w:r w:rsidR="007136C6" w:rsidRPr="00FF3EB6">
        <w:t>. We are interested in views on the approach set out in these paragraphs</w:t>
      </w:r>
      <w:r w:rsidRPr="00FF3EB6">
        <w:t xml:space="preserve">. </w:t>
      </w:r>
    </w:p>
    <w:p w14:paraId="6EEFD22C" w14:textId="66B067D7" w:rsidR="006A1F14" w:rsidRDefault="00D4001D" w:rsidP="008C56F6">
      <w:pPr>
        <w:pStyle w:val="NoSpacing"/>
      </w:pPr>
      <w:r w:rsidRPr="00FF3EB6">
        <w:t xml:space="preserve">In the paragraph entitled ‘How the Commission will use this guidance’, the </w:t>
      </w:r>
      <w:r w:rsidR="006A1F14">
        <w:t xml:space="preserve">proposed guidance </w:t>
      </w:r>
      <w:r w:rsidRPr="00FF3EB6">
        <w:t xml:space="preserve">document states: ‘Social responsibility code 3.4.3 sets out the requirements relevant licensees must comply with in relation to remote customer interaction. For compliance and enforcement purposes, we will expect licensees to demonstrate how their policies, procedures and practices meet the required outcomes. This can be through implementing relevant parts of the guidance or demonstrating how and why implementing alternative solutions equally meet the </w:t>
      </w:r>
      <w:proofErr w:type="gramStart"/>
      <w:r w:rsidRPr="00FF3EB6">
        <w:t>outcomes’</w:t>
      </w:r>
      <w:proofErr w:type="gramEnd"/>
      <w:r w:rsidRPr="00FF3EB6">
        <w:t xml:space="preserve">. </w:t>
      </w:r>
    </w:p>
    <w:p w14:paraId="7773DCF1" w14:textId="0AA87124" w:rsidR="00C55F5D" w:rsidRDefault="00D4001D" w:rsidP="008C56F6">
      <w:pPr>
        <w:pStyle w:val="NoSpacing"/>
      </w:pPr>
      <w:r w:rsidRPr="00FF3EB6">
        <w:lastRenderedPageBreak/>
        <w:t xml:space="preserve">In the paragraph entitled ‘Amending this guidance over time’, the </w:t>
      </w:r>
      <w:r w:rsidR="006A1F14">
        <w:t xml:space="preserve">proposed guidance </w:t>
      </w:r>
      <w:r w:rsidRPr="00FF3EB6">
        <w:t>document states that: ‘Our understanding of gambling harms and how they manifest is constantly evolving, and industry continue to trial and assess best practice in addressing those harms. So, for the purposes of raising standards, protecting customer interests, and preventing harm to customers, we will update and re-issue guidance. New guidance may be appropriate for example where new evidence or risks emerge which may have a meaningful impact on how the outcomes can be met, or to reflect lessons learned from compliance and enforcement activity.’</w:t>
      </w:r>
      <w:r w:rsidR="00DC2622" w:rsidRPr="00DC2622">
        <w:t xml:space="preserve"> </w:t>
      </w:r>
      <w:r w:rsidR="00DC2622" w:rsidRPr="00FF3EB6">
        <w:t xml:space="preserve">We have also outlined some examples of the circumstances in which the guidance </w:t>
      </w:r>
      <w:r w:rsidR="00DC2622" w:rsidRPr="006A1F14">
        <w:t>may be reviewed and updated</w:t>
      </w:r>
      <w:r w:rsidR="00DC2622" w:rsidRPr="00DC2622">
        <w:t>. Further, we have identified work being undertaken which may result in future amendments to the guidance, for example,</w:t>
      </w:r>
      <w:r w:rsidR="00DC2622" w:rsidRPr="008C02B4">
        <w:t xml:space="preserve"> a future consultation on matters associated with unaffordable gambling (the three key financial risks for consumers) as well as developments on relevant research or statistics.</w:t>
      </w:r>
      <w:r w:rsidR="00DC2622">
        <w:t xml:space="preserve"> Th</w:t>
      </w:r>
      <w:r w:rsidR="00DF08B8">
        <w:t>is part of the proposed guidance document reflects the Commission’s view that it is likely that the guidance will, in the future, be amended over time to reflect changes in research, evidence and technology and to share emerging good practice or lessons learned.</w:t>
      </w:r>
    </w:p>
    <w:p w14:paraId="2B11CE4D" w14:textId="791CC5B3" w:rsidR="00083BDA" w:rsidRPr="00660300" w:rsidRDefault="00EA40DB" w:rsidP="00083BDA">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Section A of the Proposed Guidance</w:t>
      </w:r>
      <w:r w:rsidR="00FF2C29">
        <w:rPr>
          <w:rFonts w:ascii="Arial" w:eastAsiaTheme="majorEastAsia" w:hAnsi="Arial" w:cstheme="majorBidi"/>
          <w:bCs/>
          <w:color w:val="C45911" w:themeColor="accent2" w:themeShade="BF"/>
          <w:sz w:val="28"/>
          <w:szCs w:val="28"/>
        </w:rPr>
        <w:t xml:space="preserve"> Document</w:t>
      </w:r>
      <w:r w:rsidRPr="00660300">
        <w:rPr>
          <w:rFonts w:ascii="Arial" w:eastAsiaTheme="majorEastAsia" w:hAnsi="Arial" w:cstheme="majorBidi"/>
          <w:bCs/>
          <w:color w:val="C45911" w:themeColor="accent2" w:themeShade="BF"/>
          <w:sz w:val="28"/>
          <w:szCs w:val="28"/>
        </w:rPr>
        <w:t>: General requirements</w:t>
      </w:r>
    </w:p>
    <w:p w14:paraId="6520682A" w14:textId="088EB28F" w:rsidR="005A2ABA" w:rsidRPr="00C07AAB" w:rsidRDefault="005A2ABA" w:rsidP="008C56F6">
      <w:pPr>
        <w:pStyle w:val="NoSpacing"/>
      </w:pPr>
      <w:r>
        <w:t>The first main section of the proposed guidance</w:t>
      </w:r>
      <w:r w:rsidR="00FF2C29">
        <w:t xml:space="preserve"> document</w:t>
      </w:r>
      <w:r>
        <w:t xml:space="preserve"> (Section A) addresses requirements 1 and 2</w:t>
      </w:r>
      <w:r w:rsidR="00C07AAB">
        <w:t xml:space="preserve">, which relate to the overarching requirement for customer interaction and the requirement to </w:t>
      </w:r>
      <w:proofErr w:type="gramStart"/>
      <w:r w:rsidR="00C07AAB">
        <w:t>take into account</w:t>
      </w:r>
      <w:proofErr w:type="gramEnd"/>
      <w:r w:rsidR="00C07AAB">
        <w:t xml:space="preserve"> the guidance</w:t>
      </w:r>
      <w:r>
        <w:t xml:space="preserve">. </w:t>
      </w:r>
    </w:p>
    <w:p w14:paraId="37447372" w14:textId="455B8D95" w:rsidR="00D4001D" w:rsidRPr="00660300" w:rsidRDefault="00B76FE6" w:rsidP="00D4001D">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Consultation Questions</w:t>
      </w:r>
      <w:r w:rsidR="00182286" w:rsidRPr="00660300">
        <w:rPr>
          <w:rFonts w:ascii="Arial" w:eastAsiaTheme="majorEastAsia" w:hAnsi="Arial" w:cstheme="majorBidi"/>
          <w:bCs/>
          <w:color w:val="C45911" w:themeColor="accent2" w:themeShade="BF"/>
          <w:sz w:val="28"/>
          <w:szCs w:val="28"/>
        </w:rPr>
        <w:t xml:space="preserve"> – structure, language and format of the guidance</w:t>
      </w:r>
      <w:r w:rsidR="00FF2C29">
        <w:rPr>
          <w:rFonts w:ascii="Arial" w:eastAsiaTheme="majorEastAsia" w:hAnsi="Arial" w:cstheme="majorBidi"/>
          <w:bCs/>
          <w:color w:val="C45911" w:themeColor="accent2" w:themeShade="BF"/>
          <w:sz w:val="28"/>
          <w:szCs w:val="28"/>
        </w:rPr>
        <w:t xml:space="preserve"> document</w:t>
      </w:r>
      <w:r w:rsidR="00DF08B8" w:rsidRPr="00660300">
        <w:rPr>
          <w:rFonts w:ascii="Arial" w:eastAsiaTheme="majorEastAsia" w:hAnsi="Arial" w:cstheme="majorBidi"/>
          <w:bCs/>
          <w:color w:val="C45911" w:themeColor="accent2" w:themeShade="BF"/>
          <w:sz w:val="28"/>
          <w:szCs w:val="28"/>
        </w:rPr>
        <w:t>,</w:t>
      </w:r>
      <w:r w:rsidR="00E532CC" w:rsidRPr="00660300">
        <w:rPr>
          <w:rFonts w:ascii="Arial" w:eastAsiaTheme="majorEastAsia" w:hAnsi="Arial" w:cstheme="majorBidi"/>
          <w:bCs/>
          <w:color w:val="C45911" w:themeColor="accent2" w:themeShade="BF"/>
          <w:sz w:val="28"/>
          <w:szCs w:val="28"/>
        </w:rPr>
        <w:t xml:space="preserve"> introduction</w:t>
      </w:r>
      <w:r w:rsidR="00A33E4C" w:rsidRPr="00660300">
        <w:rPr>
          <w:rFonts w:ascii="Arial" w:eastAsiaTheme="majorEastAsia" w:hAnsi="Arial" w:cstheme="majorBidi"/>
          <w:bCs/>
          <w:color w:val="C45911" w:themeColor="accent2" w:themeShade="BF"/>
          <w:sz w:val="28"/>
          <w:szCs w:val="28"/>
        </w:rPr>
        <w:t xml:space="preserve"> section</w:t>
      </w:r>
      <w:r w:rsidR="00DF08B8" w:rsidRPr="00660300">
        <w:rPr>
          <w:rFonts w:ascii="Arial" w:eastAsiaTheme="majorEastAsia" w:hAnsi="Arial" w:cstheme="majorBidi"/>
          <w:bCs/>
          <w:color w:val="C45911" w:themeColor="accent2" w:themeShade="BF"/>
          <w:sz w:val="28"/>
          <w:szCs w:val="28"/>
        </w:rPr>
        <w:t>,</w:t>
      </w:r>
      <w:r w:rsidR="00EA40DB" w:rsidRPr="00660300">
        <w:rPr>
          <w:rFonts w:ascii="Arial" w:eastAsiaTheme="majorEastAsia" w:hAnsi="Arial" w:cstheme="majorBidi"/>
          <w:bCs/>
          <w:color w:val="C45911" w:themeColor="accent2" w:themeShade="BF"/>
          <w:sz w:val="28"/>
          <w:szCs w:val="28"/>
        </w:rPr>
        <w:t xml:space="preserve"> and Section A</w:t>
      </w:r>
    </w:p>
    <w:p w14:paraId="5C2E19AD" w14:textId="5DA7BF51" w:rsidR="00D4001D" w:rsidRPr="00420A04" w:rsidRDefault="00D4001D" w:rsidP="00D4001D">
      <w:pPr>
        <w:pStyle w:val="Callout-keyrecommendations"/>
      </w:pPr>
      <w:r w:rsidRPr="00420A04">
        <w:t xml:space="preserve">To what extent do you agree that guidance should include additional information which may assist operators but which they are not required to </w:t>
      </w:r>
      <w:proofErr w:type="gramStart"/>
      <w:r w:rsidRPr="00420A04">
        <w:t>take into account</w:t>
      </w:r>
      <w:proofErr w:type="gramEnd"/>
      <w:r w:rsidRPr="00420A04">
        <w:t xml:space="preserve">? </w:t>
      </w:r>
    </w:p>
    <w:p w14:paraId="6F9BF263" w14:textId="6445DACD" w:rsidR="00D4001D" w:rsidRDefault="00D4001D" w:rsidP="008C56F6">
      <w:pPr>
        <w:pStyle w:val="NoSpacing"/>
        <w:numPr>
          <w:ilvl w:val="0"/>
          <w:numId w:val="0"/>
        </w:numPr>
        <w:ind w:left="360"/>
        <w:rPr>
          <w:rStyle w:val="cf01"/>
          <w:rFonts w:ascii="Arial" w:eastAsiaTheme="minorHAnsi" w:hAnsi="Arial" w:cs="Arial"/>
          <w:color w:val="FFFFFF" w:themeColor="background1"/>
          <w:sz w:val="22"/>
          <w:szCs w:val="22"/>
        </w:rPr>
      </w:pPr>
      <w:r w:rsidRPr="00420A04">
        <w:rPr>
          <w:rStyle w:val="cf01"/>
          <w:rFonts w:ascii="Arial" w:hAnsi="Arial" w:cs="Arial"/>
          <w:sz w:val="22"/>
          <w:szCs w:val="22"/>
        </w:rPr>
        <w:t xml:space="preserve">Options: Strongly agree, Agree, </w:t>
      </w:r>
      <w:proofErr w:type="gramStart"/>
      <w:r w:rsidRPr="00420A04">
        <w:rPr>
          <w:rStyle w:val="cf01"/>
          <w:rFonts w:ascii="Arial" w:hAnsi="Arial" w:cs="Arial"/>
          <w:sz w:val="22"/>
          <w:szCs w:val="22"/>
        </w:rPr>
        <w:t>Neither</w:t>
      </w:r>
      <w:proofErr w:type="gramEnd"/>
      <w:r w:rsidRPr="00420A04">
        <w:rPr>
          <w:rStyle w:val="cf01"/>
          <w:rFonts w:ascii="Arial" w:hAnsi="Arial" w:cs="Arial"/>
          <w:sz w:val="22"/>
          <w:szCs w:val="22"/>
        </w:rPr>
        <w:t xml:space="preserve"> agree nor disagree, Disagree, Strongly disagree, Prefer not to say. </w:t>
      </w:r>
    </w:p>
    <w:p w14:paraId="4CAEB96C" w14:textId="64FCD90B" w:rsidR="00D4001D" w:rsidRPr="00420A04" w:rsidRDefault="00D4001D" w:rsidP="00D4001D">
      <w:pPr>
        <w:pStyle w:val="Callout-keyrecommendations"/>
      </w:pPr>
      <w:r w:rsidRPr="00420A04">
        <w:t>Do you have any comments on the overall structure</w:t>
      </w:r>
      <w:r w:rsidR="007B43C7" w:rsidRPr="00420A04">
        <w:t xml:space="preserve">, </w:t>
      </w:r>
      <w:proofErr w:type="gramStart"/>
      <w:r w:rsidR="007B43C7" w:rsidRPr="00420A04">
        <w:t>language</w:t>
      </w:r>
      <w:proofErr w:type="gramEnd"/>
      <w:r w:rsidRPr="00420A04">
        <w:t xml:space="preserve"> and format of the </w:t>
      </w:r>
      <w:r w:rsidR="009057C5">
        <w:t xml:space="preserve">proposed </w:t>
      </w:r>
      <w:r w:rsidRPr="00420A04">
        <w:t>guidance</w:t>
      </w:r>
      <w:r w:rsidR="001F6626">
        <w:t xml:space="preserve"> document</w:t>
      </w:r>
      <w:r w:rsidR="00EC68C3">
        <w:t>?</w:t>
      </w:r>
    </w:p>
    <w:p w14:paraId="660C4F01" w14:textId="7C19790B" w:rsidR="00D4001D" w:rsidRPr="00420A04" w:rsidRDefault="00182286" w:rsidP="008C56F6">
      <w:pPr>
        <w:pStyle w:val="NoSpacing"/>
        <w:numPr>
          <w:ilvl w:val="0"/>
          <w:numId w:val="0"/>
        </w:numPr>
        <w:ind w:left="720"/>
        <w:rPr>
          <w:rStyle w:val="cf01"/>
          <w:rFonts w:ascii="Arial" w:eastAsiaTheme="minorHAnsi" w:hAnsi="Arial" w:cs="Arial"/>
          <w:color w:val="FFFFFF" w:themeColor="background1"/>
          <w:sz w:val="22"/>
          <w:szCs w:val="22"/>
        </w:rPr>
      </w:pPr>
      <w:r>
        <w:rPr>
          <w:rStyle w:val="cf01"/>
          <w:rFonts w:ascii="Arial" w:hAnsi="Arial" w:cs="Arial"/>
          <w:sz w:val="22"/>
          <w:szCs w:val="22"/>
        </w:rPr>
        <w:t>[</w:t>
      </w:r>
      <w:r w:rsidR="00D4001D" w:rsidRPr="00420A04">
        <w:rPr>
          <w:rStyle w:val="cf01"/>
          <w:rFonts w:ascii="Arial" w:hAnsi="Arial" w:cs="Arial"/>
          <w:sz w:val="22"/>
          <w:szCs w:val="22"/>
        </w:rPr>
        <w:t>Free text]</w:t>
      </w:r>
    </w:p>
    <w:p w14:paraId="05FC2218" w14:textId="6715112A" w:rsidR="002F0A7A" w:rsidRDefault="002F0A7A" w:rsidP="002F0A7A">
      <w:pPr>
        <w:pStyle w:val="Callout-keyrecommendations"/>
      </w:pPr>
      <w:r>
        <w:t xml:space="preserve">Do you have any </w:t>
      </w:r>
      <w:r w:rsidR="001042F5">
        <w:t xml:space="preserve">other </w:t>
      </w:r>
      <w:r>
        <w:t>comment</w:t>
      </w:r>
      <w:r w:rsidR="001042F5">
        <w:t>s</w:t>
      </w:r>
      <w:r>
        <w:t xml:space="preserve"> on the introduction section or on Section A of the proposed guidance document</w:t>
      </w:r>
      <w:r w:rsidRPr="00420A04">
        <w:t>?</w:t>
      </w:r>
    </w:p>
    <w:p w14:paraId="34B4B003" w14:textId="77777777" w:rsidR="002F0A7A" w:rsidRPr="00420A04" w:rsidRDefault="002F0A7A" w:rsidP="008C56F6">
      <w:pPr>
        <w:pStyle w:val="NoSpacing"/>
        <w:numPr>
          <w:ilvl w:val="0"/>
          <w:numId w:val="0"/>
        </w:numPr>
        <w:ind w:left="720"/>
        <w:rPr>
          <w:rStyle w:val="cf01"/>
          <w:rFonts w:ascii="Arial" w:eastAsiaTheme="minorHAnsi" w:hAnsi="Arial" w:cs="Arial"/>
          <w:color w:val="FFFFFF" w:themeColor="background1"/>
          <w:sz w:val="22"/>
          <w:szCs w:val="22"/>
        </w:rPr>
      </w:pPr>
      <w:r>
        <w:rPr>
          <w:rStyle w:val="cf01"/>
          <w:rFonts w:ascii="Arial" w:hAnsi="Arial" w:cs="Arial"/>
          <w:sz w:val="22"/>
          <w:szCs w:val="22"/>
        </w:rPr>
        <w:t>[</w:t>
      </w:r>
      <w:r w:rsidRPr="00420A04">
        <w:rPr>
          <w:rStyle w:val="cf01"/>
          <w:rFonts w:ascii="Arial" w:hAnsi="Arial" w:cs="Arial"/>
          <w:sz w:val="22"/>
          <w:szCs w:val="22"/>
        </w:rPr>
        <w:t>Free text]</w:t>
      </w:r>
    </w:p>
    <w:p w14:paraId="0CF247D3" w14:textId="12CAC894" w:rsidR="005A2ABA" w:rsidRDefault="005A2ABA">
      <w:pPr>
        <w:rPr>
          <w:rFonts w:ascii="Arial" w:eastAsia="Calibri" w:hAnsi="Arial" w:cs="Arial"/>
        </w:rPr>
      </w:pPr>
      <w:r>
        <w:rPr>
          <w:rFonts w:eastAsia="Calibri" w:cs="Arial"/>
          <w:b/>
        </w:rPr>
        <w:br w:type="page"/>
      </w:r>
    </w:p>
    <w:p w14:paraId="63EFF331" w14:textId="02870C26" w:rsidR="00602897" w:rsidRDefault="00602897" w:rsidP="00602897">
      <w:pPr>
        <w:pStyle w:val="Heading2mainsection"/>
        <w:spacing w:before="0" w:after="840"/>
        <w:rPr>
          <w:rFonts w:eastAsia="Calibri"/>
        </w:rPr>
      </w:pPr>
      <w:bookmarkStart w:id="3" w:name="_Toc100273368"/>
      <w:bookmarkStart w:id="4" w:name="_Toc100324580"/>
      <w:bookmarkStart w:id="5" w:name="_Toc100326872"/>
      <w:bookmarkStart w:id="6" w:name="_Toc100326959"/>
      <w:bookmarkStart w:id="7" w:name="Packages"/>
      <w:r>
        <w:rPr>
          <w:noProof/>
        </w:rPr>
        <w:lastRenderedPageBreak/>
        <mc:AlternateContent>
          <mc:Choice Requires="wps">
            <w:drawing>
              <wp:anchor distT="0" distB="0" distL="114300" distR="114300" simplePos="0" relativeHeight="251658253" behindDoc="1" locked="0" layoutInCell="1" allowOverlap="1" wp14:anchorId="25AC4783" wp14:editId="5D4021F0">
                <wp:simplePos x="0" y="0"/>
                <wp:positionH relativeFrom="page">
                  <wp:posOffset>-14605</wp:posOffset>
                </wp:positionH>
                <wp:positionV relativeFrom="paragraph">
                  <wp:posOffset>-219075</wp:posOffset>
                </wp:positionV>
                <wp:extent cx="7564120" cy="1095375"/>
                <wp:effectExtent l="0" t="0" r="0" b="9525"/>
                <wp:wrapNone/>
                <wp:docPr id="3"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4120" cy="109537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18596" id="Rectangle 10" o:spid="_x0000_s1026" alt="&quot;&quot;" style="position:absolute;margin-left:-1.15pt;margin-top:-17.25pt;width:595.6pt;height:86.2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" fillcolor="#c45911 [2405]" stroked="f" strokeweight="1pt">
                <w10:wrap anchorx="page"/>
              </v:rect>
            </w:pict>
          </mc:Fallback>
        </mc:AlternateContent>
      </w:r>
      <w:r>
        <w:rPr>
          <w:noProof/>
        </w:rPr>
        <mc:AlternateContent>
          <mc:Choice Requires="wps">
            <w:drawing>
              <wp:anchor distT="0" distB="0" distL="114300" distR="114300" simplePos="0" relativeHeight="251658252" behindDoc="1" locked="0" layoutInCell="1" allowOverlap="1" wp14:anchorId="0062DA9E" wp14:editId="6B699E7C">
                <wp:simplePos x="0" y="0"/>
                <wp:positionH relativeFrom="page">
                  <wp:posOffset>-14605</wp:posOffset>
                </wp:positionH>
                <wp:positionV relativeFrom="paragraph">
                  <wp:posOffset>-1051877</wp:posOffset>
                </wp:positionV>
                <wp:extent cx="474345" cy="11037570"/>
                <wp:effectExtent l="0" t="0" r="1905" b="0"/>
                <wp:wrapNone/>
                <wp:docPr id="4"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345" cy="1103757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54BF9" id="Rectangle 11" o:spid="_x0000_s1026" alt="&quot;&quot;" style="position:absolute;margin-left:-1.15pt;margin-top:-82.8pt;width:37.35pt;height:869.1pt;z-index:-2516582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" fillcolor="#f7caac [1301]" stroked="f" strokeweight="1pt">
                <w10:wrap anchorx="page"/>
              </v:rect>
            </w:pict>
          </mc:Fallback>
        </mc:AlternateContent>
      </w:r>
      <w:bookmarkEnd w:id="3"/>
      <w:bookmarkEnd w:id="4"/>
      <w:bookmarkEnd w:id="5"/>
      <w:bookmarkEnd w:id="6"/>
      <w:bookmarkEnd w:id="7"/>
      <w:r>
        <w:t xml:space="preserve">Section B of the </w:t>
      </w:r>
      <w:r w:rsidR="00123A10">
        <w:t>proposed g</w:t>
      </w:r>
      <w:r>
        <w:t>uidance</w:t>
      </w:r>
      <w:r w:rsidR="00123A10">
        <w:t xml:space="preserve"> document</w:t>
      </w:r>
      <w:r>
        <w:t>: Identify customers at risk of harm</w:t>
      </w:r>
    </w:p>
    <w:p w14:paraId="075190B2" w14:textId="48C73306" w:rsidR="00602897" w:rsidRPr="007D20D2" w:rsidRDefault="00602897" w:rsidP="008C56F6">
      <w:pPr>
        <w:pStyle w:val="NoSpacing"/>
      </w:pPr>
      <w:r w:rsidRPr="007D20D2">
        <w:rPr>
          <w:noProof/>
          <w:lang w:eastAsia="en-GB"/>
        </w:rPr>
        <mc:AlternateContent>
          <mc:Choice Requires="wps">
            <w:drawing>
              <wp:anchor distT="0" distB="0" distL="114300" distR="114300" simplePos="0" relativeHeight="251658251" behindDoc="1" locked="0" layoutInCell="1" allowOverlap="1" wp14:anchorId="4DF1F901" wp14:editId="56EA6A43">
                <wp:simplePos x="0" y="0"/>
                <wp:positionH relativeFrom="page">
                  <wp:posOffset>28575</wp:posOffset>
                </wp:positionH>
                <wp:positionV relativeFrom="paragraph">
                  <wp:posOffset>-909637</wp:posOffset>
                </wp:positionV>
                <wp:extent cx="474345" cy="11037570"/>
                <wp:effectExtent l="0" t="0" r="1905" b="0"/>
                <wp:wrapNone/>
                <wp:docPr id="64"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345" cy="1103757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A3184" id="Rectangle 11" o:spid="_x0000_s1026" alt="&quot;&quot;" style="position:absolute;margin-left:2.25pt;margin-top:-71.6pt;width:37.35pt;height:869.1pt;z-index:-25165822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" fillcolor="#f7caac [1301]" stroked="f" strokeweight="1pt">
                <w10:wrap anchorx="page"/>
              </v:rect>
            </w:pict>
          </mc:Fallback>
        </mc:AlternateContent>
      </w:r>
      <w:r w:rsidRPr="007D20D2">
        <w:t>In Section B of the proposed guidance</w:t>
      </w:r>
      <w:r w:rsidR="00FF2C29">
        <w:t xml:space="preserve"> </w:t>
      </w:r>
      <w:proofErr w:type="gramStart"/>
      <w:r w:rsidR="00FF2C29">
        <w:t>document</w:t>
      </w:r>
      <w:proofErr w:type="gramEnd"/>
      <w:r w:rsidRPr="007D20D2">
        <w:t xml:space="preserve"> we set out guidance associated with </w:t>
      </w:r>
      <w:r w:rsidR="001A5F9C">
        <w:t>r</w:t>
      </w:r>
      <w:r w:rsidRPr="007D20D2">
        <w:t xml:space="preserve">equirements </w:t>
      </w:r>
      <w:r w:rsidRPr="007D20D2">
        <w:rPr>
          <w:b/>
          <w:bCs/>
          <w:color w:val="ED7D31" w:themeColor="accent2"/>
        </w:rPr>
        <w:t xml:space="preserve">3 – 7 </w:t>
      </w:r>
      <w:r w:rsidRPr="007D20D2">
        <w:t xml:space="preserve">which relate to identifying customers at risk of harm. </w:t>
      </w:r>
    </w:p>
    <w:p w14:paraId="5F28B3BC" w14:textId="3406E116" w:rsidR="00602897" w:rsidRDefault="00602897" w:rsidP="008C56F6">
      <w:pPr>
        <w:pStyle w:val="NoSpacing"/>
      </w:pPr>
      <w:r>
        <w:t xml:space="preserve">We are interested in views from stakeholders on how operators should identify customers at risk of harm in line with the </w:t>
      </w:r>
      <w:r w:rsidR="001A5F9C">
        <w:t>r</w:t>
      </w:r>
      <w:r>
        <w:t xml:space="preserve">equirements, including responses from operators on their experiences of applying and refining their processes of identifying customers at risk of harm. </w:t>
      </w:r>
    </w:p>
    <w:p w14:paraId="3784208B" w14:textId="77777777" w:rsidR="00602897" w:rsidRPr="00660300" w:rsidRDefault="00602897" w:rsidP="00602897">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Key issues associated with Section B of the guidance</w:t>
      </w:r>
    </w:p>
    <w:p w14:paraId="78C46901" w14:textId="77777777" w:rsidR="00F270C0" w:rsidRDefault="00602897" w:rsidP="00F907F0">
      <w:pPr>
        <w:pStyle w:val="Callout-orangegrey"/>
      </w:pPr>
      <w:r>
        <w:t>The Commission considers that the key issues associated with Section B of the proposed guidance document are:</w:t>
      </w:r>
    </w:p>
    <w:p w14:paraId="778FD608" w14:textId="38FDB98F" w:rsidR="00602897" w:rsidRDefault="00C135CB" w:rsidP="00F907F0">
      <w:pPr>
        <w:pStyle w:val="Callout-orangegrey"/>
      </w:pPr>
      <w:r>
        <w:t xml:space="preserve">- </w:t>
      </w:r>
      <w:r w:rsidR="00602897">
        <w:t xml:space="preserve">How the </w:t>
      </w:r>
      <w:r w:rsidR="00602897" w:rsidRPr="00DD3467">
        <w:t xml:space="preserve">guidance </w:t>
      </w:r>
      <w:r w:rsidR="00602897" w:rsidRPr="00530761">
        <w:t>explains</w:t>
      </w:r>
      <w:r w:rsidR="00602897" w:rsidRPr="00DD3467">
        <w:t xml:space="preserve"> vulnerability</w:t>
      </w:r>
      <w:r w:rsidR="00602897">
        <w:t>, and the actions operators can take to support customers who may be in a vulnerable situation.</w:t>
      </w:r>
    </w:p>
    <w:p w14:paraId="6412F9CC" w14:textId="6DA54427" w:rsidR="00602897" w:rsidRDefault="00C135CB" w:rsidP="00F907F0">
      <w:pPr>
        <w:pStyle w:val="Callout-orangegrey"/>
      </w:pPr>
      <w:r>
        <w:t xml:space="preserve">- </w:t>
      </w:r>
      <w:r w:rsidR="00602897">
        <w:t xml:space="preserve">Guidance on the indicators of harm specified by </w:t>
      </w:r>
      <w:r w:rsidR="001A5F9C">
        <w:t>r</w:t>
      </w:r>
      <w:r w:rsidR="00602897">
        <w:t>equirement 5.</w:t>
      </w:r>
    </w:p>
    <w:p w14:paraId="470601EB" w14:textId="08AA7BFE" w:rsidR="00602897" w:rsidRPr="00DD3467" w:rsidRDefault="00C135CB" w:rsidP="00F907F0">
      <w:pPr>
        <w:pStyle w:val="Callout-orangegrey"/>
      </w:pPr>
      <w:r>
        <w:t xml:space="preserve">- </w:t>
      </w:r>
      <w:r w:rsidR="00602897" w:rsidRPr="00DD3467">
        <w:t>What are to be considered ‘strong indicators of harm’.</w:t>
      </w:r>
    </w:p>
    <w:p w14:paraId="4C84630C" w14:textId="56ED2020" w:rsidR="00602897" w:rsidRPr="00DD3467" w:rsidRDefault="00C135CB" w:rsidP="00F907F0">
      <w:pPr>
        <w:pStyle w:val="Callout-orangegrey"/>
      </w:pPr>
      <w:r>
        <w:t xml:space="preserve">- </w:t>
      </w:r>
      <w:r w:rsidR="00602897" w:rsidRPr="00530761">
        <w:t>How affordability and financial risk is addressed in the guidance, given the Commission’s commitment to consult further on this topic in the future</w:t>
      </w:r>
      <w:r w:rsidR="00F907F0">
        <w:t>.</w:t>
      </w:r>
    </w:p>
    <w:p w14:paraId="0DD89290" w14:textId="77777777" w:rsidR="00602897" w:rsidRPr="00660300" w:rsidRDefault="00602897" w:rsidP="00602897">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Guidance on vulnerability</w:t>
      </w:r>
    </w:p>
    <w:p w14:paraId="487B5190" w14:textId="36E4CAEA" w:rsidR="00602897" w:rsidRPr="00D922CA" w:rsidRDefault="00602897" w:rsidP="008C56F6">
      <w:pPr>
        <w:pStyle w:val="NoSpacing"/>
      </w:pPr>
      <w:r>
        <w:t>When customers are in a vulnerable situation, they may be significantly less able to understand the risks of gambling and t</w:t>
      </w:r>
      <w:r w:rsidR="00A93D85">
        <w:t>he</w:t>
      </w:r>
      <w:r>
        <w:t xml:space="preserve"> terms and </w:t>
      </w:r>
      <w:r w:rsidRPr="00761233">
        <w:t>conditions</w:t>
      </w:r>
      <w:r w:rsidR="00A93D85">
        <w:t>,</w:t>
      </w:r>
      <w:r w:rsidRPr="00761233">
        <w:t xml:space="preserve"> and</w:t>
      </w:r>
      <w:r>
        <w:t xml:space="preserve"> they may be at higher risk of experiencing negative outcomes from gambling. </w:t>
      </w:r>
      <w:proofErr w:type="gramStart"/>
      <w:r>
        <w:t>This is why</w:t>
      </w:r>
      <w:proofErr w:type="gramEnd"/>
      <w:r>
        <w:t xml:space="preserve"> we consider it important that the guidance supports the requirements of SR Code </w:t>
      </w:r>
      <w:r w:rsidR="00E06168">
        <w:t xml:space="preserve">Provision </w:t>
      </w:r>
      <w:r>
        <w:t>3.4.3 by providing more information about which factors may suggest that a customer is in a vulnerable situation, and the types of action that an operator can take.</w:t>
      </w:r>
    </w:p>
    <w:p w14:paraId="3DF4E471" w14:textId="5A243ED4" w:rsidR="00602897" w:rsidRPr="00DD3467" w:rsidRDefault="00602897" w:rsidP="008C56F6">
      <w:pPr>
        <w:pStyle w:val="NoSpacing"/>
      </w:pPr>
      <w:r>
        <w:t>Paragraph 3</w:t>
      </w:r>
      <w:r w:rsidR="005605D6">
        <w:t>B</w:t>
      </w:r>
      <w:r>
        <w:t xml:space="preserve"> of the proposed guidance</w:t>
      </w:r>
      <w:r w:rsidR="0057407F">
        <w:t xml:space="preserve"> document</w:t>
      </w:r>
      <w:r>
        <w:t xml:space="preserve"> </w:t>
      </w:r>
      <w:r w:rsidR="005605D6">
        <w:t>explains</w:t>
      </w:r>
      <w:r>
        <w:t xml:space="preserve"> that a customer in a vulnerable situation is ‘somebody who, due to their personal circumstances, is especially susceptible to harm, particularly when a firm is not acting with appropriate levels of care’. This approach was adopted in the Commission’s first </w:t>
      </w:r>
      <w:hyperlink r:id="rId14">
        <w:r w:rsidRPr="11084615">
          <w:rPr>
            <w:rStyle w:val="Hyperlink"/>
          </w:rPr>
          <w:t>Corporate Strategy 2018 - 2021</w:t>
        </w:r>
      </w:hyperlink>
      <w:r>
        <w:t xml:space="preserve">, where the Commission discussed the importance of an approach which took account of both the personal circumstances of the consumer and the actions of firms. This more dynamic approach to vulnerability has underpinned our approach in the proposed guidance document. </w:t>
      </w:r>
    </w:p>
    <w:p w14:paraId="76ECA8CD" w14:textId="4FCB0D26" w:rsidR="00602897" w:rsidRDefault="00602897" w:rsidP="008C56F6">
      <w:pPr>
        <w:pStyle w:val="NoSpacing"/>
      </w:pPr>
      <w:r>
        <w:t>Paragraph 3F of the proposed guidance</w:t>
      </w:r>
      <w:r w:rsidR="0057407F">
        <w:t xml:space="preserve"> document</w:t>
      </w:r>
      <w:r>
        <w:t xml:space="preserve"> sets out the factors which we consider might make an individual more vulnerable to experiencing gambling related harm. These are personal and demographic, situational, behavioural, market related, and access </w:t>
      </w:r>
      <w:r w:rsidRPr="00735B09">
        <w:t xml:space="preserve">issues. These issues have been identified following an assessment of the approaches to vulnerability adopted by </w:t>
      </w:r>
      <w:r w:rsidRPr="00F90EC8">
        <w:t xml:space="preserve">other regulators and a range of international bodies. </w:t>
      </w:r>
    </w:p>
    <w:p w14:paraId="7014B3EF" w14:textId="5DA4A498" w:rsidR="00602897" w:rsidRDefault="00602897" w:rsidP="008C56F6">
      <w:pPr>
        <w:pStyle w:val="NoSpacing"/>
      </w:pPr>
      <w:r>
        <w:t xml:space="preserve">We have received some queries about why certain factors have been </w:t>
      </w:r>
      <w:r w:rsidR="005605D6">
        <w:t xml:space="preserve">referred to </w:t>
      </w:r>
      <w:r>
        <w:t xml:space="preserve">in the proposed guidance document. For example, we have received queries about why </w:t>
      </w:r>
      <w:r>
        <w:lastRenderedPageBreak/>
        <w:t xml:space="preserve">young adults may </w:t>
      </w:r>
      <w:proofErr w:type="gramStart"/>
      <w:r>
        <w:t>be considered to be</w:t>
      </w:r>
      <w:proofErr w:type="gramEnd"/>
      <w:r>
        <w:t xml:space="preserve"> vulnerable. </w:t>
      </w:r>
      <w:r w:rsidR="005605D6">
        <w:t xml:space="preserve">It is the Commission’s </w:t>
      </w:r>
      <w:r w:rsidR="00D112B2">
        <w:t xml:space="preserve">assessment of the current evidence that </w:t>
      </w:r>
      <w:r w:rsidR="005605D6">
        <w:t>y</w:t>
      </w:r>
      <w:r>
        <w:t xml:space="preserve">oung adults are vulnerable to gambling harm due to a combination of biological, situational, and environmental factors, and are more </w:t>
      </w:r>
      <w:r w:rsidRPr="00735B09">
        <w:t>likely to have limited gambling experience and low motivation to adopt protective behaviours. In addition</w:t>
      </w:r>
      <w:r w:rsidR="6D8E38A6" w:rsidRPr="00735B09">
        <w:t>,</w:t>
      </w:r>
      <w:r w:rsidR="1DB0414F" w:rsidRPr="00735B09">
        <w:t xml:space="preserve"> there may be risks associated with the</w:t>
      </w:r>
      <w:r w:rsidR="6D8E38A6" w:rsidRPr="00735B09">
        <w:t xml:space="preserve"> </w:t>
      </w:r>
      <w:r w:rsidRPr="00735B09">
        <w:t>onset of gambling and the occurrence of ‘life events’</w:t>
      </w:r>
      <w:r w:rsidR="1DB0414F" w:rsidRPr="00735B09">
        <w:t xml:space="preserve"> that would </w:t>
      </w:r>
      <w:r w:rsidRPr="00735B09">
        <w:t xml:space="preserve">typically occur </w:t>
      </w:r>
      <w:r w:rsidR="1DB0414F" w:rsidRPr="00735B09">
        <w:t xml:space="preserve">most often </w:t>
      </w:r>
      <w:r w:rsidRPr="00735B09">
        <w:t xml:space="preserve">within this age group, </w:t>
      </w:r>
      <w:r w:rsidRPr="00F90EC8">
        <w:t>such as living independently for the first time or moving away from support systems relating to family, friends, or education.</w:t>
      </w:r>
    </w:p>
    <w:p w14:paraId="6547D494" w14:textId="11C0BCF9" w:rsidR="00602897" w:rsidRPr="003367F8" w:rsidRDefault="00602897" w:rsidP="008C56F6">
      <w:pPr>
        <w:pStyle w:val="NoSpacing"/>
      </w:pPr>
      <w:r>
        <w:t>The approach we take in paragraph 3G of the proposed guidance</w:t>
      </w:r>
      <w:r w:rsidR="00C9400E">
        <w:t xml:space="preserve"> document</w:t>
      </w:r>
      <w:r>
        <w:t xml:space="preserve"> is to set out examples of how operators can identify vulnerability and action which they can take. We would </w:t>
      </w:r>
      <w:r w:rsidR="00E13077">
        <w:t xml:space="preserve">be interested to hear from operators and other stakeholders about </w:t>
      </w:r>
      <w:r w:rsidR="008E1597">
        <w:t>further</w:t>
      </w:r>
      <w:r w:rsidR="00C95569">
        <w:t xml:space="preserve"> </w:t>
      </w:r>
      <w:r>
        <w:t xml:space="preserve">examples of good practice. </w:t>
      </w:r>
    </w:p>
    <w:p w14:paraId="0FB31C3E" w14:textId="77777777" w:rsidR="00602897" w:rsidRPr="00660300" w:rsidRDefault="00602897" w:rsidP="00602897">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Indicators of harm</w:t>
      </w:r>
    </w:p>
    <w:p w14:paraId="654F2E45" w14:textId="3DAAB612" w:rsidR="00602897" w:rsidRDefault="00602897" w:rsidP="008C56F6">
      <w:pPr>
        <w:pStyle w:val="NoSpacing"/>
      </w:pPr>
      <w:r>
        <w:t xml:space="preserve">During the 2020-21 consultation </w:t>
      </w:r>
      <w:r w:rsidR="00D519FF">
        <w:t xml:space="preserve">and call for evidence </w:t>
      </w:r>
      <w:r>
        <w:t>exercise</w:t>
      </w:r>
      <w:r w:rsidR="00D519FF">
        <w:t>,</w:t>
      </w:r>
      <w:r>
        <w:t xml:space="preserve"> differing views were expressed about the extent to which the Commission should be prescriptive about the indicators of harm and the thresholds at which action must be taken. Some respondents considered that a highly prescriptive approach to setting indicators of harm was appropriate and</w:t>
      </w:r>
      <w:r w:rsidR="00E13077">
        <w:t>,</w:t>
      </w:r>
      <w:r>
        <w:t xml:space="preserve"> failing that</w:t>
      </w:r>
      <w:r w:rsidR="00E13077">
        <w:t>,</w:t>
      </w:r>
      <w:r>
        <w:t xml:space="preserve"> detailed guidance should guide operators on detailed algorithms to identify harm and trigger action. Other respondents considered that a more flexible approach was preferable. </w:t>
      </w:r>
    </w:p>
    <w:p w14:paraId="29AEEC4D" w14:textId="517448D3" w:rsidR="00602897" w:rsidRPr="00DD3467" w:rsidRDefault="00602897" w:rsidP="008C56F6">
      <w:pPr>
        <w:pStyle w:val="NoSpacing"/>
      </w:pPr>
      <w:r>
        <w:t xml:space="preserve">Requirement 5 prescribes certain types of indicators of harm that must be used, but the </w:t>
      </w:r>
      <w:r w:rsidR="00482532">
        <w:t>r</w:t>
      </w:r>
      <w:r>
        <w:t xml:space="preserve">equirement </w:t>
      </w:r>
      <w:r w:rsidR="00482532">
        <w:t>is</w:t>
      </w:r>
      <w:r>
        <w:t xml:space="preserve"> not prescriptive as to</w:t>
      </w:r>
      <w:r w:rsidRPr="11084615">
        <w:rPr>
          <w:i/>
          <w:iCs/>
        </w:rPr>
        <w:t xml:space="preserve"> how</w:t>
      </w:r>
      <w:r>
        <w:t xml:space="preserve"> operators use these indicators. Paragraph 5B of the proposed guidance</w:t>
      </w:r>
      <w:r w:rsidR="009C7DC5">
        <w:t xml:space="preserve"> document</w:t>
      </w:r>
      <w:r>
        <w:t xml:space="preserve"> is intended to provide examples of the </w:t>
      </w:r>
      <w:proofErr w:type="gramStart"/>
      <w:r>
        <w:t>particular customer</w:t>
      </w:r>
      <w:proofErr w:type="gramEnd"/>
      <w:r>
        <w:t xml:space="preserve"> behaviours which may be relevant to the types of indicators identified in </w:t>
      </w:r>
      <w:r w:rsidR="001A5F9C">
        <w:t>r</w:t>
      </w:r>
      <w:r>
        <w:t xml:space="preserve">equirement 5.  </w:t>
      </w:r>
    </w:p>
    <w:p w14:paraId="36AC1AA4" w14:textId="14B2AED2" w:rsidR="00602897" w:rsidRDefault="00602897" w:rsidP="008C56F6">
      <w:pPr>
        <w:pStyle w:val="NoSpacing"/>
      </w:pPr>
      <w:r>
        <w:t>The Commission’</w:t>
      </w:r>
      <w:r w:rsidRPr="007476AE">
        <w:t>s</w:t>
      </w:r>
      <w:r w:rsidR="00C95569" w:rsidRPr="007476AE">
        <w:t xml:space="preserve"> </w:t>
      </w:r>
      <w:r w:rsidRPr="007476AE">
        <w:t>view</w:t>
      </w:r>
      <w:r>
        <w:t xml:space="preserve"> is that it is not appropriate at this time to introduce detailed guidance on specific thresholds for</w:t>
      </w:r>
      <w:r w:rsidR="00CF5023">
        <w:t xml:space="preserve"> </w:t>
      </w:r>
      <w:r>
        <w:t xml:space="preserve">each indicator of harm or detailed guidance on the exact actions that should be taken when </w:t>
      </w:r>
      <w:r w:rsidR="00E13077">
        <w:t>different indicators of harm and/or combinations of indicators of harm are present</w:t>
      </w:r>
      <w:r>
        <w:t xml:space="preserve">. This is because the specific thresholds for identifying harm and the action taken should reflect the individual circumstances of the customer and the number and strength of the indicators identified. Detailed guidance which set out </w:t>
      </w:r>
      <w:proofErr w:type="gramStart"/>
      <w:r>
        <w:t>particular thresholds</w:t>
      </w:r>
      <w:proofErr w:type="gramEnd"/>
      <w:r>
        <w:t xml:space="preserve"> and the action expected in each and every circumstance would be extremely lengthy</w:t>
      </w:r>
      <w:r w:rsidR="00C3007B">
        <w:t xml:space="preserve"> </w:t>
      </w:r>
      <w:r>
        <w:t xml:space="preserve">and may lead to operators adopting a </w:t>
      </w:r>
      <w:proofErr w:type="spellStart"/>
      <w:r>
        <w:t>tickbox</w:t>
      </w:r>
      <w:proofErr w:type="spellEnd"/>
      <w:r>
        <w:t xml:space="preserve"> approach to the guidance rather than implementing processes which suit their product and consumers.</w:t>
      </w:r>
    </w:p>
    <w:p w14:paraId="0386E929" w14:textId="7A2E3C41" w:rsidR="00602897" w:rsidRDefault="00602897" w:rsidP="008C56F6">
      <w:pPr>
        <w:pStyle w:val="NoSpacing"/>
      </w:pPr>
      <w:r>
        <w:t xml:space="preserve">However, we are interested to hear of any examples of good practice or lessons learned about how indicators of harm are </w:t>
      </w:r>
      <w:r w:rsidR="00E13077">
        <w:t xml:space="preserve">used </w:t>
      </w:r>
      <w:r>
        <w:t xml:space="preserve">which </w:t>
      </w:r>
      <w:r w:rsidR="00E13077">
        <w:t>could be reflected</w:t>
      </w:r>
      <w:r>
        <w:t xml:space="preserve"> in the guidance.</w:t>
      </w:r>
    </w:p>
    <w:p w14:paraId="69AB8CBA" w14:textId="77777777" w:rsidR="00602897" w:rsidRPr="00660300" w:rsidRDefault="00602897" w:rsidP="00602897">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Strong indicators of harm</w:t>
      </w:r>
    </w:p>
    <w:p w14:paraId="7542BCAB" w14:textId="19DA8148" w:rsidR="00602897" w:rsidRDefault="00602897" w:rsidP="008C56F6">
      <w:pPr>
        <w:pStyle w:val="NoSpacing"/>
      </w:pPr>
      <w:r>
        <w:t>Requirements 10 and 11 refer to ‘strong’ indicators of harm, as set in the operator’s processes</w:t>
      </w:r>
      <w:r w:rsidR="00D913BF">
        <w:t>,</w:t>
      </w:r>
      <w:r>
        <w:t xml:space="preserve"> and set out specific actions to be taken at that level. The Commission is not </w:t>
      </w:r>
      <w:r w:rsidR="003E0A3E">
        <w:t xml:space="preserve">currently </w:t>
      </w:r>
      <w:r>
        <w:t xml:space="preserve">proposing to specify in the </w:t>
      </w:r>
      <w:r w:rsidRPr="00067D56">
        <w:t xml:space="preserve">guidance what </w:t>
      </w:r>
      <w:r w:rsidRPr="00F90EC8">
        <w:t>should</w:t>
      </w:r>
      <w:r w:rsidRPr="00067D56">
        <w:t xml:space="preserve"> be considered strong indicators of harm because th</w:t>
      </w:r>
      <w:r w:rsidR="00CF5023" w:rsidRPr="00067D56">
        <w:t>is will</w:t>
      </w:r>
      <w:r w:rsidRPr="00067D56">
        <w:t xml:space="preserve"> depend on the circumstances of individual cases – for example there could be one </w:t>
      </w:r>
      <w:r w:rsidR="00A2590F" w:rsidRPr="00067D56">
        <w:t>indicator</w:t>
      </w:r>
      <w:r w:rsidR="00CF5023" w:rsidRPr="00067D56">
        <w:t xml:space="preserve"> which itself is a </w:t>
      </w:r>
      <w:r w:rsidRPr="00067D56">
        <w:t>strong indicator or</w:t>
      </w:r>
      <w:r>
        <w:t xml:space="preserve"> </w:t>
      </w:r>
      <w:proofErr w:type="gramStart"/>
      <w:r>
        <w:t>a number of</w:t>
      </w:r>
      <w:proofErr w:type="gramEnd"/>
      <w:r>
        <w:t xml:space="preserve"> less serious indicators might cumulatively amount to a ‘strong’ indicator. </w:t>
      </w:r>
    </w:p>
    <w:p w14:paraId="1C4CEB0D" w14:textId="5292A644" w:rsidR="00602897" w:rsidRPr="00182286" w:rsidRDefault="00602897" w:rsidP="008C56F6">
      <w:pPr>
        <w:pStyle w:val="NoSpacing"/>
      </w:pPr>
      <w:r>
        <w:t xml:space="preserve">We are interested in operator experiences of implementing these requirements where ‘strong indicators of harm’ are the trigger for action; and how they have </w:t>
      </w:r>
      <w:r w:rsidR="00395722">
        <w:t>approached</w:t>
      </w:r>
      <w:r>
        <w:t xml:space="preserve"> what are ‘strong’ indicators of harm. This can help inform whether the guidance should set out some further examples of good practice.  </w:t>
      </w:r>
    </w:p>
    <w:p w14:paraId="5EB74059" w14:textId="77777777" w:rsidR="00D54D45" w:rsidRDefault="00D54D45" w:rsidP="00602897">
      <w:pPr>
        <w:rPr>
          <w:rFonts w:ascii="Arial" w:eastAsiaTheme="majorEastAsia" w:hAnsi="Arial" w:cstheme="majorBidi"/>
          <w:bCs/>
          <w:color w:val="C45911" w:themeColor="accent2" w:themeShade="BF"/>
          <w:sz w:val="28"/>
          <w:szCs w:val="28"/>
        </w:rPr>
      </w:pPr>
    </w:p>
    <w:p w14:paraId="42F9EA10" w14:textId="77777777" w:rsidR="00D54D45" w:rsidRDefault="00D54D45" w:rsidP="00602897">
      <w:pPr>
        <w:rPr>
          <w:rFonts w:ascii="Arial" w:eastAsiaTheme="majorEastAsia" w:hAnsi="Arial" w:cstheme="majorBidi"/>
          <w:bCs/>
          <w:color w:val="C45911" w:themeColor="accent2" w:themeShade="BF"/>
          <w:sz w:val="28"/>
          <w:szCs w:val="28"/>
        </w:rPr>
      </w:pPr>
    </w:p>
    <w:p w14:paraId="4DE2202C" w14:textId="372C8BBF" w:rsidR="00602897" w:rsidRPr="00660300" w:rsidRDefault="00602897" w:rsidP="00602897">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Affordability and financial risk</w:t>
      </w:r>
    </w:p>
    <w:p w14:paraId="76F918A4" w14:textId="2A1E6165" w:rsidR="00602897" w:rsidRPr="00F90EC8" w:rsidRDefault="00602897" w:rsidP="008C56F6">
      <w:pPr>
        <w:pStyle w:val="NoSpacing"/>
      </w:pPr>
      <w:r w:rsidRPr="00F90EC8">
        <w:t xml:space="preserve">As </w:t>
      </w:r>
      <w:r w:rsidR="00A2590F" w:rsidRPr="00F90EC8">
        <w:t xml:space="preserve">set out earlier in this </w:t>
      </w:r>
      <w:proofErr w:type="gramStart"/>
      <w:r w:rsidR="00A2590F" w:rsidRPr="00F90EC8">
        <w:t xml:space="preserve">consultation </w:t>
      </w:r>
      <w:r w:rsidRPr="00F90EC8">
        <w:t>,</w:t>
      </w:r>
      <w:proofErr w:type="gramEnd"/>
      <w:r w:rsidRPr="00F90EC8">
        <w:t xml:space="preserve"> the Commission has indicated</w:t>
      </w:r>
      <w:r w:rsidR="0000109E">
        <w:t xml:space="preserve"> that it</w:t>
      </w:r>
      <w:r w:rsidRPr="00F90EC8">
        <w:t xml:space="preserve"> plans to consult on the three key financial risks associated with significant unaffordable gambling in the future. We have received queries about how the guidance will treat this topic in the meantime. </w:t>
      </w:r>
    </w:p>
    <w:p w14:paraId="4D33318E" w14:textId="60DE1422" w:rsidR="00602897" w:rsidRPr="00F90EC8" w:rsidRDefault="00602897" w:rsidP="008C56F6">
      <w:pPr>
        <w:pStyle w:val="NoSpacing"/>
      </w:pPr>
      <w:r w:rsidRPr="00F90EC8">
        <w:t>At paragraph 4F of the proposed guidance</w:t>
      </w:r>
      <w:r w:rsidR="009C7DC5">
        <w:t xml:space="preserve"> document</w:t>
      </w:r>
      <w:r w:rsidRPr="00F90EC8">
        <w:t xml:space="preserve">, we have replicated content which appeared in the 2019 customer interaction guidance document (connected with SR Code </w:t>
      </w:r>
      <w:r w:rsidR="009C7DC5">
        <w:t xml:space="preserve">Provision </w:t>
      </w:r>
      <w:r w:rsidRPr="00F90EC8">
        <w:t>3.4.1). We</w:t>
      </w:r>
      <w:r w:rsidR="00CF5023" w:rsidRPr="00F90EC8">
        <w:t xml:space="preserve"> therefore</w:t>
      </w:r>
      <w:r w:rsidRPr="00F90EC8">
        <w:t xml:space="preserve"> propose to keep th</w:t>
      </w:r>
      <w:r w:rsidR="00CF5023" w:rsidRPr="00F90EC8">
        <w:t xml:space="preserve">e guidance on unaffordable gambling consistent with </w:t>
      </w:r>
      <w:r w:rsidR="006B5760">
        <w:t xml:space="preserve">that </w:t>
      </w:r>
      <w:r w:rsidR="00CF5023" w:rsidRPr="00F90EC8">
        <w:t xml:space="preserve">previous guidance until the </w:t>
      </w:r>
      <w:r w:rsidRPr="00F90EC8">
        <w:t xml:space="preserve">matter </w:t>
      </w:r>
      <w:r w:rsidR="00CF5023" w:rsidRPr="00F90EC8">
        <w:t xml:space="preserve">has been </w:t>
      </w:r>
      <w:r w:rsidRPr="00F90EC8">
        <w:t xml:space="preserve">explored in the forthcoming consultation.  </w:t>
      </w:r>
    </w:p>
    <w:p w14:paraId="706B3C7F" w14:textId="77777777" w:rsidR="00295DA2" w:rsidRPr="00660300" w:rsidRDefault="00295DA2" w:rsidP="00295DA2">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Consultation Questions – identifying customers at risk of harm</w:t>
      </w:r>
    </w:p>
    <w:p w14:paraId="5CFCC5F4" w14:textId="2E1CD394" w:rsidR="00295DA2" w:rsidRPr="00A2590F" w:rsidRDefault="00295DA2" w:rsidP="00295DA2">
      <w:pPr>
        <w:pStyle w:val="Callout-keyrecommendations"/>
      </w:pPr>
      <w:r w:rsidRPr="00A2590F">
        <w:t xml:space="preserve">Vulnerability: </w:t>
      </w:r>
      <w:r w:rsidRPr="00267CCD">
        <w:t xml:space="preserve">Do you have any comments on the factors which might make a customer more vulnerable to experiencing gambling related harms or examples of how operators should identify vulnerable customers and </w:t>
      </w:r>
      <w:proofErr w:type="gramStart"/>
      <w:r w:rsidRPr="00267CCD">
        <w:t>take action</w:t>
      </w:r>
      <w:proofErr w:type="gramEnd"/>
      <w:r w:rsidRPr="00267CCD">
        <w:t xml:space="preserve">? </w:t>
      </w:r>
    </w:p>
    <w:p w14:paraId="6842F82E" w14:textId="77777777" w:rsidR="00295DA2" w:rsidRPr="00C62633" w:rsidRDefault="00295DA2" w:rsidP="008C56F6">
      <w:pPr>
        <w:pStyle w:val="NoSpacing"/>
        <w:numPr>
          <w:ilvl w:val="0"/>
          <w:numId w:val="0"/>
        </w:numPr>
        <w:ind w:left="426"/>
        <w:rPr>
          <w:rStyle w:val="Hyperlink"/>
          <w:color w:val="auto"/>
        </w:rPr>
      </w:pPr>
      <w:r w:rsidRPr="00C62633">
        <w:rPr>
          <w:rStyle w:val="Hyperlink"/>
          <w:color w:val="auto"/>
        </w:rPr>
        <w:t>[Free text]</w:t>
      </w:r>
    </w:p>
    <w:p w14:paraId="6C37F50B" w14:textId="77777777" w:rsidR="00295DA2" w:rsidRPr="00F90EC8" w:rsidRDefault="00295DA2" w:rsidP="00295DA2">
      <w:pPr>
        <w:pStyle w:val="Callout-keyrecommendations"/>
      </w:pPr>
      <w:r w:rsidRPr="00F90EC8">
        <w:t xml:space="preserve">Indicators: Do you have any comments on the extent to which the Commission should provide further guidance about the types of indicators that should lead to different levels of action? </w:t>
      </w:r>
    </w:p>
    <w:p w14:paraId="39C09C42" w14:textId="77777777" w:rsidR="00295DA2" w:rsidRPr="00291301" w:rsidRDefault="00295DA2" w:rsidP="008C56F6">
      <w:pPr>
        <w:pStyle w:val="NoSpacing"/>
        <w:numPr>
          <w:ilvl w:val="0"/>
          <w:numId w:val="0"/>
        </w:numPr>
        <w:ind w:left="426"/>
        <w:rPr>
          <w:rStyle w:val="Hyperlink"/>
          <w:rFonts w:eastAsiaTheme="minorHAnsi"/>
          <w:color w:val="auto"/>
        </w:rPr>
      </w:pPr>
      <w:r w:rsidRPr="00291301">
        <w:rPr>
          <w:rStyle w:val="Hyperlink"/>
          <w:color w:val="auto"/>
        </w:rPr>
        <w:t>[Free text]</w:t>
      </w:r>
    </w:p>
    <w:p w14:paraId="2D377428" w14:textId="77777777" w:rsidR="00295DA2" w:rsidRDefault="00295DA2" w:rsidP="00295DA2">
      <w:pPr>
        <w:pStyle w:val="Callout-keyrecommendations"/>
      </w:pPr>
      <w:r>
        <w:t>Strong indicators: To what extent do you consider that the Commission should set out good practice examples of ‘strong’ indicators of harm?</w:t>
      </w:r>
    </w:p>
    <w:p w14:paraId="436FF6C0" w14:textId="22ED9907" w:rsidR="00295DA2" w:rsidRPr="00C62633" w:rsidRDefault="00295DA2" w:rsidP="008C56F6">
      <w:pPr>
        <w:pStyle w:val="NoSpacing"/>
        <w:numPr>
          <w:ilvl w:val="0"/>
          <w:numId w:val="0"/>
        </w:numPr>
        <w:ind w:left="426"/>
        <w:rPr>
          <w:rStyle w:val="Hyperlink"/>
          <w:color w:val="auto"/>
        </w:rPr>
      </w:pPr>
      <w:r w:rsidRPr="00C62633">
        <w:rPr>
          <w:rStyle w:val="Hyperlink"/>
          <w:color w:val="auto"/>
        </w:rPr>
        <w:t>[Strongly agree - to Strongly disagree]</w:t>
      </w:r>
    </w:p>
    <w:p w14:paraId="395A03E2" w14:textId="3C5E5138" w:rsidR="00295DA2" w:rsidRDefault="00295DA2" w:rsidP="00295DA2">
      <w:pPr>
        <w:pStyle w:val="Callout-keyrecommendations"/>
      </w:pPr>
      <w:r>
        <w:t>[If Agree or Strongly Agree only] Please explain what examples could be included in the guidance</w:t>
      </w:r>
      <w:r w:rsidR="00EE0F56">
        <w:t xml:space="preserve"> document</w:t>
      </w:r>
      <w:r>
        <w:t xml:space="preserve"> about operator good practice in setting a level for ‘strong’ indicators of harm.</w:t>
      </w:r>
    </w:p>
    <w:p w14:paraId="4D53D0AA" w14:textId="77777777" w:rsidR="00295DA2" w:rsidRPr="00C62633" w:rsidRDefault="00295DA2" w:rsidP="008C56F6">
      <w:pPr>
        <w:pStyle w:val="NoSpacing"/>
        <w:numPr>
          <w:ilvl w:val="0"/>
          <w:numId w:val="0"/>
        </w:numPr>
        <w:ind w:left="426"/>
        <w:rPr>
          <w:rStyle w:val="Hyperlink"/>
          <w:color w:val="auto"/>
        </w:rPr>
      </w:pPr>
      <w:r w:rsidRPr="00C62633">
        <w:rPr>
          <w:rStyle w:val="Hyperlink"/>
          <w:color w:val="auto"/>
        </w:rPr>
        <w:t>[Free text]</w:t>
      </w:r>
    </w:p>
    <w:p w14:paraId="2378E240" w14:textId="77777777" w:rsidR="00295DA2" w:rsidRDefault="00295DA2" w:rsidP="00295DA2">
      <w:pPr>
        <w:pStyle w:val="Callout-keyrecommendations"/>
      </w:pPr>
      <w:r>
        <w:t xml:space="preserve">Do you have any other comments on Section B of the proposed guidance document? </w:t>
      </w:r>
    </w:p>
    <w:p w14:paraId="6F8C7894" w14:textId="77777777" w:rsidR="00295DA2" w:rsidRPr="00C62633" w:rsidRDefault="00295DA2" w:rsidP="008C56F6">
      <w:pPr>
        <w:pStyle w:val="NoSpacing"/>
        <w:numPr>
          <w:ilvl w:val="0"/>
          <w:numId w:val="0"/>
        </w:numPr>
        <w:ind w:left="426"/>
        <w:rPr>
          <w:rStyle w:val="Hyperlink"/>
          <w:color w:val="auto"/>
        </w:rPr>
      </w:pPr>
      <w:r w:rsidRPr="00C62633">
        <w:rPr>
          <w:rStyle w:val="Hyperlink"/>
          <w:color w:val="auto"/>
        </w:rPr>
        <w:t>[Free text]</w:t>
      </w:r>
    </w:p>
    <w:p w14:paraId="452CDFA3" w14:textId="77777777" w:rsidR="00291301" w:rsidRDefault="00291301" w:rsidP="00911025">
      <w:pPr>
        <w:spacing w:after="0" w:line="240" w:lineRule="auto"/>
        <w:outlineLvl w:val="1"/>
        <w:rPr>
          <w:rFonts w:ascii="Arial" w:eastAsia="Times New Roman" w:hAnsi="Arial" w:cs="Times New Roman"/>
          <w:b/>
          <w:color w:val="FFFFFF" w:themeColor="background1"/>
          <w:sz w:val="40"/>
          <w:szCs w:val="40"/>
          <w:lang w:eastAsia="en-GB"/>
        </w:rPr>
        <w:sectPr w:rsidR="00291301" w:rsidSect="00735A9A">
          <w:headerReference w:type="default" r:id="rId15"/>
          <w:pgSz w:w="11906" w:h="16838"/>
          <w:pgMar w:top="1440" w:right="1440" w:bottom="1440" w:left="1440" w:header="708" w:footer="708" w:gutter="0"/>
          <w:cols w:space="708"/>
          <w:titlePg/>
          <w:docGrid w:linePitch="360"/>
        </w:sectPr>
      </w:pPr>
    </w:p>
    <w:p w14:paraId="6AA2925A" w14:textId="5C0D6ACB" w:rsidR="00911025" w:rsidRPr="00911025" w:rsidRDefault="00214138" w:rsidP="00911025">
      <w:pPr>
        <w:spacing w:after="0" w:line="240" w:lineRule="auto"/>
        <w:outlineLvl w:val="1"/>
        <w:rPr>
          <w:rFonts w:ascii="Arial" w:eastAsia="Times New Roman" w:hAnsi="Arial" w:cs="Times New Roman"/>
          <w:b/>
          <w:color w:val="FFFFFF" w:themeColor="background1"/>
          <w:sz w:val="40"/>
          <w:szCs w:val="40"/>
          <w:lang w:eastAsia="en-GB"/>
        </w:rPr>
      </w:pPr>
      <w:r w:rsidRPr="00911025">
        <w:rPr>
          <w:rFonts w:ascii="Arial" w:eastAsia="Times New Roman" w:hAnsi="Arial" w:cs="Times New Roman"/>
          <w:b/>
          <w:noProof/>
          <w:color w:val="FFFFFF" w:themeColor="background1"/>
          <w:sz w:val="40"/>
          <w:szCs w:val="40"/>
          <w:lang w:eastAsia="en-GB"/>
        </w:rPr>
        <w:lastRenderedPageBreak/>
        <mc:AlternateContent>
          <mc:Choice Requires="wps">
            <w:drawing>
              <wp:anchor distT="0" distB="0" distL="114300" distR="114300" simplePos="0" relativeHeight="251658250" behindDoc="1" locked="0" layoutInCell="1" allowOverlap="1" wp14:anchorId="3455A4E8" wp14:editId="6711EF45">
                <wp:simplePos x="0" y="0"/>
                <wp:positionH relativeFrom="page">
                  <wp:posOffset>-35431</wp:posOffset>
                </wp:positionH>
                <wp:positionV relativeFrom="paragraph">
                  <wp:posOffset>-245551</wp:posOffset>
                </wp:positionV>
                <wp:extent cx="7640320" cy="1095375"/>
                <wp:effectExtent l="0" t="0" r="0" b="9525"/>
                <wp:wrapNone/>
                <wp:docPr id="14"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40320" cy="1095375"/>
                        </a:xfrm>
                        <a:prstGeom prst="rect">
                          <a:avLst/>
                        </a:prstGeom>
                        <a:solidFill>
                          <a:srgbClr val="ED7D31">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3FDB6" id="Rectangle 10" o:spid="_x0000_s1026" alt="&quot;&quot;" style="position:absolute;margin-left:-2.8pt;margin-top:-19.35pt;width:601.6pt;height:86.2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" fillcolor="#c55a11" stroked="f" strokeweight="1pt">
                <w10:wrap anchorx="page"/>
              </v:rect>
            </w:pict>
          </mc:Fallback>
        </mc:AlternateContent>
      </w:r>
      <w:r w:rsidRPr="00911025">
        <w:rPr>
          <w:rFonts w:ascii="Arial" w:eastAsia="Times New Roman" w:hAnsi="Arial" w:cs="Times New Roman"/>
          <w:b/>
          <w:noProof/>
          <w:color w:val="FFFFFF" w:themeColor="background1"/>
          <w:sz w:val="40"/>
          <w:szCs w:val="40"/>
          <w:lang w:eastAsia="en-GB"/>
        </w:rPr>
        <mc:AlternateContent>
          <mc:Choice Requires="wps">
            <w:drawing>
              <wp:anchor distT="0" distB="0" distL="114300" distR="114300" simplePos="0" relativeHeight="251658249" behindDoc="1" locked="0" layoutInCell="1" allowOverlap="1" wp14:anchorId="00B49A05" wp14:editId="0FB7BCE7">
                <wp:simplePos x="0" y="0"/>
                <wp:positionH relativeFrom="page">
                  <wp:posOffset>-36474</wp:posOffset>
                </wp:positionH>
                <wp:positionV relativeFrom="paragraph">
                  <wp:posOffset>-996950</wp:posOffset>
                </wp:positionV>
                <wp:extent cx="474345" cy="11037570"/>
                <wp:effectExtent l="0" t="0" r="1905" b="0"/>
                <wp:wrapNone/>
                <wp:docPr id="13"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345" cy="11037570"/>
                        </a:xfrm>
                        <a:prstGeom prst="rect">
                          <a:avLst/>
                        </a:prstGeom>
                        <a:solidFill>
                          <a:srgbClr val="ED7D31">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E0FCA" id="Rectangle 11" o:spid="_x0000_s1026" alt="&quot;&quot;" style="position:absolute;margin-left:-2.85pt;margin-top:-78.5pt;width:37.35pt;height:869.1pt;z-index:-25165823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" fillcolor="#f8cbad" stroked="f" strokeweight="1pt">
                <w10:wrap anchorx="page"/>
              </v:rect>
            </w:pict>
          </mc:Fallback>
        </mc:AlternateContent>
      </w:r>
      <w:r w:rsidR="00911025" w:rsidRPr="00911025">
        <w:rPr>
          <w:rFonts w:ascii="Arial" w:eastAsia="Times New Roman" w:hAnsi="Arial" w:cs="Times New Roman"/>
          <w:b/>
          <w:color w:val="FFFFFF" w:themeColor="background1"/>
          <w:sz w:val="40"/>
          <w:szCs w:val="40"/>
          <w:lang w:eastAsia="en-GB"/>
        </w:rPr>
        <w:t>Section C of the proposed guidance</w:t>
      </w:r>
      <w:r w:rsidR="00105D64">
        <w:rPr>
          <w:rFonts w:ascii="Arial" w:eastAsia="Times New Roman" w:hAnsi="Arial" w:cs="Times New Roman"/>
          <w:b/>
          <w:color w:val="FFFFFF" w:themeColor="background1"/>
          <w:sz w:val="40"/>
          <w:szCs w:val="40"/>
          <w:lang w:eastAsia="en-GB"/>
        </w:rPr>
        <w:t xml:space="preserve"> document</w:t>
      </w:r>
      <w:r w:rsidR="00911025" w:rsidRPr="00911025">
        <w:rPr>
          <w:rFonts w:ascii="Arial" w:eastAsia="Times New Roman" w:hAnsi="Arial" w:cs="Times New Roman"/>
          <w:b/>
          <w:color w:val="FFFFFF" w:themeColor="background1"/>
          <w:sz w:val="40"/>
          <w:szCs w:val="40"/>
          <w:lang w:eastAsia="en-GB"/>
        </w:rPr>
        <w:t xml:space="preserve">: </w:t>
      </w:r>
      <w:proofErr w:type="gramStart"/>
      <w:r w:rsidR="00911025" w:rsidRPr="00911025">
        <w:rPr>
          <w:rFonts w:ascii="Arial" w:eastAsia="Times New Roman" w:hAnsi="Arial" w:cs="Times New Roman"/>
          <w:b/>
          <w:color w:val="FFFFFF" w:themeColor="background1"/>
          <w:sz w:val="40"/>
          <w:szCs w:val="40"/>
          <w:lang w:eastAsia="en-GB"/>
        </w:rPr>
        <w:t>Take action</w:t>
      </w:r>
      <w:proofErr w:type="gramEnd"/>
      <w:r w:rsidR="00911025" w:rsidRPr="00911025">
        <w:rPr>
          <w:rFonts w:ascii="Arial" w:eastAsia="Times New Roman" w:hAnsi="Arial" w:cs="Times New Roman"/>
          <w:b/>
          <w:color w:val="FFFFFF" w:themeColor="background1"/>
          <w:sz w:val="40"/>
          <w:szCs w:val="40"/>
          <w:lang w:eastAsia="en-GB"/>
        </w:rPr>
        <w:t xml:space="preserve"> for customers at risk of harm</w:t>
      </w:r>
    </w:p>
    <w:p w14:paraId="79D56E8B" w14:textId="322912D1" w:rsidR="00911025" w:rsidRPr="00911025" w:rsidRDefault="00911025" w:rsidP="00911025">
      <w:pPr>
        <w:spacing w:after="0" w:line="240" w:lineRule="auto"/>
        <w:outlineLvl w:val="1"/>
        <w:rPr>
          <w:rFonts w:ascii="Arial" w:eastAsia="Times New Roman" w:hAnsi="Arial" w:cs="Times New Roman"/>
          <w:b/>
          <w:color w:val="FFFFFF" w:themeColor="background1"/>
          <w:sz w:val="40"/>
          <w:szCs w:val="40"/>
          <w:lang w:eastAsia="en-GB"/>
        </w:rPr>
      </w:pPr>
    </w:p>
    <w:p w14:paraId="0BFEC143" w14:textId="1C20E1E6" w:rsidR="00911025" w:rsidRPr="00160768" w:rsidRDefault="00911025" w:rsidP="008C56F6">
      <w:pPr>
        <w:pStyle w:val="NoSpacing"/>
      </w:pPr>
      <w:r>
        <w:t>In Section C of the proposed guidance</w:t>
      </w:r>
      <w:r w:rsidR="00105D64">
        <w:t xml:space="preserve"> </w:t>
      </w:r>
      <w:proofErr w:type="gramStart"/>
      <w:r w:rsidR="00105D64">
        <w:t>document</w:t>
      </w:r>
      <w:proofErr w:type="gramEnd"/>
      <w:r>
        <w:t xml:space="preserve"> we set out guidance associated with </w:t>
      </w:r>
      <w:r w:rsidR="001A5F9C">
        <w:t>r</w:t>
      </w:r>
      <w:r>
        <w:t xml:space="preserve">equirements </w:t>
      </w:r>
      <w:r w:rsidRPr="11084615">
        <w:rPr>
          <w:b/>
          <w:bCs/>
          <w:color w:val="C45911" w:themeColor="accent2" w:themeShade="BF"/>
        </w:rPr>
        <w:t>8 – 11</w:t>
      </w:r>
      <w:r>
        <w:t>, which relate to taking action for customers at risk of harm.</w:t>
      </w:r>
    </w:p>
    <w:p w14:paraId="4748D712" w14:textId="77777777" w:rsidR="00911025" w:rsidRPr="00660300" w:rsidRDefault="00911025" w:rsidP="00911025">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Key issues associated with Section C of the guidance</w:t>
      </w:r>
    </w:p>
    <w:p w14:paraId="64C2F970" w14:textId="77777777" w:rsidR="00911025" w:rsidRPr="00911025" w:rsidRDefault="00911025" w:rsidP="00027AFC">
      <w:p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rPr>
          <w:rFonts w:ascii="Arial" w:hAnsi="Arial" w:cs="Arial"/>
          <w:bCs/>
          <w:lang w:bidi="en-GB"/>
        </w:rPr>
      </w:pPr>
      <w:r w:rsidRPr="00911025">
        <w:rPr>
          <w:rFonts w:ascii="Arial" w:hAnsi="Arial" w:cs="Arial"/>
          <w:bCs/>
          <w:lang w:bidi="en-GB"/>
        </w:rPr>
        <w:t>The Commission considers that the key issues associated with Section C of the proposed guidance document are:</w:t>
      </w:r>
    </w:p>
    <w:p w14:paraId="26E81F8C" w14:textId="1EA3B426" w:rsidR="00911025" w:rsidRPr="00911025" w:rsidRDefault="00BC6B9E" w:rsidP="00BC6B9E">
      <w:p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rPr>
          <w:rFonts w:ascii="Arial" w:hAnsi="Arial" w:cs="Arial"/>
          <w:bCs/>
          <w:lang w:bidi="en-GB"/>
        </w:rPr>
      </w:pPr>
      <w:r>
        <w:rPr>
          <w:rFonts w:ascii="Arial" w:hAnsi="Arial" w:cs="Arial"/>
          <w:bCs/>
          <w:lang w:bidi="en-GB"/>
        </w:rPr>
        <w:t xml:space="preserve">- </w:t>
      </w:r>
      <w:r w:rsidR="00911025" w:rsidRPr="00911025">
        <w:rPr>
          <w:rFonts w:ascii="Arial" w:hAnsi="Arial" w:cs="Arial"/>
          <w:bCs/>
          <w:lang w:bidi="en-GB"/>
        </w:rPr>
        <w:t>Guidance on the increasing scale of actions</w:t>
      </w:r>
      <w:r w:rsidR="006B5760">
        <w:rPr>
          <w:rFonts w:ascii="Arial" w:hAnsi="Arial" w:cs="Arial"/>
          <w:bCs/>
          <w:lang w:bidi="en-GB"/>
        </w:rPr>
        <w:t>.</w:t>
      </w:r>
      <w:r w:rsidR="00911025" w:rsidRPr="00911025">
        <w:rPr>
          <w:rFonts w:ascii="Arial" w:hAnsi="Arial" w:cs="Arial"/>
          <w:bCs/>
          <w:lang w:bidi="en-GB"/>
        </w:rPr>
        <w:t xml:space="preserve"> </w:t>
      </w:r>
    </w:p>
    <w:p w14:paraId="320EF9E1" w14:textId="64EE0145" w:rsidR="00911025" w:rsidRPr="00911025" w:rsidRDefault="00BC6B9E" w:rsidP="00BC6B9E">
      <w:p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rPr>
          <w:rFonts w:ascii="Arial" w:hAnsi="Arial" w:cs="Arial"/>
          <w:bCs/>
          <w:lang w:bidi="en-GB"/>
        </w:rPr>
      </w:pPr>
      <w:r>
        <w:rPr>
          <w:rFonts w:ascii="Arial" w:hAnsi="Arial" w:cs="Arial"/>
          <w:bCs/>
          <w:lang w:bidi="en-GB"/>
        </w:rPr>
        <w:t xml:space="preserve">- </w:t>
      </w:r>
      <w:r w:rsidR="00911025" w:rsidRPr="00911025">
        <w:rPr>
          <w:rFonts w:ascii="Arial" w:hAnsi="Arial" w:cs="Arial"/>
          <w:bCs/>
          <w:lang w:bidi="en-GB"/>
        </w:rPr>
        <w:t xml:space="preserve">Guidance about preventing the take up of new bonus offers, </w:t>
      </w:r>
      <w:r w:rsidR="006B5760">
        <w:rPr>
          <w:rFonts w:ascii="Arial" w:hAnsi="Arial" w:cs="Arial"/>
          <w:bCs/>
          <w:lang w:bidi="en-GB"/>
        </w:rPr>
        <w:t>about</w:t>
      </w:r>
      <w:r w:rsidR="00911025" w:rsidRPr="00911025">
        <w:rPr>
          <w:rFonts w:ascii="Arial" w:hAnsi="Arial" w:cs="Arial"/>
          <w:bCs/>
          <w:lang w:bidi="en-GB"/>
        </w:rPr>
        <w:t xml:space="preserve"> issues which should be considered in relation to customers who are partway through a bonus, and about transparency to consumers when they are prevented from taking up new bonus offers.</w:t>
      </w:r>
    </w:p>
    <w:p w14:paraId="0394F32D" w14:textId="1CCFDB7C" w:rsidR="00911025" w:rsidRPr="00911025" w:rsidRDefault="00BC6B9E" w:rsidP="00BC6B9E">
      <w:p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rPr>
          <w:rFonts w:ascii="Arial" w:hAnsi="Arial" w:cs="Arial"/>
          <w:bCs/>
          <w:lang w:bidi="en-GB"/>
        </w:rPr>
      </w:pPr>
      <w:r>
        <w:rPr>
          <w:rFonts w:ascii="Arial" w:hAnsi="Arial" w:cs="Arial"/>
          <w:bCs/>
          <w:lang w:bidi="en-GB"/>
        </w:rPr>
        <w:t xml:space="preserve">- </w:t>
      </w:r>
      <w:r w:rsidR="00911025" w:rsidRPr="00911025">
        <w:rPr>
          <w:rFonts w:ascii="Arial" w:hAnsi="Arial" w:cs="Arial"/>
          <w:bCs/>
          <w:lang w:bidi="en-GB"/>
        </w:rPr>
        <w:t>Guidance concerning practical solutions which are automated.</w:t>
      </w:r>
    </w:p>
    <w:p w14:paraId="66E0D965" w14:textId="77777777" w:rsidR="00911025" w:rsidRPr="00660300" w:rsidRDefault="00911025" w:rsidP="00911025">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The increasing scale of actions</w:t>
      </w:r>
    </w:p>
    <w:p w14:paraId="5B00D7F9" w14:textId="10C84B50" w:rsidR="00911025" w:rsidRPr="00F90EC8" w:rsidRDefault="00911025" w:rsidP="008C56F6">
      <w:pPr>
        <w:pStyle w:val="NoSpacing"/>
      </w:pPr>
      <w:r w:rsidRPr="00F90EC8">
        <w:t xml:space="preserve">A key issue associated with </w:t>
      </w:r>
      <w:r w:rsidR="00105D64">
        <w:t xml:space="preserve">this section of the </w:t>
      </w:r>
      <w:r w:rsidRPr="00F90EC8">
        <w:t>proposed guidance</w:t>
      </w:r>
      <w:r w:rsidR="00105D64">
        <w:t xml:space="preserve"> document</w:t>
      </w:r>
      <w:r w:rsidRPr="00F90EC8">
        <w:t xml:space="preserve"> is the increasing scale of actions which operators should take in response to indicators of harm. </w:t>
      </w:r>
    </w:p>
    <w:p w14:paraId="4A6A54F5" w14:textId="731C3892" w:rsidR="00911025" w:rsidRPr="00F90EC8" w:rsidRDefault="00911025" w:rsidP="008C56F6">
      <w:pPr>
        <w:pStyle w:val="NoSpacing"/>
      </w:pPr>
      <w:r w:rsidRPr="00F90EC8">
        <w:t xml:space="preserve">The proposed guidance on </w:t>
      </w:r>
      <w:r w:rsidR="001A5F9C" w:rsidRPr="00F90EC8">
        <w:t>r</w:t>
      </w:r>
      <w:r w:rsidRPr="00F90EC8">
        <w:t xml:space="preserve">equirement 9 includes a </w:t>
      </w:r>
      <w:r w:rsidRPr="00267CCD">
        <w:t xml:space="preserve">scale of interactions </w:t>
      </w:r>
      <w:r w:rsidR="00EA39F5" w:rsidRPr="00267CCD">
        <w:t xml:space="preserve">which is reflected </w:t>
      </w:r>
      <w:r w:rsidRPr="00267CCD">
        <w:t>in</w:t>
      </w:r>
      <w:r w:rsidRPr="00F90EC8">
        <w:t xml:space="preserve"> a diagram setting out a visualisation of the types of actions at increasing strength levels (from early generic customer interactions through to very strong customer interactions). The Commission included a version of this scale of interactions in the 2020-21 consultation exercise and differing views were received from stakeholders in relation to this scale. </w:t>
      </w:r>
    </w:p>
    <w:p w14:paraId="6C4A0B40" w14:textId="77777777" w:rsidR="00911025" w:rsidRPr="00F90EC8" w:rsidRDefault="00911025" w:rsidP="008C56F6">
      <w:pPr>
        <w:pStyle w:val="NoSpacing"/>
      </w:pPr>
      <w:r w:rsidRPr="00F90EC8">
        <w:t xml:space="preserve">Some respondents considered that including the </w:t>
      </w:r>
      <w:r w:rsidRPr="00267CCD">
        <w:t>scale of actions</w:t>
      </w:r>
      <w:r w:rsidRPr="00F90EC8">
        <w:t xml:space="preserve"> in the guidance conferred too much discretion on operators and that the industry would not meet the aims of tailoring action to the level of indicators of harm without further specific requirements. Further, they argued that the </w:t>
      </w:r>
      <w:r w:rsidRPr="00267CCD">
        <w:t>scale</w:t>
      </w:r>
      <w:r w:rsidRPr="00F90EC8">
        <w:t xml:space="preserve"> itself included too many steps, </w:t>
      </w:r>
      <w:r w:rsidRPr="00267CCD">
        <w:t>and as a result,</w:t>
      </w:r>
      <w:r w:rsidRPr="00F90EC8">
        <w:t xml:space="preserve"> the escalation response </w:t>
      </w:r>
      <w:r w:rsidRPr="00267CCD">
        <w:t>by operators would be</w:t>
      </w:r>
      <w:r w:rsidRPr="00F90EC8">
        <w:t xml:space="preserve"> too slow (with some </w:t>
      </w:r>
      <w:r w:rsidRPr="00267CCD">
        <w:t>respondents</w:t>
      </w:r>
      <w:r w:rsidRPr="00F90EC8">
        <w:t xml:space="preserve"> highlighting their personal experiences where no action had been taken in response to risk of harm).</w:t>
      </w:r>
    </w:p>
    <w:p w14:paraId="6F9E84B1" w14:textId="77777777" w:rsidR="00911025" w:rsidRPr="00F90EC8" w:rsidRDefault="00911025" w:rsidP="008C56F6">
      <w:pPr>
        <w:pStyle w:val="NoSpacing"/>
      </w:pPr>
      <w:r w:rsidRPr="00F90EC8">
        <w:t xml:space="preserve">Some respondents considered that any action by operators to reduce the risk of harm </w:t>
      </w:r>
      <w:r w:rsidRPr="00267CCD">
        <w:t>may</w:t>
      </w:r>
      <w:r w:rsidRPr="00F90EC8">
        <w:t xml:space="preserve"> curtail the freedom of consumers and was excessive; and that the use of the </w:t>
      </w:r>
      <w:r w:rsidRPr="00267CCD">
        <w:t>scale of actions</w:t>
      </w:r>
      <w:r w:rsidRPr="00F90EC8">
        <w:t xml:space="preserve"> in guidance may place too high expectations on operators.  </w:t>
      </w:r>
    </w:p>
    <w:p w14:paraId="2F55709D" w14:textId="1B5D8368" w:rsidR="00911025" w:rsidRPr="00F90EC8" w:rsidRDefault="00911025" w:rsidP="008C56F6">
      <w:pPr>
        <w:pStyle w:val="NoSpacing"/>
      </w:pPr>
      <w:r w:rsidRPr="00F90EC8">
        <w:t>The Commission</w:t>
      </w:r>
      <w:r w:rsidR="008A77DB">
        <w:t xml:space="preserve"> currently </w:t>
      </w:r>
      <w:r w:rsidRPr="00F90EC8">
        <w:t xml:space="preserve">considers that it is useful to set out the scale of appropriate actions </w:t>
      </w:r>
      <w:r w:rsidRPr="00267CCD">
        <w:t>in response to differing number</w:t>
      </w:r>
      <w:r w:rsidR="56FAAF43" w:rsidRPr="00267CCD">
        <w:t>s</w:t>
      </w:r>
      <w:r w:rsidRPr="00267CCD">
        <w:t xml:space="preserve"> and severity of indicators of harm. We consider that the scale assists operators to comply with requirement 9 to ‘tailor the type of action they take based on the number and level of indicators of harm exhibited’. We do not consider it appropriate at this time to set requirements which would remove </w:t>
      </w:r>
      <w:r w:rsidR="7E0277D5" w:rsidRPr="00267CCD">
        <w:t>the</w:t>
      </w:r>
      <w:r w:rsidRPr="00267CCD">
        <w:t xml:space="preserve"> discretion or ability o</w:t>
      </w:r>
      <w:r w:rsidR="7E0277D5" w:rsidRPr="00267CCD">
        <w:t xml:space="preserve">n the part of </w:t>
      </w:r>
      <w:r w:rsidRPr="00267CCD">
        <w:t xml:space="preserve">operators to tailor their processes to their business and their customers. </w:t>
      </w:r>
    </w:p>
    <w:p w14:paraId="7BCE09AE" w14:textId="2A6E9A30" w:rsidR="00911025" w:rsidRPr="002A344B" w:rsidRDefault="00911025" w:rsidP="008C56F6">
      <w:pPr>
        <w:pStyle w:val="NoSpacing"/>
      </w:pPr>
      <w:r w:rsidRPr="00267CCD">
        <w:t>Further</w:t>
      </w:r>
      <w:r w:rsidRPr="00F90EC8">
        <w:t xml:space="preserve">, </w:t>
      </w:r>
      <w:r w:rsidR="00444129">
        <w:t>our current view is</w:t>
      </w:r>
      <w:r w:rsidRPr="00F90EC8">
        <w:t xml:space="preserve"> that the diagram in the proposed guidance</w:t>
      </w:r>
      <w:r w:rsidR="00EA37BE">
        <w:t xml:space="preserve"> document</w:t>
      </w:r>
      <w:r w:rsidRPr="00F90EC8">
        <w:t xml:space="preserve"> contains the right level of detail to help operators understand and take action to implement the requirements. However, we are interested to hear </w:t>
      </w:r>
      <w:r w:rsidRPr="00267CCD">
        <w:t>views</w:t>
      </w:r>
      <w:r w:rsidRPr="00F90EC8">
        <w:t xml:space="preserve"> from </w:t>
      </w:r>
      <w:r w:rsidRPr="00F90EC8">
        <w:lastRenderedPageBreak/>
        <w:t xml:space="preserve">stakeholders on the content of the diagram </w:t>
      </w:r>
      <w:r w:rsidRPr="00267CCD">
        <w:t xml:space="preserve">and whether the specific actions for each strength level are </w:t>
      </w:r>
      <w:r w:rsidRPr="006B5760">
        <w:t xml:space="preserve">appropriate. </w:t>
      </w:r>
    </w:p>
    <w:p w14:paraId="6C27B0F4" w14:textId="36245219" w:rsidR="00A04B15" w:rsidRDefault="00267CCD" w:rsidP="008C56F6">
      <w:pPr>
        <w:pStyle w:val="NoSpacing"/>
      </w:pPr>
      <w:r w:rsidRPr="006B5760">
        <w:t xml:space="preserve">We received one query on the language used in the scale of actions, namely whether the ‘stronger’ and ‘strong’ labels on the scale of actions had been placed incorrectly. </w:t>
      </w:r>
      <w:r w:rsidR="006B5760">
        <w:t xml:space="preserve">It was </w:t>
      </w:r>
      <w:r w:rsidRPr="006B5760">
        <w:t>suggested that these labels should be re-ordered on the basis that ‘stronger’</w:t>
      </w:r>
      <w:r w:rsidR="006B5760">
        <w:t xml:space="preserve"> action</w:t>
      </w:r>
      <w:r w:rsidRPr="006B5760">
        <w:t xml:space="preserve"> </w:t>
      </w:r>
      <w:r w:rsidR="006B5760">
        <w:t xml:space="preserve">suggests action of a greater strength </w:t>
      </w:r>
      <w:r w:rsidRPr="006B5760">
        <w:t>than ‘strong’</w:t>
      </w:r>
      <w:r w:rsidR="006B5760">
        <w:t xml:space="preserve"> action</w:t>
      </w:r>
      <w:r w:rsidRPr="006B5760">
        <w:t>. </w:t>
      </w:r>
      <w:r w:rsidR="006B5760">
        <w:t>Our present view is that the label ‘strong’ should be retained</w:t>
      </w:r>
      <w:r w:rsidR="00025C5B">
        <w:t>,</w:t>
      </w:r>
      <w:r w:rsidR="00BA78FC">
        <w:t xml:space="preserve"> along with the actions that are listed under that label</w:t>
      </w:r>
      <w:r w:rsidR="006B5760">
        <w:t>, as</w:t>
      </w:r>
      <w:r w:rsidR="00BA78FC">
        <w:t xml:space="preserve"> ‘strong’</w:t>
      </w:r>
      <w:r w:rsidR="006B5760">
        <w:t xml:space="preserve"> corresponds to the terminology of ‘strong indicators of harm’</w:t>
      </w:r>
      <w:r w:rsidR="002A344B">
        <w:t xml:space="preserve"> and therefore provides a link between the two concepts.</w:t>
      </w:r>
      <w:r w:rsidRPr="006B5760">
        <w:t> </w:t>
      </w:r>
    </w:p>
    <w:p w14:paraId="2A563F77" w14:textId="2A6E4B65" w:rsidR="00911025" w:rsidRPr="006B5760" w:rsidRDefault="002A344B" w:rsidP="008C56F6">
      <w:pPr>
        <w:pStyle w:val="NoSpacing"/>
      </w:pPr>
      <w:r>
        <w:t>An alternative approach</w:t>
      </w:r>
      <w:r w:rsidR="00A04B15">
        <w:t xml:space="preserve"> in relation to </w:t>
      </w:r>
      <w:r w:rsidR="000D25A6">
        <w:t>use of the comparative</w:t>
      </w:r>
      <w:r w:rsidR="00A04B15">
        <w:t xml:space="preserve"> </w:t>
      </w:r>
      <w:r w:rsidR="000D25A6">
        <w:t>‘</w:t>
      </w:r>
      <w:r w:rsidR="00A04B15">
        <w:t>stronger</w:t>
      </w:r>
      <w:r w:rsidR="000D25A6">
        <w:t>’</w:t>
      </w:r>
      <w:r>
        <w:t>, which would avoid the risk of any confusion</w:t>
      </w:r>
      <w:r w:rsidR="008343D6">
        <w:t>,</w:t>
      </w:r>
      <w:r>
        <w:t xml:space="preserve"> would be to re-label the ‘stronger’ category as ‘medium-strong’ (or similar). We would welcome stakeholders’ views on such an approach.</w:t>
      </w:r>
    </w:p>
    <w:p w14:paraId="70B174D5" w14:textId="77777777" w:rsidR="00291301" w:rsidRPr="00291301" w:rsidRDefault="00291301" w:rsidP="00911025">
      <w:pPr>
        <w:rPr>
          <w:rFonts w:ascii="Arial" w:eastAsiaTheme="majorEastAsia" w:hAnsi="Arial" w:cstheme="majorBidi"/>
          <w:bCs/>
          <w:color w:val="C45911" w:themeColor="accent2" w:themeShade="BF"/>
          <w:sz w:val="10"/>
          <w:szCs w:val="10"/>
        </w:rPr>
      </w:pPr>
    </w:p>
    <w:p w14:paraId="6A6A3C40" w14:textId="5CB396EA" w:rsidR="00911025" w:rsidRPr="00660300" w:rsidRDefault="00911025" w:rsidP="00911025">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Take up of new bonus offers and transparency to consumers</w:t>
      </w:r>
    </w:p>
    <w:p w14:paraId="089645EF" w14:textId="6D4A35CD" w:rsidR="00911025" w:rsidRPr="00067D56" w:rsidRDefault="00911025" w:rsidP="008C56F6">
      <w:pPr>
        <w:pStyle w:val="NoSpacing"/>
      </w:pPr>
      <w:r w:rsidRPr="00067D56">
        <w:t xml:space="preserve">The proposed guidance in relation to </w:t>
      </w:r>
      <w:r w:rsidR="001A5F9C" w:rsidRPr="00067D56">
        <w:t>r</w:t>
      </w:r>
      <w:r w:rsidRPr="00067D56">
        <w:t xml:space="preserve">equirement 10 (which will come into force on 12 February 2023) is intended to assist operators in understanding how they can comply with the restrictions on the take up of new bonus offers and addresses queries which were received by the Commission following the publication of the requirements in April 2022. </w:t>
      </w:r>
    </w:p>
    <w:p w14:paraId="08059DC5" w14:textId="3C06E94D" w:rsidR="00911025" w:rsidRPr="00067D56" w:rsidRDefault="00911025" w:rsidP="008C56F6">
      <w:pPr>
        <w:pStyle w:val="NoSpacing"/>
      </w:pPr>
      <w:r w:rsidRPr="00067D56">
        <w:t>The proposed guidance confirms that where strong indicators of harm have been identified, the take up of new bonuses should be prevented as soon as practicable. Paragraphs 10C and 10D of the proposed guidance</w:t>
      </w:r>
      <w:r w:rsidR="00EA37BE">
        <w:t xml:space="preserve"> document</w:t>
      </w:r>
      <w:r w:rsidRPr="00067D56">
        <w:t xml:space="preserve"> are intended to assist operators </w:t>
      </w:r>
      <w:r w:rsidR="002A344B">
        <w:t>to</w:t>
      </w:r>
      <w:r w:rsidR="00BA3FA0" w:rsidRPr="00067D56">
        <w:t xml:space="preserve"> </w:t>
      </w:r>
      <w:r w:rsidRPr="00067D56">
        <w:t xml:space="preserve">identify which matters should be considered where customers are part way through a bonus offer </w:t>
      </w:r>
      <w:proofErr w:type="gramStart"/>
      <w:r w:rsidRPr="00067D56">
        <w:t>in order to</w:t>
      </w:r>
      <w:proofErr w:type="gramEnd"/>
      <w:r w:rsidRPr="00067D56">
        <w:t xml:space="preserve"> inform a decision as to whether the customer should be prevented from completing the bonus offer. Paragraph 10F of the proposed guidance </w:t>
      </w:r>
      <w:r w:rsidR="00EA37BE">
        <w:t xml:space="preserve">document </w:t>
      </w:r>
      <w:r w:rsidR="00135EE2">
        <w:t>explains</w:t>
      </w:r>
      <w:r w:rsidR="00B74104" w:rsidRPr="00067D56">
        <w:t xml:space="preserve"> what</w:t>
      </w:r>
      <w:r w:rsidRPr="00067D56">
        <w:t xml:space="preserve"> the Commission</w:t>
      </w:r>
      <w:r w:rsidR="00B74104" w:rsidRPr="00067D56">
        <w:t xml:space="preserve"> considers to be </w:t>
      </w:r>
      <w:r w:rsidRPr="00067D56">
        <w:t xml:space="preserve">a bonus for the purposes of </w:t>
      </w:r>
      <w:r w:rsidR="001A5F9C" w:rsidRPr="00067D56">
        <w:t>r</w:t>
      </w:r>
      <w:r w:rsidRPr="00067D56">
        <w:t xml:space="preserve">equirement 10. </w:t>
      </w:r>
    </w:p>
    <w:p w14:paraId="5A824E08" w14:textId="07F58FDE" w:rsidR="00911025" w:rsidRPr="00067D56" w:rsidRDefault="00911025" w:rsidP="008C56F6">
      <w:pPr>
        <w:pStyle w:val="NoSpacing"/>
        <w:rPr>
          <w:i/>
          <w:iCs/>
        </w:rPr>
      </w:pPr>
      <w:r w:rsidRPr="00067D56">
        <w:t xml:space="preserve">Paragraph 10H of the proposed guidance </w:t>
      </w:r>
      <w:r w:rsidR="00225A29">
        <w:t xml:space="preserve">document </w:t>
      </w:r>
      <w:r w:rsidRPr="00067D56">
        <w:t xml:space="preserve">is intended to assist operators to ensure that they are transparent about when they might prevent a customer from </w:t>
      </w:r>
      <w:r w:rsidRPr="005D3689">
        <w:t>receiving</w:t>
      </w:r>
      <w:r w:rsidRPr="00067D56">
        <w:t xml:space="preserve"> a bonus offer. </w:t>
      </w:r>
    </w:p>
    <w:p w14:paraId="53F85CFA" w14:textId="2E4FA309" w:rsidR="00911025" w:rsidRPr="00067D56" w:rsidRDefault="00911025" w:rsidP="008C56F6">
      <w:pPr>
        <w:pStyle w:val="NoSpacing"/>
      </w:pPr>
      <w:r w:rsidRPr="00067D56">
        <w:t xml:space="preserve">We would welcome views on the extent to which the </w:t>
      </w:r>
      <w:r w:rsidR="004D522C">
        <w:t xml:space="preserve">proposed </w:t>
      </w:r>
      <w:r w:rsidRPr="00067D56">
        <w:t xml:space="preserve">guidance on these three issues assists operators to understand the requirement in relation to preventing the take-up of new bonus offers, the approach to customers part way through a bonus, the approach which should be </w:t>
      </w:r>
      <w:r w:rsidR="002A344B">
        <w:t>taken in relation to</w:t>
      </w:r>
      <w:r w:rsidRPr="00067D56">
        <w:t xml:space="preserve"> transparency to consumers and which forms of bonus offers are considered within scope of the requirement.</w:t>
      </w:r>
    </w:p>
    <w:p w14:paraId="7A13B503" w14:textId="77777777" w:rsidR="00911025" w:rsidRPr="00911025" w:rsidRDefault="00911025" w:rsidP="00911025">
      <w:pPr>
        <w:spacing w:after="0" w:line="240" w:lineRule="auto"/>
        <w:outlineLvl w:val="1"/>
        <w:rPr>
          <w:rFonts w:ascii="Arial" w:eastAsia="Calibri" w:hAnsi="Arial" w:cs="Arial"/>
        </w:rPr>
      </w:pPr>
    </w:p>
    <w:p w14:paraId="61143E42" w14:textId="77777777" w:rsidR="00911025" w:rsidRPr="00660300" w:rsidRDefault="00911025" w:rsidP="00911025">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 xml:space="preserve">Automated solutions </w:t>
      </w:r>
    </w:p>
    <w:p w14:paraId="60A541B7" w14:textId="6D97784F" w:rsidR="00911025" w:rsidRPr="00911025" w:rsidRDefault="00911025" w:rsidP="008C56F6">
      <w:pPr>
        <w:pStyle w:val="NoSpacing"/>
      </w:pPr>
      <w:r>
        <w:t xml:space="preserve">The proposed guidance in relation to </w:t>
      </w:r>
      <w:r w:rsidR="001A5F9C">
        <w:t>r</w:t>
      </w:r>
      <w:r>
        <w:t xml:space="preserve">equirement 11 is intended to assist operators </w:t>
      </w:r>
      <w:r w:rsidR="00FB4661">
        <w:t>to</w:t>
      </w:r>
      <w:r>
        <w:t xml:space="preserve"> implement automated processes to ensure that strong indicators of harm are acted on in a timely manner. </w:t>
      </w:r>
    </w:p>
    <w:p w14:paraId="3ED6FE38" w14:textId="4C7CA15B" w:rsidR="00911025" w:rsidRPr="00911025" w:rsidRDefault="00911025" w:rsidP="008C56F6">
      <w:pPr>
        <w:pStyle w:val="NoSpacing"/>
      </w:pPr>
      <w:r>
        <w:t xml:space="preserve">Whilst compliance with the UK GDPR is a matter for each operator and ultimately the Information Commissioner’s Office and/or the courts, the guidance in relation to </w:t>
      </w:r>
      <w:r w:rsidR="001A5F9C">
        <w:t>r</w:t>
      </w:r>
      <w:r>
        <w:t xml:space="preserve">equirement 11 is intended to ensure that operators are compliant with the provisions relating to automated processing </w:t>
      </w:r>
      <w:r w:rsidR="00FB4661">
        <w:t>laid down by</w:t>
      </w:r>
      <w:r>
        <w:t xml:space="preserve"> Article 22 of the UK GDPR and </w:t>
      </w:r>
      <w:r w:rsidR="00FB4661">
        <w:t xml:space="preserve">act consistently </w:t>
      </w:r>
      <w:r>
        <w:t xml:space="preserve">with good practice. </w:t>
      </w:r>
    </w:p>
    <w:p w14:paraId="58E38408" w14:textId="3992DF76" w:rsidR="00911025" w:rsidRPr="00067D56" w:rsidRDefault="00911025" w:rsidP="008C56F6">
      <w:pPr>
        <w:pStyle w:val="NoSpacing"/>
      </w:pPr>
      <w:r w:rsidRPr="00067D56">
        <w:t>Some stakeholders have argued that</w:t>
      </w:r>
      <w:r w:rsidR="56FAAF43" w:rsidRPr="00067D56">
        <w:t xml:space="preserve"> an obligation</w:t>
      </w:r>
      <w:r w:rsidR="00067D56">
        <w:t xml:space="preserve"> to</w:t>
      </w:r>
      <w:r w:rsidRPr="00067D56">
        <w:t xml:space="preserve"> conduct a freestanding substantive review of each automated decision, regardless of whether there is any </w:t>
      </w:r>
      <w:r w:rsidRPr="00067D56">
        <w:lastRenderedPageBreak/>
        <w:t>request by the customer to contest the decision, would go beyond the</w:t>
      </w:r>
      <w:r w:rsidR="003F4585" w:rsidRPr="00067D56">
        <w:t xml:space="preserve"> legal requirements set out</w:t>
      </w:r>
      <w:r w:rsidR="00067D56" w:rsidRPr="00067D56">
        <w:t xml:space="preserve"> </w:t>
      </w:r>
      <w:r w:rsidRPr="00067D56">
        <w:t xml:space="preserve">in the UK GDPR. </w:t>
      </w:r>
    </w:p>
    <w:p w14:paraId="2B4D1102" w14:textId="2400AC59" w:rsidR="00911025" w:rsidRPr="00067D56" w:rsidRDefault="00911025" w:rsidP="008C56F6">
      <w:pPr>
        <w:pStyle w:val="NoSpacing"/>
      </w:pPr>
      <w:r w:rsidRPr="00067D56">
        <w:t>Accordingly, a possible alternative approach to that adopted in the proposed guidance</w:t>
      </w:r>
      <w:r w:rsidR="00F147CF">
        <w:t xml:space="preserve"> document</w:t>
      </w:r>
      <w:r w:rsidRPr="00067D56">
        <w:t xml:space="preserve"> would be to explain in the guidance that the manual review </w:t>
      </w:r>
      <w:r w:rsidR="2C77FDAD" w:rsidRPr="00067D56">
        <w:t xml:space="preserve">referred to in </w:t>
      </w:r>
      <w:r w:rsidR="001A5F9C" w:rsidRPr="00067D56">
        <w:t>r</w:t>
      </w:r>
      <w:r w:rsidRPr="00067D56">
        <w:t xml:space="preserve">equirement 11 </w:t>
      </w:r>
      <w:r w:rsidR="2C77FDAD" w:rsidRPr="00067D56">
        <w:t xml:space="preserve">requires an </w:t>
      </w:r>
      <w:r w:rsidRPr="00067D56">
        <w:t xml:space="preserve">operator to contact the customer </w:t>
      </w:r>
      <w:r w:rsidR="00FB4661">
        <w:t xml:space="preserve">and </w:t>
      </w:r>
      <w:r w:rsidRPr="00067D56">
        <w:t>inform them of the automated decision and their right to contest the decision, rather than</w:t>
      </w:r>
      <w:r w:rsidR="6B5B2CE7" w:rsidRPr="00067D56">
        <w:t xml:space="preserve"> </w:t>
      </w:r>
      <w:r w:rsidRPr="00067D56">
        <w:t>undertake a substantive review of the decision</w:t>
      </w:r>
      <w:r w:rsidR="2C77FDAD" w:rsidRPr="00067D56">
        <w:t xml:space="preserve"> in each case</w:t>
      </w:r>
      <w:r w:rsidRPr="00067D56">
        <w:t xml:space="preserve">. If a customer contests the automated decision, the operator will then be required to conduct a substantive review of the decision; but a substantive review of the decision is not required by </w:t>
      </w:r>
      <w:r w:rsidR="001A5F9C" w:rsidRPr="00067D56">
        <w:t>r</w:t>
      </w:r>
      <w:r w:rsidRPr="00067D56">
        <w:t xml:space="preserve">equirement 11 if </w:t>
      </w:r>
      <w:r w:rsidR="00FB4661">
        <w:t>the decision</w:t>
      </w:r>
      <w:r w:rsidRPr="00067D56">
        <w:t xml:space="preserve"> is not contested by the customer. We are interested in stakeholders’ views on this alternative approach. We are also interested in experiences of operators in implementing automated solutions, and </w:t>
      </w:r>
      <w:proofErr w:type="gramStart"/>
      <w:r w:rsidRPr="00067D56">
        <w:t>in particular if</w:t>
      </w:r>
      <w:proofErr w:type="gramEnd"/>
      <w:r w:rsidRPr="00067D56">
        <w:t xml:space="preserve"> there are good examples of automated solutions in practice which may help to inform the guidance.</w:t>
      </w:r>
    </w:p>
    <w:p w14:paraId="7207E81C" w14:textId="77777777" w:rsidR="00911025" w:rsidRPr="00911025" w:rsidRDefault="00911025" w:rsidP="00911025">
      <w:pPr>
        <w:spacing w:after="0" w:line="240" w:lineRule="auto"/>
        <w:outlineLvl w:val="1"/>
        <w:rPr>
          <w:rFonts w:ascii="Arial" w:eastAsia="Calibri" w:hAnsi="Arial" w:cs="Arial"/>
        </w:rPr>
      </w:pPr>
    </w:p>
    <w:p w14:paraId="34607355" w14:textId="77777777" w:rsidR="00911025" w:rsidRPr="00660300" w:rsidRDefault="00911025" w:rsidP="00911025">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 xml:space="preserve">Consultation Questions – </w:t>
      </w:r>
      <w:proofErr w:type="gramStart"/>
      <w:r w:rsidRPr="00660300">
        <w:rPr>
          <w:rFonts w:ascii="Arial" w:eastAsiaTheme="majorEastAsia" w:hAnsi="Arial" w:cstheme="majorBidi"/>
          <w:bCs/>
          <w:color w:val="C45911" w:themeColor="accent2" w:themeShade="BF"/>
          <w:sz w:val="28"/>
          <w:szCs w:val="28"/>
        </w:rPr>
        <w:t>taking action</w:t>
      </w:r>
      <w:proofErr w:type="gramEnd"/>
      <w:r w:rsidRPr="00660300">
        <w:rPr>
          <w:rFonts w:ascii="Arial" w:eastAsiaTheme="majorEastAsia" w:hAnsi="Arial" w:cstheme="majorBidi"/>
          <w:bCs/>
          <w:color w:val="C45911" w:themeColor="accent2" w:themeShade="BF"/>
          <w:sz w:val="28"/>
          <w:szCs w:val="28"/>
        </w:rPr>
        <w:t xml:space="preserve"> for customers at risk of harm</w:t>
      </w:r>
    </w:p>
    <w:p w14:paraId="733552C7" w14:textId="79C8F30F" w:rsidR="00911025" w:rsidRPr="00911025" w:rsidRDefault="00911025" w:rsidP="00911025">
      <w:pPr>
        <w:pBdr>
          <w:top w:val="single" w:sz="2" w:space="12"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sidRPr="00911025">
        <w:rPr>
          <w:rFonts w:ascii="Arial" w:hAnsi="Arial" w:cs="Arial"/>
          <w:color w:val="FFFFFF" w:themeColor="background1"/>
        </w:rPr>
        <w:t>Increasing scale of actions: Do you have any comments on the proposed scale of actions which operators can take, to reflect how actions should increase according to the nature of the indicators of harm?</w:t>
      </w:r>
    </w:p>
    <w:p w14:paraId="5FB58065" w14:textId="77777777" w:rsidR="00911025" w:rsidRPr="00911025" w:rsidRDefault="00911025" w:rsidP="002A3336">
      <w:pPr>
        <w:spacing w:before="120" w:after="120" w:line="240" w:lineRule="auto"/>
        <w:ind w:left="720"/>
        <w:rPr>
          <w:rFonts w:ascii="Arial" w:eastAsia="Calibri" w:hAnsi="Arial" w:cs="Arial"/>
        </w:rPr>
      </w:pPr>
      <w:r w:rsidRPr="00911025">
        <w:rPr>
          <w:rFonts w:ascii="Arial" w:eastAsia="Calibri" w:hAnsi="Arial" w:cs="Arial"/>
        </w:rPr>
        <w:t>[Free text]</w:t>
      </w:r>
    </w:p>
    <w:p w14:paraId="44921297" w14:textId="45F6A81D" w:rsidR="00911025" w:rsidRPr="00911025" w:rsidRDefault="00911025" w:rsidP="00911025">
      <w:pPr>
        <w:pBdr>
          <w:top w:val="single" w:sz="2" w:space="12"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sidRPr="00911025">
        <w:rPr>
          <w:rFonts w:ascii="Arial" w:hAnsi="Arial" w:cs="Arial"/>
          <w:color w:val="FFFFFF" w:themeColor="background1"/>
        </w:rPr>
        <w:t xml:space="preserve">Targeting bonus offers: Do you have any comments on the guidance on the requirement to prevent the take-up of new bonus offers and the guidance on issues for customers who are part way through a bonus offer? </w:t>
      </w:r>
    </w:p>
    <w:p w14:paraId="32E0060B" w14:textId="77777777" w:rsidR="00911025" w:rsidRPr="00911025" w:rsidRDefault="00911025" w:rsidP="002A3336">
      <w:pPr>
        <w:spacing w:before="120" w:after="120" w:line="240" w:lineRule="auto"/>
        <w:ind w:left="720"/>
        <w:rPr>
          <w:rFonts w:ascii="Arial" w:eastAsia="Calibri" w:hAnsi="Arial" w:cs="Arial"/>
        </w:rPr>
      </w:pPr>
      <w:r w:rsidRPr="00911025">
        <w:rPr>
          <w:rFonts w:ascii="Arial" w:eastAsia="Calibri" w:hAnsi="Arial" w:cs="Arial"/>
        </w:rPr>
        <w:t>[Free text]</w:t>
      </w:r>
    </w:p>
    <w:p w14:paraId="49DDA6B3" w14:textId="1C2396DB" w:rsidR="00911025" w:rsidRPr="00911025" w:rsidRDefault="00911025" w:rsidP="00911025">
      <w:pPr>
        <w:pBdr>
          <w:top w:val="single" w:sz="2" w:space="12"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sidRPr="00911025">
        <w:rPr>
          <w:rFonts w:ascii="Arial" w:hAnsi="Arial" w:cs="Arial"/>
          <w:color w:val="FFFFFF" w:themeColor="background1"/>
        </w:rPr>
        <w:t xml:space="preserve">Transparency to consumers: Do you have any experiences to share about transparency to consumers when they are prevented from taking up bonus </w:t>
      </w:r>
      <w:r w:rsidRPr="00874F82">
        <w:rPr>
          <w:rFonts w:ascii="Arial" w:hAnsi="Arial" w:cs="Arial"/>
          <w:color w:val="FFFFFF" w:themeColor="background1"/>
        </w:rPr>
        <w:t xml:space="preserve">offers </w:t>
      </w:r>
      <w:r w:rsidRPr="000F408C">
        <w:rPr>
          <w:rFonts w:ascii="Arial" w:hAnsi="Arial" w:cs="Arial"/>
          <w:color w:val="FFFFFF" w:themeColor="background1"/>
        </w:rPr>
        <w:t>for regulatory purposes?</w:t>
      </w:r>
    </w:p>
    <w:p w14:paraId="5750F09A" w14:textId="1912561E" w:rsidR="00911025" w:rsidRPr="00911025" w:rsidRDefault="00BC6B9E" w:rsidP="002A3336">
      <w:pPr>
        <w:spacing w:before="120" w:after="120" w:line="240" w:lineRule="auto"/>
        <w:ind w:left="720"/>
        <w:rPr>
          <w:rFonts w:ascii="Arial" w:eastAsia="Calibri" w:hAnsi="Arial" w:cs="Arial"/>
        </w:rPr>
      </w:pPr>
      <w:r>
        <w:rPr>
          <w:rFonts w:ascii="Arial" w:eastAsia="Calibri" w:hAnsi="Arial" w:cs="Arial"/>
        </w:rPr>
        <w:t>[</w:t>
      </w:r>
      <w:r w:rsidR="00911025" w:rsidRPr="00911025">
        <w:rPr>
          <w:rFonts w:ascii="Arial" w:eastAsia="Calibri" w:hAnsi="Arial" w:cs="Arial"/>
        </w:rPr>
        <w:t>Free text]</w:t>
      </w:r>
    </w:p>
    <w:p w14:paraId="572B1A09" w14:textId="4CFDEC5F" w:rsidR="00911025" w:rsidRPr="00911025" w:rsidRDefault="00911025" w:rsidP="00911025">
      <w:pPr>
        <w:pBdr>
          <w:top w:val="single" w:sz="2" w:space="12"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sidRPr="00911025">
        <w:rPr>
          <w:rFonts w:ascii="Arial" w:hAnsi="Arial" w:cs="Arial"/>
          <w:color w:val="FFFFFF" w:themeColor="background1"/>
        </w:rPr>
        <w:t xml:space="preserve">Automated solutions and manual review: Do you have any views on </w:t>
      </w:r>
      <w:r w:rsidR="00874F82">
        <w:rPr>
          <w:rFonts w:ascii="Arial" w:hAnsi="Arial" w:cs="Arial"/>
          <w:color w:val="FFFFFF" w:themeColor="background1"/>
        </w:rPr>
        <w:t xml:space="preserve">the </w:t>
      </w:r>
      <w:r w:rsidRPr="00911025">
        <w:rPr>
          <w:rFonts w:ascii="Arial" w:hAnsi="Arial" w:cs="Arial"/>
          <w:color w:val="FFFFFF" w:themeColor="background1"/>
        </w:rPr>
        <w:t xml:space="preserve">guidance </w:t>
      </w:r>
      <w:r w:rsidR="00874F82">
        <w:rPr>
          <w:rFonts w:ascii="Arial" w:hAnsi="Arial" w:cs="Arial"/>
          <w:color w:val="FFFFFF" w:themeColor="background1"/>
        </w:rPr>
        <w:t xml:space="preserve">relating to </w:t>
      </w:r>
      <w:r w:rsidRPr="00911025">
        <w:rPr>
          <w:rFonts w:ascii="Arial" w:hAnsi="Arial" w:cs="Arial"/>
          <w:color w:val="FFFFFF" w:themeColor="background1"/>
        </w:rPr>
        <w:t xml:space="preserve">automated processing and </w:t>
      </w:r>
      <w:r w:rsidR="00874F82">
        <w:rPr>
          <w:rFonts w:ascii="Arial" w:hAnsi="Arial" w:cs="Arial"/>
          <w:color w:val="FFFFFF" w:themeColor="background1"/>
        </w:rPr>
        <w:t>the</w:t>
      </w:r>
      <w:r w:rsidRPr="00911025">
        <w:rPr>
          <w:rFonts w:ascii="Arial" w:hAnsi="Arial" w:cs="Arial"/>
          <w:color w:val="FFFFFF" w:themeColor="background1"/>
        </w:rPr>
        <w:t xml:space="preserve"> possible alternative approach </w:t>
      </w:r>
      <w:r w:rsidR="00874F82">
        <w:rPr>
          <w:rFonts w:ascii="Arial" w:hAnsi="Arial" w:cs="Arial"/>
          <w:color w:val="FFFFFF" w:themeColor="background1"/>
        </w:rPr>
        <w:t xml:space="preserve">to </w:t>
      </w:r>
      <w:r w:rsidRPr="00911025">
        <w:rPr>
          <w:rFonts w:ascii="Arial" w:hAnsi="Arial" w:cs="Arial"/>
          <w:color w:val="FFFFFF" w:themeColor="background1"/>
        </w:rPr>
        <w:t>a manual review</w:t>
      </w:r>
      <w:r w:rsidR="00874F82">
        <w:rPr>
          <w:rFonts w:ascii="Arial" w:hAnsi="Arial" w:cs="Arial"/>
          <w:color w:val="FFFFFF" w:themeColor="background1"/>
        </w:rPr>
        <w:t xml:space="preserve"> which would </w:t>
      </w:r>
      <w:r w:rsidR="00871A85">
        <w:rPr>
          <w:rFonts w:ascii="Arial" w:hAnsi="Arial" w:cs="Arial"/>
          <w:color w:val="FFFFFF" w:themeColor="background1"/>
        </w:rPr>
        <w:t xml:space="preserve">mean </w:t>
      </w:r>
      <w:r w:rsidR="00874F82">
        <w:rPr>
          <w:rFonts w:ascii="Arial" w:hAnsi="Arial" w:cs="Arial"/>
          <w:color w:val="FFFFFF" w:themeColor="background1"/>
        </w:rPr>
        <w:t>operators undertake a substantive review only where the decision was contested by the customer</w:t>
      </w:r>
      <w:r w:rsidRPr="00911025">
        <w:rPr>
          <w:rFonts w:ascii="Arial" w:hAnsi="Arial" w:cs="Arial"/>
          <w:color w:val="FFFFFF" w:themeColor="background1"/>
        </w:rPr>
        <w:t xml:space="preserve">? </w:t>
      </w:r>
    </w:p>
    <w:p w14:paraId="2B92C029" w14:textId="77777777" w:rsidR="00911025" w:rsidRPr="00911025" w:rsidRDefault="00911025" w:rsidP="002A3336">
      <w:pPr>
        <w:spacing w:before="120" w:after="120" w:line="240" w:lineRule="auto"/>
        <w:ind w:left="720"/>
        <w:rPr>
          <w:rFonts w:ascii="Arial" w:eastAsia="Calibri" w:hAnsi="Arial" w:cs="Arial"/>
        </w:rPr>
      </w:pPr>
      <w:r w:rsidRPr="00911025">
        <w:rPr>
          <w:rFonts w:ascii="Arial" w:eastAsia="Calibri" w:hAnsi="Arial" w:cs="Arial"/>
        </w:rPr>
        <w:t>[Free text]</w:t>
      </w:r>
    </w:p>
    <w:p w14:paraId="5DCB12C3" w14:textId="01CB51C7" w:rsidR="00911025" w:rsidRPr="00911025" w:rsidRDefault="000801FC" w:rsidP="00911025">
      <w:pPr>
        <w:pBdr>
          <w:top w:val="single" w:sz="2" w:space="12"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Pr>
          <w:rFonts w:ascii="Arial" w:hAnsi="Arial" w:cs="Arial"/>
          <w:color w:val="FFFFFF" w:themeColor="background1"/>
        </w:rPr>
        <w:t xml:space="preserve">Other comments Section C: </w:t>
      </w:r>
      <w:r w:rsidR="00911025" w:rsidRPr="00911025">
        <w:rPr>
          <w:rFonts w:ascii="Arial" w:hAnsi="Arial" w:cs="Arial"/>
          <w:color w:val="FFFFFF" w:themeColor="background1"/>
        </w:rPr>
        <w:t>Do you have any other comments on Section C of the proposed guidance</w:t>
      </w:r>
      <w:r w:rsidR="00106351">
        <w:rPr>
          <w:rFonts w:ascii="Arial" w:hAnsi="Arial" w:cs="Arial"/>
          <w:color w:val="FFFFFF" w:themeColor="background1"/>
        </w:rPr>
        <w:t xml:space="preserve"> </w:t>
      </w:r>
      <w:r w:rsidR="00911025" w:rsidRPr="00911025">
        <w:rPr>
          <w:rFonts w:ascii="Arial" w:hAnsi="Arial" w:cs="Arial"/>
          <w:color w:val="FFFFFF" w:themeColor="background1"/>
        </w:rPr>
        <w:t xml:space="preserve">which relates to </w:t>
      </w:r>
      <w:proofErr w:type="gramStart"/>
      <w:r w:rsidR="00911025" w:rsidRPr="00911025">
        <w:rPr>
          <w:rFonts w:ascii="Arial" w:hAnsi="Arial" w:cs="Arial"/>
          <w:color w:val="FFFFFF" w:themeColor="background1"/>
        </w:rPr>
        <w:t>taking action</w:t>
      </w:r>
      <w:proofErr w:type="gramEnd"/>
      <w:r w:rsidR="00911025" w:rsidRPr="00911025">
        <w:rPr>
          <w:rFonts w:ascii="Arial" w:hAnsi="Arial" w:cs="Arial"/>
          <w:color w:val="FFFFFF" w:themeColor="background1"/>
        </w:rPr>
        <w:t xml:space="preserve"> when there are indicators of harm?</w:t>
      </w:r>
    </w:p>
    <w:p w14:paraId="529BB927" w14:textId="77777777" w:rsidR="00911025" w:rsidRPr="00911025" w:rsidRDefault="00911025" w:rsidP="002A3336">
      <w:pPr>
        <w:spacing w:before="120" w:after="120" w:line="240" w:lineRule="auto"/>
        <w:ind w:left="720"/>
        <w:rPr>
          <w:rFonts w:ascii="Arial" w:eastAsia="Calibri" w:hAnsi="Arial" w:cs="Arial"/>
        </w:rPr>
      </w:pPr>
      <w:r w:rsidRPr="00911025">
        <w:rPr>
          <w:rFonts w:ascii="Arial" w:eastAsia="Calibri" w:hAnsi="Arial" w:cs="Arial"/>
        </w:rPr>
        <w:t>[Free text]</w:t>
      </w:r>
    </w:p>
    <w:p w14:paraId="3650480D" w14:textId="5BD0B2D9" w:rsidR="00911025" w:rsidRPr="00C642C4" w:rsidRDefault="00911025" w:rsidP="00C642C4">
      <w:pPr>
        <w:rPr>
          <w:rFonts w:ascii="Arial" w:eastAsia="Calibri" w:hAnsi="Arial" w:cs="Arial"/>
        </w:rPr>
      </w:pPr>
      <w:r w:rsidRPr="00911025">
        <w:br w:type="page"/>
      </w:r>
      <w:r w:rsidR="00C642C4" w:rsidRPr="00911025">
        <w:rPr>
          <w:rFonts w:ascii="Arial" w:eastAsia="Calibri" w:hAnsi="Arial" w:cs="Arial"/>
          <w:noProof/>
          <w:color w:val="FFFFFF" w:themeColor="background1"/>
          <w:sz w:val="40"/>
          <w:szCs w:val="40"/>
          <w:lang w:eastAsia="en-GB"/>
        </w:rPr>
        <w:lastRenderedPageBreak/>
        <mc:AlternateContent>
          <mc:Choice Requires="wps">
            <w:drawing>
              <wp:anchor distT="0" distB="0" distL="114300" distR="114300" simplePos="0" relativeHeight="251658243" behindDoc="1" locked="0" layoutInCell="1" allowOverlap="1" wp14:anchorId="1C8BF950" wp14:editId="2B4170FF">
                <wp:simplePos x="0" y="0"/>
                <wp:positionH relativeFrom="page">
                  <wp:posOffset>34290</wp:posOffset>
                </wp:positionH>
                <wp:positionV relativeFrom="paragraph">
                  <wp:posOffset>-158405</wp:posOffset>
                </wp:positionV>
                <wp:extent cx="7564120" cy="887278"/>
                <wp:effectExtent l="0" t="0" r="0" b="8255"/>
                <wp:wrapNone/>
                <wp:docPr id="18"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4120" cy="887278"/>
                        </a:xfrm>
                        <a:prstGeom prst="rect">
                          <a:avLst/>
                        </a:prstGeom>
                        <a:solidFill>
                          <a:srgbClr val="ED7D31">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054E7" id="Rectangle 10" o:spid="_x0000_s1026" alt="&quot;&quot;" style="position:absolute;margin-left:2.7pt;margin-top:-12.45pt;width:595.6pt;height:69.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" fillcolor="#c55a11" stroked="f" strokeweight="1pt">
                <w10:wrap anchorx="page"/>
              </v:rect>
            </w:pict>
          </mc:Fallback>
        </mc:AlternateContent>
      </w:r>
      <w:r w:rsidRPr="00911025">
        <w:rPr>
          <w:rFonts w:ascii="Arial" w:eastAsia="Calibri" w:hAnsi="Arial" w:cs="Arial"/>
          <w:noProof/>
          <w:lang w:eastAsia="en-GB"/>
        </w:rPr>
        <mc:AlternateContent>
          <mc:Choice Requires="wps">
            <w:drawing>
              <wp:anchor distT="0" distB="0" distL="114300" distR="114300" simplePos="0" relativeHeight="251658242" behindDoc="1" locked="0" layoutInCell="1" allowOverlap="1" wp14:anchorId="799A376A" wp14:editId="733DE811">
                <wp:simplePos x="0" y="0"/>
                <wp:positionH relativeFrom="page">
                  <wp:posOffset>-9842</wp:posOffset>
                </wp:positionH>
                <wp:positionV relativeFrom="paragraph">
                  <wp:posOffset>-913765</wp:posOffset>
                </wp:positionV>
                <wp:extent cx="474345" cy="11037570"/>
                <wp:effectExtent l="0" t="0" r="1905" b="0"/>
                <wp:wrapNone/>
                <wp:docPr id="17"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345" cy="11037570"/>
                        </a:xfrm>
                        <a:prstGeom prst="rect">
                          <a:avLst/>
                        </a:prstGeom>
                        <a:solidFill>
                          <a:srgbClr val="ED7D31">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516E9" id="Rectangle 11" o:spid="_x0000_s1026" alt="&quot;&quot;" style="position:absolute;margin-left:-.75pt;margin-top:-71.95pt;width:37.35pt;height:869.1pt;z-index:-25165823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" fillcolor="#f8cbad" stroked="f" strokeweight="1pt">
                <w10:wrap anchorx="page"/>
              </v:rect>
            </w:pict>
          </mc:Fallback>
        </mc:AlternateContent>
      </w:r>
      <w:r w:rsidRPr="00911025">
        <w:rPr>
          <w:rFonts w:ascii="Arial" w:eastAsia="Times New Roman" w:hAnsi="Arial" w:cs="Times New Roman"/>
          <w:b/>
          <w:color w:val="FFFFFF" w:themeColor="background1"/>
          <w:sz w:val="40"/>
          <w:szCs w:val="40"/>
          <w:lang w:eastAsia="en-GB"/>
        </w:rPr>
        <w:t>Section D of the proposed guidance</w:t>
      </w:r>
      <w:r w:rsidR="00AB0741">
        <w:rPr>
          <w:rFonts w:ascii="Arial" w:eastAsia="Times New Roman" w:hAnsi="Arial" w:cs="Times New Roman"/>
          <w:b/>
          <w:color w:val="FFFFFF" w:themeColor="background1"/>
          <w:sz w:val="40"/>
          <w:szCs w:val="40"/>
          <w:lang w:eastAsia="en-GB"/>
        </w:rPr>
        <w:t xml:space="preserve"> document</w:t>
      </w:r>
      <w:r w:rsidRPr="00911025">
        <w:rPr>
          <w:rFonts w:ascii="Arial" w:eastAsia="Times New Roman" w:hAnsi="Arial" w:cs="Times New Roman"/>
          <w:b/>
          <w:color w:val="FFFFFF" w:themeColor="background1"/>
          <w:sz w:val="40"/>
          <w:szCs w:val="40"/>
          <w:lang w:eastAsia="en-GB"/>
        </w:rPr>
        <w:t>: Evaluate</w:t>
      </w:r>
    </w:p>
    <w:p w14:paraId="40E8EAF9" w14:textId="77777777" w:rsidR="00911025" w:rsidRPr="00911025" w:rsidRDefault="00911025" w:rsidP="00911025">
      <w:pPr>
        <w:spacing w:after="0" w:line="240" w:lineRule="auto"/>
        <w:outlineLvl w:val="1"/>
        <w:rPr>
          <w:rFonts w:ascii="Arial" w:eastAsia="Calibri" w:hAnsi="Arial" w:cs="Arial"/>
        </w:rPr>
      </w:pPr>
    </w:p>
    <w:p w14:paraId="46526875" w14:textId="7615D90C" w:rsidR="00911025" w:rsidRPr="00911025" w:rsidRDefault="00911025" w:rsidP="008C56F6">
      <w:pPr>
        <w:pStyle w:val="NoSpacing"/>
        <w:rPr>
          <w:rFonts w:eastAsiaTheme="majorEastAsia" w:cstheme="majorBidi"/>
          <w:bCs/>
          <w:color w:val="C45911" w:themeColor="accent2" w:themeShade="BF"/>
          <w:sz w:val="36"/>
          <w:szCs w:val="36"/>
        </w:rPr>
      </w:pPr>
      <w:r>
        <w:t>In Section D of the proposed guidance, we group guidance associated with</w:t>
      </w:r>
      <w:r w:rsidR="001F7256">
        <w:t xml:space="preserve"> </w:t>
      </w:r>
      <w:r w:rsidR="001A5F9C">
        <w:t>r</w:t>
      </w:r>
      <w:r>
        <w:t xml:space="preserve">equirements </w:t>
      </w:r>
      <w:r w:rsidRPr="11084615">
        <w:rPr>
          <w:b/>
          <w:bCs/>
          <w:color w:val="ED7D31" w:themeColor="accent2"/>
        </w:rPr>
        <w:t>12 – 14</w:t>
      </w:r>
      <w:r>
        <w:t xml:space="preserve"> which relate to evaluating the impact of the effectiveness of customer interaction. </w:t>
      </w:r>
    </w:p>
    <w:p w14:paraId="627E3907" w14:textId="77777777" w:rsidR="00911025" w:rsidRPr="00660300" w:rsidRDefault="00911025" w:rsidP="00911025">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Key issues associated with Section D of the guidance</w:t>
      </w:r>
    </w:p>
    <w:p w14:paraId="1F5EAA4C" w14:textId="5FBDD461" w:rsidR="00911025" w:rsidRPr="00911025" w:rsidRDefault="00911025" w:rsidP="00565461">
      <w:p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rPr>
          <w:rFonts w:ascii="Arial" w:hAnsi="Arial" w:cs="Arial"/>
          <w:bCs/>
          <w:lang w:bidi="en-GB"/>
        </w:rPr>
      </w:pPr>
      <w:r w:rsidRPr="00911025">
        <w:rPr>
          <w:rFonts w:ascii="Arial" w:hAnsi="Arial" w:cs="Arial"/>
          <w:bCs/>
          <w:lang w:bidi="en-GB"/>
        </w:rPr>
        <w:t xml:space="preserve">The key issue associated with Section D of the proposed guidance is guidance associated with ensuring interactions are, at a minimum, in line with problem gambling rates </w:t>
      </w:r>
    </w:p>
    <w:p w14:paraId="60AE370F" w14:textId="77777777" w:rsidR="00911025" w:rsidRPr="00660300" w:rsidRDefault="00911025" w:rsidP="00660300">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 xml:space="preserve">Problem gambling rates </w:t>
      </w:r>
    </w:p>
    <w:p w14:paraId="16832CDE" w14:textId="5244CBCF" w:rsidR="00911025" w:rsidRPr="00911025" w:rsidRDefault="00911025" w:rsidP="008C56F6">
      <w:pPr>
        <w:pStyle w:val="NoSpacing"/>
      </w:pPr>
      <w:r>
        <w:t xml:space="preserve">The proposed guidance is intended to assist operators in understanding how they should assess the minimum number of customer interactions required </w:t>
      </w:r>
      <w:proofErr w:type="gramStart"/>
      <w:r>
        <w:t>in order to</w:t>
      </w:r>
      <w:proofErr w:type="gramEnd"/>
      <w:r>
        <w:t xml:space="preserve"> meet </w:t>
      </w:r>
      <w:r w:rsidR="0A6C45E5">
        <w:t>r</w:t>
      </w:r>
      <w:r>
        <w:t xml:space="preserve">equirement 14. </w:t>
      </w:r>
    </w:p>
    <w:p w14:paraId="24577583" w14:textId="017C5B75" w:rsidR="00267CCD" w:rsidRDefault="00267CCD" w:rsidP="008C56F6">
      <w:pPr>
        <w:pStyle w:val="NoSpacing"/>
      </w:pPr>
      <w:r>
        <w:rPr>
          <w:shd w:val="clear" w:color="auto" w:fill="FFFFFF"/>
        </w:rPr>
        <w:t xml:space="preserve">We have received queries about what counts as a customer interaction. In other contexts, such as in relation to numbers of customer interactions for regulatory returns, we have indicated that a customer interaction is initiated by the </w:t>
      </w:r>
      <w:proofErr w:type="gramStart"/>
      <w:r>
        <w:rPr>
          <w:shd w:val="clear" w:color="auto" w:fill="FFFFFF"/>
        </w:rPr>
        <w:t>operator</w:t>
      </w:r>
      <w:r>
        <w:t>,</w:t>
      </w:r>
      <w:r>
        <w:rPr>
          <w:shd w:val="clear" w:color="auto" w:fill="FFFFFF"/>
        </w:rPr>
        <w:t xml:space="preserve"> and</w:t>
      </w:r>
      <w:proofErr w:type="gramEnd"/>
      <w:r>
        <w:rPr>
          <w:shd w:val="clear" w:color="auto" w:fill="FFFFFF"/>
        </w:rPr>
        <w:t xml:space="preserve"> is prompted by observed behaviour or activity by a customer. We would be interested in whether it would be helpful to </w:t>
      </w:r>
      <w:r w:rsidR="00FB4661">
        <w:t xml:space="preserve">give similar </w:t>
      </w:r>
      <w:r>
        <w:rPr>
          <w:shd w:val="clear" w:color="auto" w:fill="FFFFFF"/>
        </w:rPr>
        <w:t>guidance on what counts as a customer interaction</w:t>
      </w:r>
      <w:r w:rsidR="005000AC">
        <w:t xml:space="preserve"> in the guidance document</w:t>
      </w:r>
      <w:r>
        <w:rPr>
          <w:shd w:val="clear" w:color="auto" w:fill="FFFFFF"/>
        </w:rPr>
        <w:t>.</w:t>
      </w:r>
    </w:p>
    <w:p w14:paraId="2827C91D" w14:textId="77777777" w:rsidR="00911025" w:rsidRPr="00267CCD" w:rsidRDefault="00911025" w:rsidP="008C56F6">
      <w:pPr>
        <w:pStyle w:val="NoSpacing"/>
      </w:pPr>
      <w:r>
        <w:t xml:space="preserve">Paragraph 14A of the proposed guidance clarifies that operators must meet the </w:t>
      </w:r>
      <w:r w:rsidRPr="00267CCD">
        <w:t xml:space="preserve">minimum levels of customer interactions over an annual period. The Commission considers that this </w:t>
      </w:r>
      <w:r w:rsidRPr="00BB516A">
        <w:t>is proportionate for operators as it</w:t>
      </w:r>
      <w:r w:rsidRPr="00267CCD">
        <w:t xml:space="preserve"> allows for fluctuations from one month to the next. </w:t>
      </w:r>
    </w:p>
    <w:p w14:paraId="195B338E" w14:textId="4822E6AA" w:rsidR="00911025" w:rsidRPr="00911025" w:rsidRDefault="00911025" w:rsidP="008C56F6">
      <w:pPr>
        <w:pStyle w:val="NoSpacing"/>
      </w:pPr>
      <w:r w:rsidRPr="00267CCD">
        <w:t>Paragraph 14C of the proposed guidance</w:t>
      </w:r>
      <w:r w:rsidR="00D26EDD">
        <w:t xml:space="preserve"> document</w:t>
      </w:r>
      <w:r w:rsidRPr="00267CCD">
        <w:t xml:space="preserve"> is intended to assist operators who offer more than one product or activity. It explains that operators will need to calculate their overall problem gambling rate</w:t>
      </w:r>
      <w:r>
        <w:t xml:space="preserve"> based on the proportions of GGY they generate for each relevant activity. We would welcome views on whether it would be helpful to provide a worked example of how an overall problem gambling rate should be calculated. </w:t>
      </w:r>
    </w:p>
    <w:p w14:paraId="5AD59624" w14:textId="415DB339" w:rsidR="00911025" w:rsidRPr="00911025" w:rsidRDefault="00911025" w:rsidP="008C56F6">
      <w:pPr>
        <w:pStyle w:val="NoSpacing"/>
      </w:pPr>
      <w:r>
        <w:t xml:space="preserve">We would also welcome further views on whether there is additional guidance which should be included to help operators comply with </w:t>
      </w:r>
      <w:r w:rsidR="0A6C45E5">
        <w:t>r</w:t>
      </w:r>
      <w:r>
        <w:t xml:space="preserve">equirement 14. </w:t>
      </w:r>
    </w:p>
    <w:p w14:paraId="4EEDCED3" w14:textId="77777777" w:rsidR="00911025" w:rsidRPr="00660300" w:rsidRDefault="00911025" w:rsidP="00660300">
      <w:pPr>
        <w:rPr>
          <w:rFonts w:ascii="Arial" w:eastAsiaTheme="majorEastAsia" w:hAnsi="Arial" w:cstheme="majorBidi"/>
          <w:bCs/>
          <w:color w:val="C45911" w:themeColor="accent2" w:themeShade="BF"/>
          <w:sz w:val="28"/>
          <w:szCs w:val="28"/>
        </w:rPr>
      </w:pPr>
      <w:r w:rsidRPr="00660300">
        <w:rPr>
          <w:rFonts w:ascii="Arial" w:eastAsiaTheme="majorEastAsia" w:hAnsi="Arial" w:cstheme="majorBidi"/>
          <w:bCs/>
          <w:color w:val="C45911" w:themeColor="accent2" w:themeShade="BF"/>
          <w:sz w:val="28"/>
          <w:szCs w:val="28"/>
        </w:rPr>
        <w:t>Consultation Questions – evaluation</w:t>
      </w:r>
    </w:p>
    <w:p w14:paraId="6A5964A6" w14:textId="6DD4D18C" w:rsidR="00911025" w:rsidRPr="00911025" w:rsidRDefault="00911025" w:rsidP="00911025">
      <w:pPr>
        <w:pBdr>
          <w:top w:val="single" w:sz="2" w:space="0"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sidRPr="00911025">
        <w:rPr>
          <w:rFonts w:ascii="Arial" w:hAnsi="Arial" w:cs="Arial"/>
          <w:color w:val="FFFFFF" w:themeColor="background1"/>
        </w:rPr>
        <w:t xml:space="preserve">Problem gambling rates: Do you </w:t>
      </w:r>
      <w:r w:rsidR="00651EEC">
        <w:rPr>
          <w:rFonts w:ascii="Arial" w:hAnsi="Arial" w:cs="Arial"/>
          <w:color w:val="FFFFFF" w:themeColor="background1"/>
        </w:rPr>
        <w:t>have any comments on the guidance</w:t>
      </w:r>
      <w:r w:rsidRPr="00911025">
        <w:rPr>
          <w:rFonts w:ascii="Arial" w:hAnsi="Arial" w:cs="Arial"/>
          <w:color w:val="FFFFFF" w:themeColor="background1"/>
        </w:rPr>
        <w:t xml:space="preserve"> for operators who offer more than one gambling activity to show how they should calculate one overall problem gambling rate in proportion to the activities they offer?</w:t>
      </w:r>
    </w:p>
    <w:p w14:paraId="027728BF" w14:textId="77777777" w:rsidR="00911025" w:rsidRPr="00911025" w:rsidRDefault="00911025" w:rsidP="00911025">
      <w:pPr>
        <w:spacing w:before="120" w:after="120" w:line="240" w:lineRule="auto"/>
        <w:ind w:left="720"/>
        <w:rPr>
          <w:rFonts w:ascii="Arial" w:eastAsia="Calibri" w:hAnsi="Arial" w:cs="Arial"/>
        </w:rPr>
      </w:pPr>
      <w:r w:rsidRPr="00911025">
        <w:rPr>
          <w:rFonts w:ascii="Arial" w:eastAsia="Calibri" w:hAnsi="Arial" w:cs="Arial"/>
        </w:rPr>
        <w:t>[Free text]</w:t>
      </w:r>
    </w:p>
    <w:p w14:paraId="5CDFB94E" w14:textId="46536E02" w:rsidR="00911025" w:rsidRPr="00911025" w:rsidRDefault="000801FC" w:rsidP="00911025">
      <w:pPr>
        <w:pBdr>
          <w:top w:val="single" w:sz="2" w:space="0"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Pr>
          <w:rFonts w:ascii="Arial" w:hAnsi="Arial" w:cs="Arial"/>
          <w:color w:val="FFFFFF" w:themeColor="background1"/>
        </w:rPr>
        <w:t xml:space="preserve">Other comments Section D: </w:t>
      </w:r>
      <w:r w:rsidR="00911025" w:rsidRPr="00911025">
        <w:rPr>
          <w:rFonts w:ascii="Arial" w:hAnsi="Arial" w:cs="Arial"/>
          <w:color w:val="FFFFFF" w:themeColor="background1"/>
        </w:rPr>
        <w:t>Do you have any other comments about Section D of the proposed guidance document, relating to evaluation?</w:t>
      </w:r>
    </w:p>
    <w:p w14:paraId="0DD4DE33" w14:textId="77777777" w:rsidR="00911025" w:rsidRDefault="00911025" w:rsidP="00911025">
      <w:pPr>
        <w:spacing w:before="120" w:after="120" w:line="240" w:lineRule="auto"/>
        <w:ind w:left="720"/>
        <w:rPr>
          <w:rFonts w:ascii="Arial" w:eastAsia="Calibri" w:hAnsi="Arial" w:cs="Arial"/>
        </w:rPr>
      </w:pPr>
      <w:r w:rsidRPr="00911025">
        <w:rPr>
          <w:rFonts w:ascii="Arial" w:eastAsia="Calibri" w:hAnsi="Arial" w:cs="Arial"/>
        </w:rPr>
        <w:t>[Free text]</w:t>
      </w:r>
    </w:p>
    <w:p w14:paraId="798A8255" w14:textId="77777777" w:rsidR="00D26EDD" w:rsidRPr="00911025" w:rsidRDefault="00D26EDD" w:rsidP="00911025">
      <w:pPr>
        <w:spacing w:before="120" w:after="120" w:line="240" w:lineRule="auto"/>
        <w:ind w:left="720"/>
        <w:rPr>
          <w:rFonts w:ascii="Arial" w:eastAsia="Calibri" w:hAnsi="Arial" w:cs="Arial"/>
        </w:rPr>
      </w:pPr>
    </w:p>
    <w:p w14:paraId="1C751EF1" w14:textId="375E132C" w:rsidR="00911025" w:rsidRPr="00911025" w:rsidRDefault="00C642C4" w:rsidP="00BC6B9E">
      <w:pPr>
        <w:rPr>
          <w:rFonts w:ascii="Arial" w:eastAsiaTheme="majorEastAsia" w:hAnsi="Arial" w:cstheme="majorBidi"/>
          <w:bCs/>
          <w:color w:val="C45911" w:themeColor="accent2" w:themeShade="BF"/>
          <w:sz w:val="36"/>
          <w:szCs w:val="36"/>
        </w:rPr>
      </w:pPr>
      <w:r w:rsidRPr="00911025">
        <w:rPr>
          <w:rFonts w:ascii="Arial" w:eastAsia="Calibri" w:hAnsi="Arial" w:cs="Arial"/>
          <w:noProof/>
          <w:lang w:eastAsia="en-GB"/>
        </w:rPr>
        <mc:AlternateContent>
          <mc:Choice Requires="wps">
            <w:drawing>
              <wp:anchor distT="0" distB="0" distL="114300" distR="114300" simplePos="0" relativeHeight="251658245" behindDoc="1" locked="0" layoutInCell="1" allowOverlap="1" wp14:anchorId="25090FE7" wp14:editId="29645A60">
                <wp:simplePos x="0" y="0"/>
                <wp:positionH relativeFrom="page">
                  <wp:posOffset>-19373</wp:posOffset>
                </wp:positionH>
                <wp:positionV relativeFrom="paragraph">
                  <wp:posOffset>-127861</wp:posOffset>
                </wp:positionV>
                <wp:extent cx="7564120" cy="647054"/>
                <wp:effectExtent l="0" t="0" r="0" b="1270"/>
                <wp:wrapNone/>
                <wp:docPr id="22"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4120" cy="647054"/>
                        </a:xfrm>
                        <a:prstGeom prst="rect">
                          <a:avLst/>
                        </a:prstGeom>
                        <a:solidFill>
                          <a:srgbClr val="ED7D31">
                            <a:lumMod val="75000"/>
                          </a:srgbClr>
                        </a:solidFill>
                        <a:ln w="12700" cap="flat" cmpd="sng" algn="ctr">
                          <a:noFill/>
                          <a:prstDash val="solid"/>
                          <a:miter lim="800000"/>
                        </a:ln>
                        <a:effectLst/>
                      </wps:spPr>
                      <wps:txbx>
                        <w:txbxContent>
                          <w:p w14:paraId="349C81FB" w14:textId="0EDD89E9" w:rsidR="00FB1E9B" w:rsidRPr="001D2878" w:rsidRDefault="00911025" w:rsidP="00911025">
                            <w:pPr>
                              <w:ind w:left="720" w:firstLine="720"/>
                              <w:rPr>
                                <w:rFonts w:ascii="Arial" w:eastAsia="Times New Roman" w:hAnsi="Arial" w:cs="Times New Roman"/>
                                <w:b/>
                                <w:color w:val="FFFFFF" w:themeColor="background1"/>
                                <w:sz w:val="40"/>
                                <w:szCs w:val="40"/>
                                <w:lang w:eastAsia="en-GB"/>
                              </w:rPr>
                            </w:pPr>
                            <w:r w:rsidRPr="001D2878">
                              <w:rPr>
                                <w:rFonts w:ascii="Arial" w:eastAsia="Times New Roman" w:hAnsi="Arial" w:cs="Times New Roman"/>
                                <w:b/>
                                <w:color w:val="FFFFFF" w:themeColor="background1"/>
                                <w:sz w:val="40"/>
                                <w:szCs w:val="40"/>
                                <w:lang w:eastAsia="en-GB"/>
                              </w:rPr>
                              <w:t>Further</w:t>
                            </w:r>
                            <w:r>
                              <w:rPr>
                                <w:rFonts w:ascii="Arial" w:eastAsia="Times New Roman" w:hAnsi="Arial" w:cs="Times New Roman"/>
                                <w:b/>
                                <w:color w:val="FFFFFF" w:themeColor="background1"/>
                                <w:sz w:val="40"/>
                                <w:szCs w:val="40"/>
                                <w:lang w:eastAsia="en-GB"/>
                              </w:rPr>
                              <w:t xml:space="preserve"> </w:t>
                            </w:r>
                            <w:r w:rsidRPr="001D2878">
                              <w:rPr>
                                <w:rFonts w:ascii="Arial" w:eastAsia="Times New Roman" w:hAnsi="Arial" w:cs="Times New Roman"/>
                                <w:b/>
                                <w:color w:val="FFFFFF" w:themeColor="background1"/>
                                <w:sz w:val="40"/>
                                <w:szCs w:val="40"/>
                                <w:lang w:eastAsia="en-GB"/>
                              </w:rPr>
                              <w:t>consultation question</w:t>
                            </w:r>
                            <w:r w:rsidR="00FB1E9B">
                              <w:rPr>
                                <w:rFonts w:ascii="Arial" w:eastAsia="Times New Roman" w:hAnsi="Arial" w:cs="Times New Roman"/>
                                <w:b/>
                                <w:color w:val="FFFFFF" w:themeColor="background1"/>
                                <w:sz w:val="40"/>
                                <w:szCs w:val="40"/>
                                <w:lang w:eastAsia="en-G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90FE7" id="Rectangle 10" o:spid="_x0000_s1027" alt="&quot;&quot;" style="position:absolute;margin-left:-1.55pt;margin-top:-10.05pt;width:595.6pt;height:50.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" fillcolor="#c55a11" stroked="f" strokeweight="1pt">
                <v:textbox>
                  <w:txbxContent>
                    <w:p w14:paraId="349C81FB" w14:textId="0EDD89E9" w:rsidR="00FB1E9B" w:rsidRPr="001D2878" w:rsidRDefault="00911025" w:rsidP="00911025">
                      <w:pPr>
                        <w:ind w:left="720" w:firstLine="720"/>
                        <w:rPr>
                          <w:rFonts w:ascii="Arial" w:eastAsia="Times New Roman" w:hAnsi="Arial" w:cs="Times New Roman"/>
                          <w:b/>
                          <w:color w:val="FFFFFF" w:themeColor="background1"/>
                          <w:sz w:val="40"/>
                          <w:szCs w:val="40"/>
                          <w:lang w:eastAsia="en-GB"/>
                        </w:rPr>
                      </w:pPr>
                      <w:r w:rsidRPr="001D2878">
                        <w:rPr>
                          <w:rFonts w:ascii="Arial" w:eastAsia="Times New Roman" w:hAnsi="Arial" w:cs="Times New Roman"/>
                          <w:b/>
                          <w:color w:val="FFFFFF" w:themeColor="background1"/>
                          <w:sz w:val="40"/>
                          <w:szCs w:val="40"/>
                          <w:lang w:eastAsia="en-GB"/>
                        </w:rPr>
                        <w:t>Further</w:t>
                      </w:r>
                      <w:r>
                        <w:rPr>
                          <w:rFonts w:ascii="Arial" w:eastAsia="Times New Roman" w:hAnsi="Arial" w:cs="Times New Roman"/>
                          <w:b/>
                          <w:color w:val="FFFFFF" w:themeColor="background1"/>
                          <w:sz w:val="40"/>
                          <w:szCs w:val="40"/>
                          <w:lang w:eastAsia="en-GB"/>
                        </w:rPr>
                        <w:t xml:space="preserve"> </w:t>
                      </w:r>
                      <w:r w:rsidRPr="001D2878">
                        <w:rPr>
                          <w:rFonts w:ascii="Arial" w:eastAsia="Times New Roman" w:hAnsi="Arial" w:cs="Times New Roman"/>
                          <w:b/>
                          <w:color w:val="FFFFFF" w:themeColor="background1"/>
                          <w:sz w:val="40"/>
                          <w:szCs w:val="40"/>
                          <w:lang w:eastAsia="en-GB"/>
                        </w:rPr>
                        <w:t>consultation question</w:t>
                      </w:r>
                      <w:r w:rsidR="00FB1E9B">
                        <w:rPr>
                          <w:rFonts w:ascii="Arial" w:eastAsia="Times New Roman" w:hAnsi="Arial" w:cs="Times New Roman"/>
                          <w:b/>
                          <w:color w:val="FFFFFF" w:themeColor="background1"/>
                          <w:sz w:val="40"/>
                          <w:szCs w:val="40"/>
                          <w:lang w:eastAsia="en-GB"/>
                        </w:rPr>
                        <w:t>s</w:t>
                      </w:r>
                    </w:p>
                  </w:txbxContent>
                </v:textbox>
                <w10:wrap anchorx="page"/>
              </v:rect>
            </w:pict>
          </mc:Fallback>
        </mc:AlternateContent>
      </w:r>
      <w:r w:rsidR="00BC6B9E" w:rsidRPr="00911025">
        <w:rPr>
          <w:rFonts w:ascii="Arial" w:eastAsia="Calibri" w:hAnsi="Arial" w:cs="Arial"/>
          <w:noProof/>
          <w:lang w:eastAsia="en-GB"/>
        </w:rPr>
        <mc:AlternateContent>
          <mc:Choice Requires="wps">
            <w:drawing>
              <wp:anchor distT="0" distB="0" distL="114300" distR="114300" simplePos="0" relativeHeight="251658244" behindDoc="1" locked="0" layoutInCell="1" allowOverlap="1" wp14:anchorId="77DDF8B6" wp14:editId="73654776">
                <wp:simplePos x="0" y="0"/>
                <wp:positionH relativeFrom="page">
                  <wp:posOffset>-19050</wp:posOffset>
                </wp:positionH>
                <wp:positionV relativeFrom="paragraph">
                  <wp:posOffset>-929317</wp:posOffset>
                </wp:positionV>
                <wp:extent cx="474345" cy="11037570"/>
                <wp:effectExtent l="0" t="0" r="1905" b="0"/>
                <wp:wrapNone/>
                <wp:docPr id="2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345" cy="11037570"/>
                        </a:xfrm>
                        <a:prstGeom prst="rect">
                          <a:avLst/>
                        </a:prstGeom>
                        <a:solidFill>
                          <a:srgbClr val="ED7D31">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FECD5" id="Rectangle 11" o:spid="_x0000_s1026" alt="&quot;&quot;" style="position:absolute;margin-left:-1.5pt;margin-top:-73.15pt;width:37.35pt;height:869.1pt;z-index:-2516582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" fillcolor="#f8cbad" stroked="f" strokeweight="1pt">
                <w10:wrap anchorx="page"/>
              </v:rect>
            </w:pict>
          </mc:Fallback>
        </mc:AlternateContent>
      </w:r>
    </w:p>
    <w:p w14:paraId="702BC833" w14:textId="77777777" w:rsidR="00911025" w:rsidRPr="00911025" w:rsidRDefault="00911025" w:rsidP="00911025">
      <w:pPr>
        <w:spacing w:before="120" w:after="120" w:line="240" w:lineRule="auto"/>
        <w:ind w:left="720"/>
        <w:rPr>
          <w:rFonts w:ascii="Arial" w:eastAsia="Calibri" w:hAnsi="Arial" w:cs="Arial"/>
        </w:rPr>
      </w:pPr>
    </w:p>
    <w:p w14:paraId="620F94C6" w14:textId="4D6611F1" w:rsidR="00440ADA" w:rsidRPr="00FB4661" w:rsidRDefault="00FB4661" w:rsidP="008C56F6">
      <w:pPr>
        <w:pStyle w:val="NoSpacing"/>
      </w:pPr>
      <w:r>
        <w:t>T</w:t>
      </w:r>
      <w:r w:rsidR="00440ADA" w:rsidRPr="00FB4661">
        <w:t xml:space="preserve">he Commission has </w:t>
      </w:r>
      <w:proofErr w:type="gramStart"/>
      <w:r w:rsidR="00DC7025" w:rsidRPr="00FB4661">
        <w:t>given</w:t>
      </w:r>
      <w:r>
        <w:t>, and</w:t>
      </w:r>
      <w:proofErr w:type="gramEnd"/>
      <w:r>
        <w:t xml:space="preserve"> will continue to give</w:t>
      </w:r>
      <w:r w:rsidR="00DC7025" w:rsidRPr="00FB4661">
        <w:t xml:space="preserve"> consideration to potential </w:t>
      </w:r>
      <w:r w:rsidR="00440ADA" w:rsidRPr="00FB4661">
        <w:t>equalities impacts</w:t>
      </w:r>
      <w:r w:rsidR="00B06326" w:rsidRPr="00FB4661">
        <w:t xml:space="preserve">, </w:t>
      </w:r>
      <w:r>
        <w:t>having due regard to</w:t>
      </w:r>
      <w:r w:rsidRPr="00FB4661">
        <w:t xml:space="preserve"> </w:t>
      </w:r>
      <w:r w:rsidR="00B06326" w:rsidRPr="00FB4661">
        <w:t>the need to eliminate discrimination, advance equality of opportunity and foster good relations.</w:t>
      </w:r>
      <w:r w:rsidR="00A50BE4" w:rsidRPr="00FB4661">
        <w:t xml:space="preserve"> </w:t>
      </w:r>
      <w:r w:rsidR="00B06326" w:rsidRPr="00FB4661">
        <w:t xml:space="preserve">At this stage, </w:t>
      </w:r>
      <w:r>
        <w:t xml:space="preserve">it seems to us that the following points </w:t>
      </w:r>
      <w:r w:rsidR="00BB4957">
        <w:t xml:space="preserve">are </w:t>
      </w:r>
      <w:r w:rsidR="00644419">
        <w:t>most relevant</w:t>
      </w:r>
      <w:r w:rsidR="00440ADA" w:rsidRPr="00FB4661">
        <w:t>:</w:t>
      </w:r>
    </w:p>
    <w:p w14:paraId="76A5B7C4" w14:textId="5FCB2477" w:rsidR="00F515A7" w:rsidRPr="00FB4661" w:rsidRDefault="00F515A7" w:rsidP="008C56F6">
      <w:pPr>
        <w:pStyle w:val="NoSpacing"/>
        <w:numPr>
          <w:ilvl w:val="0"/>
          <w:numId w:val="5"/>
        </w:numPr>
      </w:pPr>
      <w:r w:rsidRPr="00FB4661">
        <w:t>In</w:t>
      </w:r>
      <w:r w:rsidR="003179CE" w:rsidRPr="00FB4661">
        <w:t xml:space="preserve"> </w:t>
      </w:r>
      <w:r w:rsidRPr="00FB4661">
        <w:t xml:space="preserve">setting the requirements for customer interaction, and </w:t>
      </w:r>
      <w:r w:rsidR="003179CE" w:rsidRPr="00FB4661">
        <w:t xml:space="preserve">drafting the proposed </w:t>
      </w:r>
      <w:r w:rsidRPr="00FB4661">
        <w:t>guidance, the Commission considers that decisions to cease a customer relationship or place restrictions on a customer should be tailored to the customer’s individual circumstances and not based</w:t>
      </w:r>
      <w:r w:rsidR="009B5E00" w:rsidRPr="00FB4661">
        <w:t xml:space="preserve"> solely</w:t>
      </w:r>
      <w:r w:rsidRPr="00FB4661">
        <w:t xml:space="preserve"> on personal</w:t>
      </w:r>
      <w:r w:rsidR="008D457C" w:rsidRPr="00FB4661">
        <w:t xml:space="preserve">, </w:t>
      </w:r>
      <w:proofErr w:type="gramStart"/>
      <w:r w:rsidRPr="00FB4661">
        <w:t>demographic</w:t>
      </w:r>
      <w:proofErr w:type="gramEnd"/>
      <w:r w:rsidRPr="00FB4661">
        <w:t xml:space="preserve"> or other factors for the customer</w:t>
      </w:r>
      <w:r w:rsidR="00FB4661">
        <w:t>. We consider that the latter approach could</w:t>
      </w:r>
      <w:r w:rsidR="00B06326" w:rsidRPr="00FB4661">
        <w:t xml:space="preserve"> have a disproportionate effect on persons with protected characteristics</w:t>
      </w:r>
      <w:r w:rsidRPr="00FB4661">
        <w:t xml:space="preserve">. </w:t>
      </w:r>
    </w:p>
    <w:p w14:paraId="26EAB1BF" w14:textId="6A2867F8" w:rsidR="00F515A7" w:rsidRPr="00FB4661" w:rsidRDefault="00F515A7" w:rsidP="008C56F6">
      <w:pPr>
        <w:pStyle w:val="NoSpacing"/>
        <w:numPr>
          <w:ilvl w:val="0"/>
          <w:numId w:val="5"/>
        </w:numPr>
      </w:pPr>
      <w:r w:rsidRPr="00FB4661">
        <w:t xml:space="preserve">The guidance </w:t>
      </w:r>
      <w:r w:rsidR="009B5E00" w:rsidRPr="00FB4661">
        <w:t xml:space="preserve">indicates </w:t>
      </w:r>
      <w:r w:rsidRPr="00FB4661">
        <w:t>that</w:t>
      </w:r>
      <w:r w:rsidR="009B5E00" w:rsidRPr="00FB4661">
        <w:t xml:space="preserve"> action must be tailored to the individual circumstances</w:t>
      </w:r>
      <w:r w:rsidRPr="00FB4661">
        <w:t xml:space="preserve">, depending on the number and severity of the indicators of harm, </w:t>
      </w:r>
      <w:r w:rsidR="00834488" w:rsidRPr="00FB4661">
        <w:t xml:space="preserve">and </w:t>
      </w:r>
      <w:r w:rsidRPr="00FB4661">
        <w:t>it may most often be appropriate to offer support to customers who may be in a vulnerable situation, rather than impose solutions on them</w:t>
      </w:r>
      <w:r w:rsidR="00FB4661">
        <w:t xml:space="preserve">. Again, we consider that </w:t>
      </w:r>
      <w:r w:rsidR="00DE506D">
        <w:t>the imposition of solutions</w:t>
      </w:r>
      <w:r w:rsidR="00FB4661">
        <w:t xml:space="preserve"> could</w:t>
      </w:r>
      <w:r w:rsidR="000F6649" w:rsidRPr="00FB4661">
        <w:t xml:space="preserve"> have a disproportionate effect on persons with protected characteristics</w:t>
      </w:r>
      <w:r w:rsidR="00834488" w:rsidRPr="00FB4661">
        <w:t>.</w:t>
      </w:r>
      <w:r w:rsidR="000F6649" w:rsidRPr="00FB4661">
        <w:t xml:space="preserve"> </w:t>
      </w:r>
    </w:p>
    <w:p w14:paraId="39EBB36C" w14:textId="27B5FF21" w:rsidR="009826EE" w:rsidRPr="00FB4661" w:rsidRDefault="009826EE" w:rsidP="008C56F6">
      <w:pPr>
        <w:pStyle w:val="NoSpacing"/>
      </w:pPr>
      <w:r w:rsidRPr="00FB4661">
        <w:t>The Commission does not require</w:t>
      </w:r>
      <w:r w:rsidR="00AB77D6">
        <w:t xml:space="preserve"> in SR Code </w:t>
      </w:r>
      <w:r w:rsidR="3E82D71B">
        <w:t>Provision</w:t>
      </w:r>
      <w:r w:rsidR="00AB77D6">
        <w:t xml:space="preserve"> </w:t>
      </w:r>
      <w:proofErr w:type="gramStart"/>
      <w:r w:rsidR="00AB77D6">
        <w:t>3.4.3</w:t>
      </w:r>
      <w:r w:rsidR="007B5D09">
        <w:t>,</w:t>
      </w:r>
      <w:r w:rsidRPr="00FB4661">
        <w:t xml:space="preserve"> or</w:t>
      </w:r>
      <w:proofErr w:type="gramEnd"/>
      <w:r w:rsidRPr="00FB4661">
        <w:t xml:space="preserve"> set </w:t>
      </w:r>
      <w:r w:rsidDel="009826EE">
        <w:t>out</w:t>
      </w:r>
      <w:r>
        <w:t xml:space="preserve"> in the </w:t>
      </w:r>
      <w:r w:rsidR="00DE506D">
        <w:t xml:space="preserve">proposed </w:t>
      </w:r>
      <w:r w:rsidRPr="00FB4661">
        <w:t>guidance</w:t>
      </w:r>
      <w:r w:rsidR="00DE506D">
        <w:t xml:space="preserve"> </w:t>
      </w:r>
      <w:r w:rsidR="00BF7022">
        <w:t xml:space="preserve">document </w:t>
      </w:r>
      <w:r w:rsidRPr="00FB4661">
        <w:t xml:space="preserve">that operators should assess all of their customers for vulnerability - requiring customers to provide information in order to assess any factors which may </w:t>
      </w:r>
      <w:r w:rsidR="00EE7722">
        <w:t>indicate</w:t>
      </w:r>
      <w:r w:rsidR="00C31534">
        <w:t xml:space="preserve"> that</w:t>
      </w:r>
      <w:r w:rsidR="00EE7722">
        <w:t xml:space="preserve"> </w:t>
      </w:r>
      <w:r w:rsidRPr="00FB4661">
        <w:t>a customer is vulnerable to gambling</w:t>
      </w:r>
      <w:r w:rsidR="00DE506D">
        <w:t>-</w:t>
      </w:r>
      <w:r w:rsidRPr="00FB4661">
        <w:t>related harm is likely to be disproportionate to the risks</w:t>
      </w:r>
      <w:r w:rsidR="000F6649" w:rsidRPr="00FB4661">
        <w:t xml:space="preserve"> and may have a disproportionate negative impact on persons with protected characteristics</w:t>
      </w:r>
      <w:r w:rsidRPr="00FB4661">
        <w:t xml:space="preserve">. Our requirements on vulnerability, and the </w:t>
      </w:r>
      <w:r w:rsidR="00DE506D">
        <w:t>proposed</w:t>
      </w:r>
      <w:r w:rsidR="00DE506D" w:rsidRPr="00FB4661">
        <w:t xml:space="preserve"> </w:t>
      </w:r>
      <w:r w:rsidRPr="00FB4661">
        <w:t>guidance</w:t>
      </w:r>
      <w:r w:rsidR="00C3234B">
        <w:t xml:space="preserve"> associated with vulnerability</w:t>
      </w:r>
      <w:r w:rsidRPr="00FB4661">
        <w:t xml:space="preserve">, </w:t>
      </w:r>
      <w:r w:rsidR="00394915">
        <w:t xml:space="preserve">primarily </w:t>
      </w:r>
      <w:r w:rsidR="00DE506D">
        <w:t>focus on circumstances</w:t>
      </w:r>
      <w:r w:rsidRPr="00FB4661">
        <w:t xml:space="preserve"> whe</w:t>
      </w:r>
      <w:r w:rsidR="00222EB0">
        <w:t>re</w:t>
      </w:r>
      <w:r w:rsidRPr="00FB4661">
        <w:t xml:space="preserve"> operators</w:t>
      </w:r>
      <w:r w:rsidR="00222EB0">
        <w:t xml:space="preserve"> should</w:t>
      </w:r>
      <w:r w:rsidRPr="00FB4661">
        <w:t xml:space="preserve"> </w:t>
      </w:r>
      <w:r w:rsidR="00F428A4">
        <w:t>identify indicators of vulnerability</w:t>
      </w:r>
      <w:r w:rsidR="00222EB0">
        <w:t xml:space="preserve"> from </w:t>
      </w:r>
      <w:r w:rsidR="00287FBB">
        <w:t>information</w:t>
      </w:r>
      <w:r w:rsidR="00394915">
        <w:t xml:space="preserve"> available to them</w:t>
      </w:r>
      <w:r w:rsidRPr="00FB4661">
        <w:t>.</w:t>
      </w:r>
    </w:p>
    <w:p w14:paraId="252DA7DD" w14:textId="603B3491" w:rsidR="00B06326" w:rsidRPr="00FB4661" w:rsidDel="009826EE" w:rsidRDefault="00B06326" w:rsidP="008C56F6">
      <w:pPr>
        <w:pStyle w:val="NoSpacing"/>
      </w:pPr>
      <w:r w:rsidRPr="00FB4661">
        <w:t>The Commission would welcome views in relation to the</w:t>
      </w:r>
      <w:r w:rsidR="000F6649" w:rsidRPr="00FB4661">
        <w:t xml:space="preserve"> potential</w:t>
      </w:r>
      <w:r w:rsidRPr="00FB4661">
        <w:t xml:space="preserve"> equalities impact</w:t>
      </w:r>
      <w:r w:rsidR="00DE506D">
        <w:t>s</w:t>
      </w:r>
      <w:r w:rsidRPr="00FB4661">
        <w:t xml:space="preserve"> of the proposed guidance</w:t>
      </w:r>
      <w:r w:rsidR="000F6649" w:rsidRPr="00FB4661">
        <w:t>. We want to understand the potential effects of the proposed guidance on different groups and</w:t>
      </w:r>
      <w:proofErr w:type="gramStart"/>
      <w:r w:rsidR="00DE506D">
        <w:t>,</w:t>
      </w:r>
      <w:r w:rsidR="000F6649" w:rsidRPr="00FB4661">
        <w:t xml:space="preserve"> in particular</w:t>
      </w:r>
      <w:r w:rsidR="00DE506D">
        <w:t>,</w:t>
      </w:r>
      <w:r w:rsidR="000F6649" w:rsidRPr="00FB4661">
        <w:t xml:space="preserve"> whether</w:t>
      </w:r>
      <w:proofErr w:type="gramEnd"/>
      <w:r w:rsidR="000F6649" w:rsidRPr="00FB4661">
        <w:t xml:space="preserve"> the proposed guidance is likely to have a disproportionate impact on persons </w:t>
      </w:r>
      <w:r w:rsidR="00DE506D">
        <w:t>who have or share</w:t>
      </w:r>
      <w:r w:rsidR="00DE506D" w:rsidRPr="00FB4661">
        <w:t xml:space="preserve"> </w:t>
      </w:r>
      <w:r w:rsidR="000F6649" w:rsidRPr="00FB4661">
        <w:t xml:space="preserve">protected characteristics and what action may need to </w:t>
      </w:r>
      <w:r w:rsidR="00DE506D">
        <w:t>be taken in order</w:t>
      </w:r>
      <w:r w:rsidR="00DE506D" w:rsidRPr="00FB4661">
        <w:t xml:space="preserve"> </w:t>
      </w:r>
      <w:r w:rsidR="000F6649" w:rsidRPr="00FB4661">
        <w:t>to address any potential negative impact.</w:t>
      </w:r>
    </w:p>
    <w:p w14:paraId="14D58BAC" w14:textId="328D8AF2" w:rsidR="00911025" w:rsidRPr="00911025" w:rsidRDefault="00911025" w:rsidP="00090061">
      <w:p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rPr>
          <w:rFonts w:ascii="Arial" w:hAnsi="Arial" w:cs="Arial"/>
          <w:bCs/>
          <w:lang w:bidi="en-GB"/>
        </w:rPr>
      </w:pPr>
      <w:r w:rsidRPr="00911025">
        <w:rPr>
          <w:rFonts w:ascii="Arial" w:hAnsi="Arial" w:cs="Arial"/>
          <w:bCs/>
          <w:lang w:bidi="en-GB"/>
        </w:rPr>
        <w:t xml:space="preserve">We are interested to hear about </w:t>
      </w:r>
      <w:r w:rsidR="009E030E">
        <w:rPr>
          <w:rFonts w:ascii="Arial" w:hAnsi="Arial" w:cs="Arial"/>
          <w:bCs/>
          <w:lang w:bidi="en-GB"/>
        </w:rPr>
        <w:t xml:space="preserve">recent </w:t>
      </w:r>
      <w:r w:rsidRPr="00911025">
        <w:rPr>
          <w:rFonts w:ascii="Arial" w:hAnsi="Arial" w:cs="Arial"/>
          <w:bCs/>
          <w:lang w:bidi="en-GB"/>
        </w:rPr>
        <w:t xml:space="preserve">developments </w:t>
      </w:r>
      <w:proofErr w:type="gramStart"/>
      <w:r w:rsidRPr="00911025">
        <w:rPr>
          <w:rFonts w:ascii="Arial" w:hAnsi="Arial" w:cs="Arial"/>
          <w:bCs/>
          <w:lang w:bidi="en-GB"/>
        </w:rPr>
        <w:t>in order to</w:t>
      </w:r>
      <w:proofErr w:type="gramEnd"/>
      <w:r w:rsidRPr="00911025">
        <w:rPr>
          <w:rFonts w:ascii="Arial" w:hAnsi="Arial" w:cs="Arial"/>
          <w:bCs/>
          <w:lang w:bidi="en-GB"/>
        </w:rPr>
        <w:t xml:space="preserve"> assess whether additions or amendments to the guidance</w:t>
      </w:r>
      <w:r w:rsidR="00872D81">
        <w:rPr>
          <w:rFonts w:ascii="Arial" w:hAnsi="Arial" w:cs="Arial"/>
          <w:bCs/>
          <w:lang w:bidi="en-GB"/>
        </w:rPr>
        <w:t xml:space="preserve"> document</w:t>
      </w:r>
      <w:r w:rsidRPr="00911025">
        <w:rPr>
          <w:rFonts w:ascii="Arial" w:hAnsi="Arial" w:cs="Arial"/>
          <w:bCs/>
          <w:lang w:bidi="en-GB"/>
        </w:rPr>
        <w:t xml:space="preserve"> are appropriate. We have three key areas where we would welcome </w:t>
      </w:r>
      <w:r w:rsidR="009E030E">
        <w:rPr>
          <w:rFonts w:ascii="Arial" w:hAnsi="Arial" w:cs="Arial"/>
          <w:bCs/>
          <w:lang w:bidi="en-GB"/>
        </w:rPr>
        <w:t>input</w:t>
      </w:r>
      <w:r w:rsidR="009E030E" w:rsidRPr="00911025">
        <w:rPr>
          <w:rFonts w:ascii="Arial" w:hAnsi="Arial" w:cs="Arial"/>
          <w:bCs/>
          <w:lang w:bidi="en-GB"/>
        </w:rPr>
        <w:t xml:space="preserve"> </w:t>
      </w:r>
      <w:r w:rsidRPr="00911025">
        <w:rPr>
          <w:rFonts w:ascii="Arial" w:hAnsi="Arial" w:cs="Arial"/>
          <w:bCs/>
          <w:lang w:bidi="en-GB"/>
        </w:rPr>
        <w:t>from stakeholders:</w:t>
      </w:r>
    </w:p>
    <w:p w14:paraId="5F5BFA15" w14:textId="2FEE77D6" w:rsidR="00911025" w:rsidRPr="00911025" w:rsidRDefault="009E030E" w:rsidP="00FB1E9B">
      <w:pPr>
        <w:numPr>
          <w:ilvl w:val="0"/>
          <w:numId w:val="2"/>
        </w:num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firstLine="0"/>
        <w:rPr>
          <w:rFonts w:ascii="Arial" w:hAnsi="Arial" w:cs="Arial"/>
          <w:bCs/>
          <w:lang w:bidi="en-GB"/>
        </w:rPr>
      </w:pPr>
      <w:r>
        <w:rPr>
          <w:rFonts w:ascii="Arial" w:hAnsi="Arial" w:cs="Arial"/>
          <w:bCs/>
          <w:lang w:bidi="en-GB"/>
        </w:rPr>
        <w:t xml:space="preserve">any </w:t>
      </w:r>
      <w:r w:rsidR="00911025" w:rsidRPr="00911025">
        <w:rPr>
          <w:rFonts w:ascii="Arial" w:hAnsi="Arial" w:cs="Arial"/>
          <w:bCs/>
          <w:lang w:bidi="en-GB"/>
        </w:rPr>
        <w:t>recent developments in research which may suggest additional content for the guidance</w:t>
      </w:r>
      <w:r w:rsidR="006437E9">
        <w:rPr>
          <w:rFonts w:ascii="Arial" w:hAnsi="Arial" w:cs="Arial"/>
          <w:bCs/>
          <w:lang w:bidi="en-GB"/>
        </w:rPr>
        <w:t>.</w:t>
      </w:r>
    </w:p>
    <w:p w14:paraId="6695E519" w14:textId="78B62C74" w:rsidR="00911025" w:rsidRPr="00911025" w:rsidRDefault="00911025" w:rsidP="00FB1E9B">
      <w:pPr>
        <w:numPr>
          <w:ilvl w:val="0"/>
          <w:numId w:val="2"/>
        </w:num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firstLine="0"/>
        <w:rPr>
          <w:rFonts w:ascii="Arial" w:hAnsi="Arial" w:cs="Arial"/>
          <w:bCs/>
          <w:lang w:bidi="en-GB"/>
        </w:rPr>
      </w:pPr>
      <w:r w:rsidRPr="00911025">
        <w:rPr>
          <w:rFonts w:ascii="Arial" w:hAnsi="Arial" w:cs="Arial"/>
          <w:bCs/>
          <w:lang w:bidi="en-GB"/>
        </w:rPr>
        <w:t xml:space="preserve">experiences </w:t>
      </w:r>
      <w:r w:rsidR="009E030E">
        <w:rPr>
          <w:rFonts w:ascii="Arial" w:hAnsi="Arial" w:cs="Arial"/>
          <w:bCs/>
          <w:lang w:bidi="en-GB"/>
        </w:rPr>
        <w:t>of</w:t>
      </w:r>
      <w:r w:rsidR="009E030E" w:rsidRPr="00911025">
        <w:rPr>
          <w:rFonts w:ascii="Arial" w:hAnsi="Arial" w:cs="Arial"/>
          <w:bCs/>
          <w:lang w:bidi="en-GB"/>
        </w:rPr>
        <w:t xml:space="preserve"> </w:t>
      </w:r>
      <w:r w:rsidRPr="00911025">
        <w:rPr>
          <w:rFonts w:ascii="Arial" w:hAnsi="Arial" w:cs="Arial"/>
          <w:bCs/>
          <w:lang w:bidi="en-GB"/>
        </w:rPr>
        <w:t xml:space="preserve">consumers which may inform good practice </w:t>
      </w:r>
      <w:r w:rsidR="00C20432">
        <w:rPr>
          <w:rFonts w:ascii="Arial" w:hAnsi="Arial" w:cs="Arial"/>
          <w:bCs/>
          <w:lang w:bidi="en-GB"/>
        </w:rPr>
        <w:t>for customer interaction</w:t>
      </w:r>
      <w:r w:rsidR="006437E9">
        <w:rPr>
          <w:rFonts w:ascii="Arial" w:hAnsi="Arial" w:cs="Arial"/>
          <w:bCs/>
          <w:lang w:bidi="en-GB"/>
        </w:rPr>
        <w:t>.</w:t>
      </w:r>
    </w:p>
    <w:p w14:paraId="1F82D862" w14:textId="563222D1" w:rsidR="00911025" w:rsidRPr="00911025" w:rsidRDefault="00911025" w:rsidP="00FB1E9B">
      <w:pPr>
        <w:numPr>
          <w:ilvl w:val="0"/>
          <w:numId w:val="2"/>
        </w:num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firstLine="0"/>
        <w:rPr>
          <w:rFonts w:ascii="Arial" w:hAnsi="Arial" w:cs="Arial"/>
          <w:bCs/>
          <w:lang w:bidi="en-GB"/>
        </w:rPr>
      </w:pPr>
      <w:r w:rsidRPr="00911025">
        <w:rPr>
          <w:rFonts w:ascii="Arial" w:hAnsi="Arial" w:cs="Arial"/>
          <w:bCs/>
          <w:lang w:bidi="en-GB"/>
        </w:rPr>
        <w:t xml:space="preserve">experiences </w:t>
      </w:r>
      <w:r w:rsidR="009E030E">
        <w:rPr>
          <w:rFonts w:ascii="Arial" w:hAnsi="Arial" w:cs="Arial"/>
          <w:bCs/>
          <w:lang w:bidi="en-GB"/>
        </w:rPr>
        <w:t>of</w:t>
      </w:r>
      <w:r w:rsidRPr="00911025">
        <w:rPr>
          <w:rFonts w:ascii="Arial" w:hAnsi="Arial" w:cs="Arial"/>
          <w:bCs/>
          <w:lang w:bidi="en-GB"/>
        </w:rPr>
        <w:t xml:space="preserve"> operators who have been making any amendments necessary to meet the requirements of SR Code Provision </w:t>
      </w:r>
      <w:proofErr w:type="gramStart"/>
      <w:r w:rsidRPr="00911025">
        <w:rPr>
          <w:rFonts w:ascii="Arial" w:hAnsi="Arial" w:cs="Arial"/>
          <w:bCs/>
          <w:lang w:bidi="en-GB"/>
        </w:rPr>
        <w:t>3.4.3, and</w:t>
      </w:r>
      <w:proofErr w:type="gramEnd"/>
      <w:r w:rsidRPr="00911025">
        <w:rPr>
          <w:rFonts w:ascii="Arial" w:hAnsi="Arial" w:cs="Arial"/>
          <w:bCs/>
          <w:lang w:bidi="en-GB"/>
        </w:rPr>
        <w:t xml:space="preserve"> may have good practice or lessons learned to share.</w:t>
      </w:r>
    </w:p>
    <w:p w14:paraId="47972A96" w14:textId="77777777" w:rsidR="00C642C4" w:rsidRDefault="00C642C4" w:rsidP="00911025">
      <w:pPr>
        <w:spacing w:before="240" w:after="240" w:line="240" w:lineRule="auto"/>
        <w:outlineLvl w:val="1"/>
        <w:rPr>
          <w:rFonts w:ascii="Arial" w:eastAsia="Times New Roman" w:hAnsi="Arial" w:cs="Times New Roman"/>
          <w:color w:val="C45911" w:themeColor="accent2" w:themeShade="BF"/>
          <w:sz w:val="40"/>
          <w:szCs w:val="40"/>
          <w:lang w:eastAsia="en-GB"/>
        </w:rPr>
        <w:sectPr w:rsidR="00C642C4" w:rsidSect="00735A9A">
          <w:pgSz w:w="11906" w:h="16838"/>
          <w:pgMar w:top="1440" w:right="1440" w:bottom="1440" w:left="1440" w:header="708" w:footer="708" w:gutter="0"/>
          <w:cols w:space="708"/>
          <w:titlePg/>
          <w:docGrid w:linePitch="360"/>
        </w:sectPr>
      </w:pPr>
    </w:p>
    <w:p w14:paraId="5BA61278" w14:textId="27E4DEEE" w:rsidR="00911025" w:rsidRPr="00911025" w:rsidRDefault="00911025" w:rsidP="00911025">
      <w:pPr>
        <w:spacing w:before="240" w:after="240" w:line="240" w:lineRule="auto"/>
        <w:outlineLvl w:val="1"/>
        <w:rPr>
          <w:rFonts w:ascii="Arial" w:eastAsia="Times New Roman" w:hAnsi="Arial" w:cs="Times New Roman"/>
          <w:color w:val="C45911" w:themeColor="accent2" w:themeShade="BF"/>
          <w:sz w:val="40"/>
          <w:szCs w:val="40"/>
          <w:lang w:eastAsia="en-GB"/>
        </w:rPr>
      </w:pPr>
      <w:r w:rsidRPr="00911025">
        <w:rPr>
          <w:rFonts w:ascii="Arial" w:eastAsia="Times New Roman" w:hAnsi="Arial" w:cs="Times New Roman"/>
          <w:color w:val="C45911" w:themeColor="accent2" w:themeShade="BF"/>
          <w:sz w:val="40"/>
          <w:szCs w:val="40"/>
          <w:lang w:eastAsia="en-GB"/>
        </w:rPr>
        <w:lastRenderedPageBreak/>
        <w:t>Consultation Questions – final questions</w:t>
      </w:r>
    </w:p>
    <w:p w14:paraId="0D1F5BD7" w14:textId="5E216F9C" w:rsidR="00911025" w:rsidRPr="00911025" w:rsidRDefault="00911025" w:rsidP="00911025">
      <w:pPr>
        <w:pBdr>
          <w:top w:val="single" w:sz="2" w:space="0"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sidRPr="00911025">
        <w:rPr>
          <w:rFonts w:ascii="Arial" w:hAnsi="Arial" w:cs="Arial"/>
          <w:color w:val="FFFFFF" w:themeColor="background1"/>
        </w:rPr>
        <w:t>Research: Are you aware of any recent developments in research which may suggest additional or different content for the guidance</w:t>
      </w:r>
      <w:r w:rsidR="00D31358">
        <w:rPr>
          <w:rFonts w:ascii="Arial" w:hAnsi="Arial" w:cs="Arial"/>
          <w:color w:val="FFFFFF" w:themeColor="background1"/>
        </w:rPr>
        <w:t xml:space="preserve"> document</w:t>
      </w:r>
      <w:r w:rsidRPr="00911025">
        <w:rPr>
          <w:rFonts w:ascii="Arial" w:hAnsi="Arial" w:cs="Arial"/>
          <w:color w:val="FFFFFF" w:themeColor="background1"/>
        </w:rPr>
        <w:t xml:space="preserve">? </w:t>
      </w:r>
    </w:p>
    <w:p w14:paraId="0712FD35" w14:textId="77777777" w:rsidR="00911025" w:rsidRPr="00911025" w:rsidRDefault="00911025" w:rsidP="00911025">
      <w:pPr>
        <w:spacing w:before="120" w:after="120" w:line="240" w:lineRule="auto"/>
        <w:ind w:left="720"/>
        <w:rPr>
          <w:rFonts w:ascii="Arial" w:eastAsia="Calibri" w:hAnsi="Arial" w:cs="Arial"/>
        </w:rPr>
      </w:pPr>
      <w:r w:rsidRPr="00911025">
        <w:rPr>
          <w:rFonts w:ascii="Arial" w:eastAsia="Calibri" w:hAnsi="Arial" w:cs="Arial"/>
        </w:rPr>
        <w:t>[Free text]</w:t>
      </w:r>
    </w:p>
    <w:p w14:paraId="5886C709" w14:textId="27F07D02" w:rsidR="00911025" w:rsidRPr="00911025" w:rsidRDefault="00911025" w:rsidP="00911025">
      <w:pPr>
        <w:pBdr>
          <w:top w:val="single" w:sz="2" w:space="0"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sidRPr="00911025">
        <w:rPr>
          <w:rFonts w:ascii="Arial" w:hAnsi="Arial" w:cs="Arial"/>
          <w:color w:val="FFFFFF" w:themeColor="background1"/>
        </w:rPr>
        <w:t xml:space="preserve">Consumer experience: Do you have any experience of actions which have been taken by operators which may inform good practice in implementing </w:t>
      </w:r>
      <w:r w:rsidR="007B66F1">
        <w:rPr>
          <w:rFonts w:ascii="Arial" w:hAnsi="Arial" w:cs="Arial"/>
          <w:color w:val="FFFFFF" w:themeColor="background1"/>
        </w:rPr>
        <w:t xml:space="preserve">the </w:t>
      </w:r>
      <w:r w:rsidR="00005752">
        <w:rPr>
          <w:rFonts w:ascii="Arial" w:hAnsi="Arial" w:cs="Arial"/>
          <w:color w:val="FFFFFF" w:themeColor="background1"/>
        </w:rPr>
        <w:t>r</w:t>
      </w:r>
      <w:r w:rsidRPr="00911025">
        <w:rPr>
          <w:rFonts w:ascii="Arial" w:hAnsi="Arial" w:cs="Arial"/>
          <w:color w:val="FFFFFF" w:themeColor="background1"/>
        </w:rPr>
        <w:t xml:space="preserve">equirements?  </w:t>
      </w:r>
    </w:p>
    <w:p w14:paraId="458E7F9B" w14:textId="77777777" w:rsidR="00911025" w:rsidRPr="00911025" w:rsidRDefault="00911025" w:rsidP="00911025">
      <w:pPr>
        <w:spacing w:before="120" w:after="120" w:line="240" w:lineRule="auto"/>
        <w:ind w:left="720"/>
        <w:rPr>
          <w:rFonts w:ascii="Arial" w:eastAsia="Calibri" w:hAnsi="Arial" w:cs="Arial"/>
        </w:rPr>
      </w:pPr>
      <w:r w:rsidRPr="00911025">
        <w:rPr>
          <w:rFonts w:ascii="Arial" w:eastAsia="Calibri" w:hAnsi="Arial" w:cs="Arial"/>
        </w:rPr>
        <w:t>[Free text]</w:t>
      </w:r>
    </w:p>
    <w:p w14:paraId="61E87F0E" w14:textId="711531DE" w:rsidR="00911025" w:rsidRPr="00911025" w:rsidRDefault="00911025" w:rsidP="00911025">
      <w:pPr>
        <w:pBdr>
          <w:top w:val="single" w:sz="2" w:space="0"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sidRPr="00911025">
        <w:rPr>
          <w:rFonts w:ascii="Arial" w:hAnsi="Arial" w:cs="Arial"/>
          <w:color w:val="FFFFFF" w:themeColor="background1"/>
        </w:rPr>
        <w:t xml:space="preserve">Financial impact: Do you have any information or views about whether the proposed guidance would be likely to result in increased costs, above and beyond those costs that would be incurred in any event </w:t>
      </w:r>
      <w:proofErr w:type="gramStart"/>
      <w:r w:rsidRPr="00911025">
        <w:rPr>
          <w:rFonts w:ascii="Arial" w:hAnsi="Arial" w:cs="Arial"/>
          <w:color w:val="FFFFFF" w:themeColor="background1"/>
        </w:rPr>
        <w:t>as a result of</w:t>
      </w:r>
      <w:proofErr w:type="gramEnd"/>
      <w:r w:rsidRPr="00911025">
        <w:rPr>
          <w:rFonts w:ascii="Arial" w:hAnsi="Arial" w:cs="Arial"/>
          <w:color w:val="FFFFFF" w:themeColor="background1"/>
        </w:rPr>
        <w:t xml:space="preserve"> SR Code</w:t>
      </w:r>
      <w:r w:rsidR="00E06168">
        <w:rPr>
          <w:rFonts w:ascii="Arial" w:hAnsi="Arial" w:cs="Arial"/>
          <w:color w:val="FFFFFF" w:themeColor="background1"/>
        </w:rPr>
        <w:t xml:space="preserve"> Provision</w:t>
      </w:r>
      <w:r w:rsidRPr="00911025">
        <w:rPr>
          <w:rFonts w:ascii="Arial" w:hAnsi="Arial" w:cs="Arial"/>
          <w:color w:val="FFFFFF" w:themeColor="background1"/>
        </w:rPr>
        <w:t xml:space="preserve"> 3.4.3?</w:t>
      </w:r>
    </w:p>
    <w:p w14:paraId="2F5F1C12" w14:textId="77777777" w:rsidR="00911025" w:rsidRPr="00911025" w:rsidRDefault="00911025" w:rsidP="00911025">
      <w:pPr>
        <w:spacing w:before="120" w:after="120" w:line="240" w:lineRule="auto"/>
        <w:ind w:left="720"/>
        <w:rPr>
          <w:rFonts w:ascii="Arial" w:eastAsia="Calibri" w:hAnsi="Arial" w:cs="Arial"/>
        </w:rPr>
      </w:pPr>
      <w:r w:rsidRPr="00911025">
        <w:rPr>
          <w:rFonts w:ascii="Arial" w:eastAsia="Calibri" w:hAnsi="Arial" w:cs="Arial"/>
        </w:rPr>
        <w:t>[Free text]</w:t>
      </w:r>
    </w:p>
    <w:p w14:paraId="6EC4AC2A" w14:textId="0E6B7820" w:rsidR="00911025" w:rsidRPr="00911025" w:rsidRDefault="00911025" w:rsidP="00911025">
      <w:pPr>
        <w:pBdr>
          <w:top w:val="single" w:sz="2" w:space="0"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sidRPr="00911025">
        <w:rPr>
          <w:rFonts w:ascii="Arial" w:hAnsi="Arial" w:cs="Arial"/>
          <w:color w:val="FFFFFF" w:themeColor="background1"/>
        </w:rPr>
        <w:t>Equalities impact: Do you have any comments or evidence in relation to any potential equalities impact</w:t>
      </w:r>
      <w:r w:rsidR="00DC7025">
        <w:rPr>
          <w:rFonts w:ascii="Arial" w:hAnsi="Arial" w:cs="Arial"/>
          <w:color w:val="FFFFFF" w:themeColor="background1"/>
        </w:rPr>
        <w:t>s</w:t>
      </w:r>
      <w:r w:rsidRPr="00911025">
        <w:rPr>
          <w:rFonts w:ascii="Arial" w:hAnsi="Arial" w:cs="Arial"/>
          <w:color w:val="FFFFFF" w:themeColor="background1"/>
        </w:rPr>
        <w:t xml:space="preserve"> of the proposed guidance? </w:t>
      </w:r>
      <w:proofErr w:type="gramStart"/>
      <w:r w:rsidRPr="00911025">
        <w:rPr>
          <w:rFonts w:ascii="Arial" w:hAnsi="Arial" w:cs="Arial"/>
          <w:color w:val="FFFFFF" w:themeColor="background1"/>
        </w:rPr>
        <w:t>In particular, do</w:t>
      </w:r>
      <w:proofErr w:type="gramEnd"/>
      <w:r w:rsidRPr="00911025">
        <w:rPr>
          <w:rFonts w:ascii="Arial" w:hAnsi="Arial" w:cs="Arial"/>
          <w:color w:val="FFFFFF" w:themeColor="background1"/>
        </w:rPr>
        <w:t xml:space="preserve"> you have any concerns that the guidance could have a negative or disproportionate impact on persons with protected characteristics?  </w:t>
      </w:r>
    </w:p>
    <w:p w14:paraId="0A0DA7FE" w14:textId="77777777" w:rsidR="00911025" w:rsidRPr="00911025" w:rsidRDefault="00911025" w:rsidP="00911025">
      <w:pPr>
        <w:spacing w:before="120" w:after="120" w:line="240" w:lineRule="auto"/>
        <w:ind w:left="720"/>
        <w:rPr>
          <w:rFonts w:ascii="Arial" w:eastAsia="Calibri" w:hAnsi="Arial" w:cs="Arial"/>
        </w:rPr>
      </w:pPr>
      <w:r w:rsidRPr="00911025">
        <w:rPr>
          <w:rFonts w:ascii="Arial" w:eastAsia="Calibri" w:hAnsi="Arial" w:cs="Arial"/>
        </w:rPr>
        <w:t>[Free text]</w:t>
      </w:r>
    </w:p>
    <w:p w14:paraId="1A6F6C51" w14:textId="0EC4E6DE" w:rsidR="00911025" w:rsidRPr="00911025" w:rsidRDefault="00911025" w:rsidP="00911025">
      <w:pPr>
        <w:pBdr>
          <w:top w:val="single" w:sz="2" w:space="0"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rPr>
          <w:rFonts w:ascii="Arial" w:hAnsi="Arial" w:cs="Arial"/>
          <w:color w:val="FFFFFF" w:themeColor="background1"/>
        </w:rPr>
      </w:pPr>
      <w:r w:rsidRPr="00911025">
        <w:rPr>
          <w:rFonts w:ascii="Arial" w:hAnsi="Arial" w:cs="Arial"/>
          <w:color w:val="FFFFFF" w:themeColor="background1"/>
        </w:rPr>
        <w:t>Other matters: Do you have any other comments about any part of the proposed guidance</w:t>
      </w:r>
      <w:r w:rsidR="00BD7398">
        <w:rPr>
          <w:rFonts w:ascii="Arial" w:hAnsi="Arial" w:cs="Arial"/>
          <w:color w:val="FFFFFF" w:themeColor="background1"/>
        </w:rPr>
        <w:t xml:space="preserve"> document</w:t>
      </w:r>
      <w:r w:rsidRPr="00911025">
        <w:rPr>
          <w:rFonts w:ascii="Arial" w:hAnsi="Arial" w:cs="Arial"/>
          <w:color w:val="FFFFFF" w:themeColor="background1"/>
        </w:rPr>
        <w:t xml:space="preserve"> or any content which should be included in the guidance document?</w:t>
      </w:r>
    </w:p>
    <w:p w14:paraId="3F9B25A2" w14:textId="77777777" w:rsidR="00911025" w:rsidRPr="00911025" w:rsidRDefault="00911025" w:rsidP="00911025">
      <w:pPr>
        <w:spacing w:before="120" w:after="120" w:line="240" w:lineRule="auto"/>
        <w:ind w:left="720"/>
        <w:rPr>
          <w:rFonts w:ascii="Arial" w:eastAsia="Calibri" w:hAnsi="Arial" w:cs="Arial"/>
        </w:rPr>
      </w:pPr>
      <w:r w:rsidRPr="00911025">
        <w:rPr>
          <w:rFonts w:ascii="Arial" w:eastAsia="Calibri" w:hAnsi="Arial" w:cs="Arial"/>
        </w:rPr>
        <w:t>[Free text]</w:t>
      </w:r>
    </w:p>
    <w:p w14:paraId="3DFF9942" w14:textId="77777777" w:rsidR="00911025" w:rsidRPr="00911025" w:rsidRDefault="00911025" w:rsidP="00911025">
      <w:pPr>
        <w:spacing w:after="0" w:line="240" w:lineRule="auto"/>
        <w:outlineLvl w:val="1"/>
        <w:rPr>
          <w:rFonts w:ascii="Arial" w:eastAsia="Calibri" w:hAnsi="Arial" w:cs="Arial"/>
        </w:rPr>
      </w:pPr>
    </w:p>
    <w:p w14:paraId="39B769B7" w14:textId="77777777" w:rsidR="00817550" w:rsidRDefault="00817550" w:rsidP="00E86847">
      <w:pPr>
        <w:pStyle w:val="Heading2mainsection"/>
        <w:spacing w:before="0" w:after="0"/>
        <w:rPr>
          <w:rFonts w:eastAsia="Calibri" w:cs="Arial"/>
          <w:b w:val="0"/>
          <w:color w:val="auto"/>
          <w:sz w:val="22"/>
          <w:szCs w:val="22"/>
          <w:lang w:eastAsia="en-US"/>
        </w:rPr>
        <w:sectPr w:rsidR="00817550" w:rsidSect="00735A9A">
          <w:pgSz w:w="11906" w:h="16838"/>
          <w:pgMar w:top="1440" w:right="1440" w:bottom="1440" w:left="1440" w:header="708" w:footer="708" w:gutter="0"/>
          <w:cols w:space="708"/>
          <w:titlePg/>
          <w:docGrid w:linePitch="360"/>
        </w:sectPr>
      </w:pPr>
    </w:p>
    <w:p w14:paraId="14163D87" w14:textId="77777777" w:rsidR="00DE2BBE" w:rsidRPr="00DE2BBE" w:rsidRDefault="00DE2BBE" w:rsidP="00DE2BBE">
      <w:pPr>
        <w:spacing w:after="0"/>
        <w:ind w:left="-853"/>
        <w:rPr>
          <w:rFonts w:ascii="Arial" w:eastAsia="Arial" w:hAnsi="Arial" w:cs="Arial"/>
          <w:color w:val="000000"/>
          <w:lang w:eastAsia="en-GB"/>
        </w:rPr>
      </w:pPr>
      <w:r w:rsidRPr="00DE2BBE">
        <w:rPr>
          <w:rFonts w:ascii="Calibri" w:eastAsia="Calibri" w:hAnsi="Calibri" w:cs="Calibri"/>
          <w:noProof/>
          <w:color w:val="000000"/>
          <w:lang w:eastAsia="en-GB"/>
        </w:rPr>
        <w:lastRenderedPageBreak/>
        <mc:AlternateContent>
          <mc:Choice Requires="wpg">
            <w:drawing>
              <wp:inline distT="0" distB="0" distL="0" distR="0" wp14:anchorId="2DB7A1B7" wp14:editId="78C3C4BD">
                <wp:extent cx="7016858" cy="2573340"/>
                <wp:effectExtent l="0" t="0" r="0" b="0"/>
                <wp:docPr id="5628" name="Group 5628"/>
                <wp:cNvGraphicFramePr/>
                <a:graphic xmlns:a="http://schemas.openxmlformats.org/drawingml/2006/main">
                  <a:graphicData uri="http://schemas.microsoft.com/office/word/2010/wordprocessingGroup">
                    <wpg:wgp>
                      <wpg:cNvGrpSpPr/>
                      <wpg:grpSpPr>
                        <a:xfrm>
                          <a:off x="0" y="0"/>
                          <a:ext cx="7016858" cy="2573340"/>
                          <a:chOff x="0" y="0"/>
                          <a:chExt cx="7016858" cy="2573340"/>
                        </a:xfrm>
                      </wpg:grpSpPr>
                      <pic:pic xmlns:pic="http://schemas.openxmlformats.org/drawingml/2006/picture">
                        <pic:nvPicPr>
                          <pic:cNvPr id="5629" name="Picture 5629"/>
                          <pic:cNvPicPr/>
                        </pic:nvPicPr>
                        <pic:blipFill>
                          <a:blip r:embed="rId16"/>
                          <a:stretch>
                            <a:fillRect/>
                          </a:stretch>
                        </pic:blipFill>
                        <pic:spPr>
                          <a:xfrm>
                            <a:off x="3840480" y="205105"/>
                            <a:ext cx="2868930" cy="772160"/>
                          </a:xfrm>
                          <a:prstGeom prst="rect">
                            <a:avLst/>
                          </a:prstGeom>
                        </pic:spPr>
                      </pic:pic>
                      <pic:pic xmlns:pic="http://schemas.openxmlformats.org/drawingml/2006/picture">
                        <pic:nvPicPr>
                          <pic:cNvPr id="5630" name="Picture 5630"/>
                          <pic:cNvPicPr/>
                        </pic:nvPicPr>
                        <pic:blipFill>
                          <a:blip r:embed="rId17"/>
                          <a:stretch>
                            <a:fillRect/>
                          </a:stretch>
                        </pic:blipFill>
                        <pic:spPr>
                          <a:xfrm>
                            <a:off x="0" y="0"/>
                            <a:ext cx="4148836" cy="2235835"/>
                          </a:xfrm>
                          <a:prstGeom prst="rect">
                            <a:avLst/>
                          </a:prstGeom>
                        </pic:spPr>
                      </pic:pic>
                      <wps:wsp>
                        <wps:cNvPr id="1152" name="Rectangle 1152"/>
                        <wps:cNvSpPr/>
                        <wps:spPr>
                          <a:xfrm>
                            <a:off x="367970" y="230678"/>
                            <a:ext cx="56348" cy="190519"/>
                          </a:xfrm>
                          <a:prstGeom prst="rect">
                            <a:avLst/>
                          </a:prstGeom>
                          <a:ln>
                            <a:noFill/>
                          </a:ln>
                        </wps:spPr>
                        <wps:txbx>
                          <w:txbxContent>
                            <w:p w14:paraId="0F04C1DC" w14:textId="77777777" w:rsidR="00DE2BBE" w:rsidRDefault="00DE2BBE" w:rsidP="00DE2BBE">
                              <w:r>
                                <w:rPr>
                                  <w:sz w:val="24"/>
                                </w:rPr>
                                <w:t xml:space="preserve"> </w:t>
                              </w:r>
                            </w:p>
                          </w:txbxContent>
                        </wps:txbx>
                        <wps:bodyPr horzOverflow="overflow" vert="horz" lIns="0" tIns="0" rIns="0" bIns="0" rtlCol="0">
                          <a:noAutofit/>
                        </wps:bodyPr>
                      </wps:wsp>
                      <wps:wsp>
                        <wps:cNvPr id="1163" name="Rectangle 1163"/>
                        <wps:cNvSpPr/>
                        <wps:spPr>
                          <a:xfrm>
                            <a:off x="410642" y="230678"/>
                            <a:ext cx="56348" cy="190519"/>
                          </a:xfrm>
                          <a:prstGeom prst="rect">
                            <a:avLst/>
                          </a:prstGeom>
                          <a:ln>
                            <a:noFill/>
                          </a:ln>
                        </wps:spPr>
                        <wps:txbx>
                          <w:txbxContent>
                            <w:p w14:paraId="448DDE6D" w14:textId="77777777" w:rsidR="00DE2BBE" w:rsidRDefault="00DE2BBE" w:rsidP="00DE2BBE">
                              <w:r>
                                <w:rPr>
                                  <w:sz w:val="24"/>
                                </w:rPr>
                                <w:t xml:space="preserve"> </w:t>
                              </w:r>
                            </w:p>
                          </w:txbxContent>
                        </wps:txbx>
                        <wps:bodyPr horzOverflow="overflow" vert="horz" lIns="0" tIns="0" rIns="0" bIns="0" rtlCol="0">
                          <a:noAutofit/>
                        </wps:bodyPr>
                      </wps:wsp>
                      <wps:wsp>
                        <wps:cNvPr id="1165" name="Rectangle 1165"/>
                        <wps:cNvSpPr/>
                        <wps:spPr>
                          <a:xfrm>
                            <a:off x="453314" y="236473"/>
                            <a:ext cx="42144" cy="189937"/>
                          </a:xfrm>
                          <a:prstGeom prst="rect">
                            <a:avLst/>
                          </a:prstGeom>
                          <a:ln>
                            <a:noFill/>
                          </a:ln>
                        </wps:spPr>
                        <wps:txbx>
                          <w:txbxContent>
                            <w:p w14:paraId="119ADCB5"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1166" name="Rectangle 1166"/>
                        <wps:cNvSpPr/>
                        <wps:spPr>
                          <a:xfrm>
                            <a:off x="367970" y="523065"/>
                            <a:ext cx="56461" cy="190899"/>
                          </a:xfrm>
                          <a:prstGeom prst="rect">
                            <a:avLst/>
                          </a:prstGeom>
                          <a:ln>
                            <a:noFill/>
                          </a:ln>
                        </wps:spPr>
                        <wps:txbx>
                          <w:txbxContent>
                            <w:p w14:paraId="7D11CED0" w14:textId="77777777" w:rsidR="00DE2BBE" w:rsidRDefault="00DE2BBE" w:rsidP="00DE2BBE">
                              <w:r>
                                <w:rPr>
                                  <w:color w:val="0B0C0C"/>
                                  <w:sz w:val="24"/>
                                </w:rPr>
                                <w:t xml:space="preserve"> </w:t>
                              </w:r>
                            </w:p>
                          </w:txbxContent>
                        </wps:txbx>
                        <wps:bodyPr horzOverflow="overflow" vert="horz" lIns="0" tIns="0" rIns="0" bIns="0" rtlCol="0">
                          <a:noAutofit/>
                        </wps:bodyPr>
                      </wps:wsp>
                      <wps:wsp>
                        <wps:cNvPr id="1167" name="Rectangle 1167"/>
                        <wps:cNvSpPr/>
                        <wps:spPr>
                          <a:xfrm>
                            <a:off x="410642" y="528854"/>
                            <a:ext cx="42235" cy="190350"/>
                          </a:xfrm>
                          <a:prstGeom prst="rect">
                            <a:avLst/>
                          </a:prstGeom>
                          <a:ln>
                            <a:noFill/>
                          </a:ln>
                        </wps:spPr>
                        <wps:txbx>
                          <w:txbxContent>
                            <w:p w14:paraId="2F37F135"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1168" name="Rectangle 1168"/>
                        <wps:cNvSpPr/>
                        <wps:spPr>
                          <a:xfrm>
                            <a:off x="367970" y="814625"/>
                            <a:ext cx="56348" cy="190519"/>
                          </a:xfrm>
                          <a:prstGeom prst="rect">
                            <a:avLst/>
                          </a:prstGeom>
                          <a:ln>
                            <a:noFill/>
                          </a:ln>
                        </wps:spPr>
                        <wps:txbx>
                          <w:txbxContent>
                            <w:p w14:paraId="102D4A9C" w14:textId="77777777" w:rsidR="00DE2BBE" w:rsidRDefault="00DE2BBE" w:rsidP="00DE2BBE">
                              <w:r>
                                <w:rPr>
                                  <w:color w:val="0B0C0C"/>
                                  <w:sz w:val="24"/>
                                </w:rPr>
                                <w:t xml:space="preserve"> </w:t>
                              </w:r>
                            </w:p>
                          </w:txbxContent>
                        </wps:txbx>
                        <wps:bodyPr horzOverflow="overflow" vert="horz" lIns="0" tIns="0" rIns="0" bIns="0" rtlCol="0">
                          <a:noAutofit/>
                        </wps:bodyPr>
                      </wps:wsp>
                      <wps:wsp>
                        <wps:cNvPr id="1169" name="Rectangle 1169"/>
                        <wps:cNvSpPr/>
                        <wps:spPr>
                          <a:xfrm>
                            <a:off x="410642" y="820420"/>
                            <a:ext cx="42144" cy="189937"/>
                          </a:xfrm>
                          <a:prstGeom prst="rect">
                            <a:avLst/>
                          </a:prstGeom>
                          <a:ln>
                            <a:noFill/>
                          </a:ln>
                        </wps:spPr>
                        <wps:txbx>
                          <w:txbxContent>
                            <w:p w14:paraId="3493F9AC"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1170" name="Rectangle 1170"/>
                        <wps:cNvSpPr/>
                        <wps:spPr>
                          <a:xfrm>
                            <a:off x="367970" y="1105709"/>
                            <a:ext cx="56348" cy="190519"/>
                          </a:xfrm>
                          <a:prstGeom prst="rect">
                            <a:avLst/>
                          </a:prstGeom>
                          <a:ln>
                            <a:noFill/>
                          </a:ln>
                        </wps:spPr>
                        <wps:txbx>
                          <w:txbxContent>
                            <w:p w14:paraId="2BDDFB66" w14:textId="77777777" w:rsidR="00DE2BBE" w:rsidRDefault="00DE2BBE" w:rsidP="00DE2BBE">
                              <w:r>
                                <w:rPr>
                                  <w:color w:val="0B0C0C"/>
                                  <w:sz w:val="24"/>
                                </w:rPr>
                                <w:t xml:space="preserve"> </w:t>
                              </w:r>
                            </w:p>
                          </w:txbxContent>
                        </wps:txbx>
                        <wps:bodyPr horzOverflow="overflow" vert="horz" lIns="0" tIns="0" rIns="0" bIns="0" rtlCol="0">
                          <a:noAutofit/>
                        </wps:bodyPr>
                      </wps:wsp>
                      <wps:wsp>
                        <wps:cNvPr id="1171" name="Rectangle 1171"/>
                        <wps:cNvSpPr/>
                        <wps:spPr>
                          <a:xfrm>
                            <a:off x="410642" y="1111504"/>
                            <a:ext cx="42144" cy="189937"/>
                          </a:xfrm>
                          <a:prstGeom prst="rect">
                            <a:avLst/>
                          </a:prstGeom>
                          <a:ln>
                            <a:noFill/>
                          </a:ln>
                        </wps:spPr>
                        <wps:txbx>
                          <w:txbxContent>
                            <w:p w14:paraId="7E024F91"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1172" name="Rectangle 1172"/>
                        <wps:cNvSpPr/>
                        <wps:spPr>
                          <a:xfrm>
                            <a:off x="367970" y="1395269"/>
                            <a:ext cx="56348" cy="190519"/>
                          </a:xfrm>
                          <a:prstGeom prst="rect">
                            <a:avLst/>
                          </a:prstGeom>
                          <a:ln>
                            <a:noFill/>
                          </a:ln>
                        </wps:spPr>
                        <wps:txbx>
                          <w:txbxContent>
                            <w:p w14:paraId="39B373E0" w14:textId="77777777" w:rsidR="00DE2BBE" w:rsidRDefault="00DE2BBE" w:rsidP="00DE2BBE">
                              <w:r>
                                <w:rPr>
                                  <w:color w:val="FF6600"/>
                                  <w:sz w:val="24"/>
                                </w:rPr>
                                <w:t xml:space="preserve"> </w:t>
                              </w:r>
                            </w:p>
                          </w:txbxContent>
                        </wps:txbx>
                        <wps:bodyPr horzOverflow="overflow" vert="horz" lIns="0" tIns="0" rIns="0" bIns="0" rtlCol="0">
                          <a:noAutofit/>
                        </wps:bodyPr>
                      </wps:wsp>
                      <wps:wsp>
                        <wps:cNvPr id="1173" name="Rectangle 1173"/>
                        <wps:cNvSpPr/>
                        <wps:spPr>
                          <a:xfrm>
                            <a:off x="410642" y="1401064"/>
                            <a:ext cx="42144" cy="189937"/>
                          </a:xfrm>
                          <a:prstGeom prst="rect">
                            <a:avLst/>
                          </a:prstGeom>
                          <a:ln>
                            <a:noFill/>
                          </a:ln>
                        </wps:spPr>
                        <wps:txbx>
                          <w:txbxContent>
                            <w:p w14:paraId="34711824"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1174" name="Rectangle 1174"/>
                        <wps:cNvSpPr/>
                        <wps:spPr>
                          <a:xfrm>
                            <a:off x="558470" y="603357"/>
                            <a:ext cx="117205" cy="396279"/>
                          </a:xfrm>
                          <a:prstGeom prst="rect">
                            <a:avLst/>
                          </a:prstGeom>
                          <a:ln>
                            <a:noFill/>
                          </a:ln>
                        </wps:spPr>
                        <wps:txbx>
                          <w:txbxContent>
                            <w:p w14:paraId="71B7E6A8" w14:textId="77777777" w:rsidR="00DE2BBE" w:rsidRDefault="00DE2BBE" w:rsidP="00DE2BBE">
                              <w:r>
                                <w:rPr>
                                  <w:color w:val="FF6600"/>
                                  <w:sz w:val="50"/>
                                </w:rPr>
                                <w:t xml:space="preserve"> </w:t>
                              </w:r>
                            </w:p>
                          </w:txbxContent>
                        </wps:txbx>
                        <wps:bodyPr horzOverflow="overflow" vert="horz" lIns="0" tIns="0" rIns="0" bIns="0" rtlCol="0">
                          <a:noAutofit/>
                        </wps:bodyPr>
                      </wps:wsp>
                      <wps:wsp>
                        <wps:cNvPr id="1175" name="Rectangle 1175"/>
                        <wps:cNvSpPr/>
                        <wps:spPr>
                          <a:xfrm>
                            <a:off x="558470" y="969117"/>
                            <a:ext cx="117205" cy="396279"/>
                          </a:xfrm>
                          <a:prstGeom prst="rect">
                            <a:avLst/>
                          </a:prstGeom>
                          <a:ln>
                            <a:noFill/>
                          </a:ln>
                        </wps:spPr>
                        <wps:txbx>
                          <w:txbxContent>
                            <w:p w14:paraId="3718A31C" w14:textId="77777777" w:rsidR="00DE2BBE" w:rsidRDefault="00DE2BBE" w:rsidP="00DE2BBE">
                              <w:r>
                                <w:rPr>
                                  <w:color w:val="FF6600"/>
                                  <w:sz w:val="50"/>
                                </w:rPr>
                                <w:t xml:space="preserve"> </w:t>
                              </w:r>
                            </w:p>
                          </w:txbxContent>
                        </wps:txbx>
                        <wps:bodyPr horzOverflow="overflow" vert="horz" lIns="0" tIns="0" rIns="0" bIns="0" rtlCol="0">
                          <a:noAutofit/>
                        </wps:bodyPr>
                      </wps:wsp>
                      <wps:wsp>
                        <wps:cNvPr id="1176" name="Rectangle 1176"/>
                        <wps:cNvSpPr/>
                        <wps:spPr>
                          <a:xfrm>
                            <a:off x="617936" y="1250967"/>
                            <a:ext cx="5937171" cy="812157"/>
                          </a:xfrm>
                          <a:prstGeom prst="rect">
                            <a:avLst/>
                          </a:prstGeom>
                          <a:ln>
                            <a:noFill/>
                          </a:ln>
                        </wps:spPr>
                        <wps:txbx>
                          <w:txbxContent>
                            <w:p w14:paraId="47362830" w14:textId="77777777" w:rsidR="00DE2BBE" w:rsidRDefault="00DE2BBE" w:rsidP="00DE2BBE">
                              <w:r>
                                <w:rPr>
                                  <w:b/>
                                  <w:color w:val="FF7900"/>
                                  <w:sz w:val="48"/>
                                </w:rPr>
                                <w:t>Proposed guidance document – Remote Customer interaction guidance</w:t>
                              </w:r>
                            </w:p>
                          </w:txbxContent>
                        </wps:txbx>
                        <wps:bodyPr horzOverflow="overflow" vert="horz" lIns="0" tIns="0" rIns="0" bIns="0" rtlCol="0">
                          <a:noAutofit/>
                        </wps:bodyPr>
                      </wps:wsp>
                      <wps:wsp>
                        <wps:cNvPr id="1177" name="Rectangle 1177"/>
                        <wps:cNvSpPr/>
                        <wps:spPr>
                          <a:xfrm>
                            <a:off x="3623818" y="1331562"/>
                            <a:ext cx="112697" cy="381037"/>
                          </a:xfrm>
                          <a:prstGeom prst="rect">
                            <a:avLst/>
                          </a:prstGeom>
                          <a:ln>
                            <a:noFill/>
                          </a:ln>
                        </wps:spPr>
                        <wps:txbx>
                          <w:txbxContent>
                            <w:p w14:paraId="03B08A10" w14:textId="77777777" w:rsidR="00DE2BBE" w:rsidRDefault="00DE2BBE" w:rsidP="00DE2BBE">
                              <w:r>
                                <w:rPr>
                                  <w:b/>
                                  <w:color w:val="FF7900"/>
                                  <w:sz w:val="48"/>
                                </w:rPr>
                                <w:t xml:space="preserve"> </w:t>
                              </w:r>
                            </w:p>
                          </w:txbxContent>
                        </wps:txbx>
                        <wps:bodyPr horzOverflow="overflow" vert="horz" lIns="0" tIns="0" rIns="0" bIns="0" rtlCol="0">
                          <a:noAutofit/>
                        </wps:bodyPr>
                      </wps:wsp>
                      <wps:wsp>
                        <wps:cNvPr id="1178" name="Rectangle 1178"/>
                        <wps:cNvSpPr/>
                        <wps:spPr>
                          <a:xfrm>
                            <a:off x="5047615" y="1682081"/>
                            <a:ext cx="112697" cy="381037"/>
                          </a:xfrm>
                          <a:prstGeom prst="rect">
                            <a:avLst/>
                          </a:prstGeom>
                          <a:ln>
                            <a:noFill/>
                          </a:ln>
                        </wps:spPr>
                        <wps:txbx>
                          <w:txbxContent>
                            <w:p w14:paraId="26AD4C60" w14:textId="77777777" w:rsidR="00DE2BBE" w:rsidRDefault="00DE2BBE" w:rsidP="00DE2BBE">
                              <w:r>
                                <w:rPr>
                                  <w:b/>
                                  <w:color w:val="FF7900"/>
                                  <w:sz w:val="48"/>
                                </w:rPr>
                                <w:t xml:space="preserve"> </w:t>
                              </w:r>
                            </w:p>
                          </w:txbxContent>
                        </wps:txbx>
                        <wps:bodyPr horzOverflow="overflow" vert="horz" lIns="0" tIns="0" rIns="0" bIns="0" rtlCol="0">
                          <a:noAutofit/>
                        </wps:bodyPr>
                      </wps:wsp>
                      <wps:wsp>
                        <wps:cNvPr id="1179" name="Rectangle 1179"/>
                        <wps:cNvSpPr/>
                        <wps:spPr>
                          <a:xfrm>
                            <a:off x="660578" y="2032095"/>
                            <a:ext cx="6356280" cy="442065"/>
                          </a:xfrm>
                          <a:prstGeom prst="rect">
                            <a:avLst/>
                          </a:prstGeom>
                          <a:ln>
                            <a:noFill/>
                          </a:ln>
                        </wps:spPr>
                        <wps:txbx>
                          <w:txbxContent>
                            <w:p w14:paraId="6157BA11" w14:textId="77777777" w:rsidR="00DE2BBE" w:rsidRDefault="00DE2BBE" w:rsidP="00DE2BBE">
                              <w:r>
                                <w:rPr>
                                  <w:b/>
                                  <w:color w:val="FF7900"/>
                                  <w:sz w:val="40"/>
                                  <w:szCs w:val="18"/>
                                </w:rPr>
                                <w:t>(</w:t>
                              </w:r>
                              <w:r w:rsidRPr="005F3DD3">
                                <w:rPr>
                                  <w:b/>
                                  <w:color w:val="FF7900"/>
                                  <w:sz w:val="40"/>
                                  <w:szCs w:val="18"/>
                                </w:rPr>
                                <w:t xml:space="preserve">Proposed Formal guidance under SR </w:t>
                              </w:r>
                              <w:r w:rsidRPr="005F3DD3">
                                <w:rPr>
                                  <w:b/>
                                  <w:color w:val="FF7900"/>
                                  <w:sz w:val="40"/>
                                  <w:szCs w:val="40"/>
                                </w:rPr>
                                <w:t xml:space="preserve">Code </w:t>
                              </w:r>
                              <w:r>
                                <w:rPr>
                                  <w:b/>
                                  <w:color w:val="FF7900"/>
                                  <w:sz w:val="40"/>
                                  <w:szCs w:val="40"/>
                                </w:rPr>
                                <w:t>3.4.3)</w:t>
                              </w:r>
                            </w:p>
                          </w:txbxContent>
                        </wps:txbx>
                        <wps:bodyPr horzOverflow="overflow" vert="horz" lIns="0" tIns="0" rIns="0" bIns="0" rtlCol="0">
                          <a:noAutofit/>
                        </wps:bodyPr>
                      </wps:wsp>
                      <wps:wsp>
                        <wps:cNvPr id="1180" name="Rectangle 1180"/>
                        <wps:cNvSpPr/>
                        <wps:spPr>
                          <a:xfrm>
                            <a:off x="6251829" y="2032601"/>
                            <a:ext cx="112697" cy="381037"/>
                          </a:xfrm>
                          <a:prstGeom prst="rect">
                            <a:avLst/>
                          </a:prstGeom>
                          <a:ln>
                            <a:noFill/>
                          </a:ln>
                        </wps:spPr>
                        <wps:txbx>
                          <w:txbxContent>
                            <w:p w14:paraId="7D8A0B0B" w14:textId="77777777" w:rsidR="00DE2BBE" w:rsidRDefault="00DE2BBE" w:rsidP="00DE2BBE">
                              <w:r>
                                <w:rPr>
                                  <w:b/>
                                  <w:color w:val="FF7900"/>
                                  <w:sz w:val="48"/>
                                </w:rPr>
                                <w:t xml:space="preserve"> </w:t>
                              </w:r>
                            </w:p>
                          </w:txbxContent>
                        </wps:txbx>
                        <wps:bodyPr horzOverflow="overflow" vert="horz" lIns="0" tIns="0" rIns="0" bIns="0" rtlCol="0">
                          <a:noAutofit/>
                        </wps:bodyPr>
                      </wps:wsp>
                      <wps:wsp>
                        <wps:cNvPr id="1181" name="Shape 51750"/>
                        <wps:cNvSpPr/>
                        <wps:spPr>
                          <a:xfrm>
                            <a:off x="315849" y="2473960"/>
                            <a:ext cx="6239257" cy="19812"/>
                          </a:xfrm>
                          <a:custGeom>
                            <a:avLst/>
                            <a:gdLst/>
                            <a:ahLst/>
                            <a:cxnLst/>
                            <a:rect l="0" t="0" r="0" b="0"/>
                            <a:pathLst>
                              <a:path w="6239257" h="19812">
                                <a:moveTo>
                                  <a:pt x="0" y="0"/>
                                </a:moveTo>
                                <a:lnTo>
                                  <a:pt x="6239257" y="0"/>
                                </a:lnTo>
                                <a:lnTo>
                                  <a:pt x="6239257" y="19812"/>
                                </a:lnTo>
                                <a:lnTo>
                                  <a:pt x="0" y="19812"/>
                                </a:lnTo>
                                <a:lnTo>
                                  <a:pt x="0" y="0"/>
                                </a:lnTo>
                              </a:path>
                            </a:pathLst>
                          </a:custGeom>
                          <a:solidFill>
                            <a:srgbClr val="E6E6E6"/>
                          </a:solidFill>
                          <a:ln w="0" cap="flat">
                            <a:noFill/>
                            <a:miter lim="127000"/>
                          </a:ln>
                          <a:effectLst/>
                        </wps:spPr>
                        <wps:bodyPr/>
                      </wps:wsp>
                      <wps:wsp>
                        <wps:cNvPr id="1182" name="Rectangle 1182"/>
                        <wps:cNvSpPr/>
                        <wps:spPr>
                          <a:xfrm>
                            <a:off x="6555106" y="2382821"/>
                            <a:ext cx="56348" cy="190519"/>
                          </a:xfrm>
                          <a:prstGeom prst="rect">
                            <a:avLst/>
                          </a:prstGeom>
                          <a:ln>
                            <a:noFill/>
                          </a:ln>
                        </wps:spPr>
                        <wps:txbx>
                          <w:txbxContent>
                            <w:p w14:paraId="33D6A247" w14:textId="77777777" w:rsidR="00DE2BBE" w:rsidRDefault="00DE2BBE" w:rsidP="00DE2BBE">
                              <w:r>
                                <w:rPr>
                                  <w:color w:val="FF7900"/>
                                  <w:sz w:val="24"/>
                                </w:rPr>
                                <w:t xml:space="preserve"> </w:t>
                              </w:r>
                            </w:p>
                          </w:txbxContent>
                        </wps:txbx>
                        <wps:bodyPr horzOverflow="overflow" vert="horz" lIns="0" tIns="0" rIns="0" bIns="0" rtlCol="0">
                          <a:noAutofit/>
                        </wps:bodyPr>
                      </wps:wsp>
                      <wps:wsp>
                        <wps:cNvPr id="1183" name="Rectangle 1183"/>
                        <wps:cNvSpPr/>
                        <wps:spPr>
                          <a:xfrm>
                            <a:off x="6597777" y="2382821"/>
                            <a:ext cx="56348" cy="190519"/>
                          </a:xfrm>
                          <a:prstGeom prst="rect">
                            <a:avLst/>
                          </a:prstGeom>
                          <a:ln>
                            <a:noFill/>
                          </a:ln>
                        </wps:spPr>
                        <wps:txbx>
                          <w:txbxContent>
                            <w:p w14:paraId="4C1C4C3E" w14:textId="77777777" w:rsidR="00DE2BBE" w:rsidRDefault="00DE2BBE" w:rsidP="00DE2BBE">
                              <w:r>
                                <w:rPr>
                                  <w:sz w:val="24"/>
                                </w:rPr>
                                <w:t xml:space="preserve"> </w:t>
                              </w:r>
                            </w:p>
                          </w:txbxContent>
                        </wps:txbx>
                        <wps:bodyPr horzOverflow="overflow" vert="horz" lIns="0" tIns="0" rIns="0" bIns="0" rtlCol="0">
                          <a:noAutofit/>
                        </wps:bodyPr>
                      </wps:wsp>
                      <wps:wsp>
                        <wps:cNvPr id="1216" name="Shape 211"/>
                        <wps:cNvSpPr/>
                        <wps:spPr>
                          <a:xfrm>
                            <a:off x="315595" y="2474468"/>
                            <a:ext cx="6238240" cy="0"/>
                          </a:xfrm>
                          <a:custGeom>
                            <a:avLst/>
                            <a:gdLst/>
                            <a:ahLst/>
                            <a:cxnLst/>
                            <a:rect l="0" t="0" r="0" b="0"/>
                            <a:pathLst>
                              <a:path w="6238240">
                                <a:moveTo>
                                  <a:pt x="0" y="0"/>
                                </a:moveTo>
                                <a:lnTo>
                                  <a:pt x="6238240" y="0"/>
                                </a:lnTo>
                              </a:path>
                            </a:pathLst>
                          </a:custGeom>
                          <a:noFill/>
                          <a:ln w="19050" cap="flat" cmpd="sng" algn="ctr">
                            <a:solidFill>
                              <a:srgbClr val="ED7D31"/>
                            </a:solidFill>
                            <a:prstDash val="solid"/>
                            <a:miter lim="127000"/>
                          </a:ln>
                          <a:effectLst/>
                        </wps:spPr>
                        <wps:bodyPr/>
                      </wps:wsp>
                    </wpg:wgp>
                  </a:graphicData>
                </a:graphic>
              </wp:inline>
            </w:drawing>
          </mc:Choice>
          <mc:Fallback>
            <w:pict>
              <v:group w14:anchorId="2DB7A1B7" id="Group 5628" o:spid="_x0000_s1028" style="width:552.5pt;height:202.65pt;mso-position-horizontal-relative:char;mso-position-vertical-relative:line" coordsize="70168,257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9" o:spid="_x0000_s1029" type="#_x0000_t75" style="position:absolute;left:38404;top:2051;width:28690;height:7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">
                  <v:imagedata r:id="rId18" o:title=""/>
                </v:shape>
                <v:shape id="Picture 5630" o:spid="_x0000_s1030" type="#_x0000_t75" style="position:absolute;width:41488;height:22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">
                  <v:imagedata r:id="rId19" o:title=""/>
                </v:shape>
                <v:rect id="Rectangle 1152" o:spid="_x0000_s1031" style="position:absolute;left:3679;top:230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14:paraId="0F04C1DC" w14:textId="77777777" w:rsidR="00DE2BBE" w:rsidRDefault="00DE2BBE" w:rsidP="00DE2BBE">
                        <w:r>
                          <w:rPr>
                            <w:sz w:val="24"/>
                          </w:rPr>
                          <w:t xml:space="preserve"> </w:t>
                        </w:r>
                      </w:p>
                    </w:txbxContent>
                  </v:textbox>
                </v:rect>
                <v:rect id="Rectangle 1163" o:spid="_x0000_s1032" style="position:absolute;left:4106;top:230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448DDE6D" w14:textId="77777777" w:rsidR="00DE2BBE" w:rsidRDefault="00DE2BBE" w:rsidP="00DE2BBE">
                        <w:r>
                          <w:rPr>
                            <w:sz w:val="24"/>
                          </w:rPr>
                          <w:t xml:space="preserve"> </w:t>
                        </w:r>
                      </w:p>
                    </w:txbxContent>
                  </v:textbox>
                </v:rect>
                <v:rect id="Rectangle 1165" o:spid="_x0000_s1033" style="position:absolute;left:4533;top:23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14:paraId="119ADCB5" w14:textId="77777777" w:rsidR="00DE2BBE" w:rsidRDefault="00DE2BBE" w:rsidP="00DE2BBE">
                        <w:r>
                          <w:rPr>
                            <w:rFonts w:ascii="Calibri" w:eastAsia="Calibri" w:hAnsi="Calibri" w:cs="Calibri"/>
                          </w:rPr>
                          <w:t xml:space="preserve"> </w:t>
                        </w:r>
                      </w:p>
                    </w:txbxContent>
                  </v:textbox>
                </v:rect>
                <v:rect id="Rectangle 1166" o:spid="_x0000_s1034" style="position:absolute;left:3679;top:5230;width:565;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14:paraId="7D11CED0" w14:textId="77777777" w:rsidR="00DE2BBE" w:rsidRDefault="00DE2BBE" w:rsidP="00DE2BBE">
                        <w:r>
                          <w:rPr>
                            <w:color w:val="0B0C0C"/>
                            <w:sz w:val="24"/>
                          </w:rPr>
                          <w:t xml:space="preserve"> </w:t>
                        </w:r>
                      </w:p>
                    </w:txbxContent>
                  </v:textbox>
                </v:rect>
                <v:rect id="Rectangle 1167" o:spid="_x0000_s1035" style="position:absolute;left:4106;top:5288;width:422;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14:paraId="2F37F135" w14:textId="77777777" w:rsidR="00DE2BBE" w:rsidRDefault="00DE2BBE" w:rsidP="00DE2BBE">
                        <w:r>
                          <w:rPr>
                            <w:rFonts w:ascii="Calibri" w:eastAsia="Calibri" w:hAnsi="Calibri" w:cs="Calibri"/>
                          </w:rPr>
                          <w:t xml:space="preserve"> </w:t>
                        </w:r>
                      </w:p>
                    </w:txbxContent>
                  </v:textbox>
                </v:rect>
                <v:rect id="Rectangle 1168" o:spid="_x0000_s1036" style="position:absolute;left:3679;top:81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14:paraId="102D4A9C" w14:textId="77777777" w:rsidR="00DE2BBE" w:rsidRDefault="00DE2BBE" w:rsidP="00DE2BBE">
                        <w:r>
                          <w:rPr>
                            <w:color w:val="0B0C0C"/>
                            <w:sz w:val="24"/>
                          </w:rPr>
                          <w:t xml:space="preserve"> </w:t>
                        </w:r>
                      </w:p>
                    </w:txbxContent>
                  </v:textbox>
                </v:rect>
                <v:rect id="Rectangle 1169" o:spid="_x0000_s1037" style="position:absolute;left:4106;top:82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3493F9AC" w14:textId="77777777" w:rsidR="00DE2BBE" w:rsidRDefault="00DE2BBE" w:rsidP="00DE2BBE">
                        <w:r>
                          <w:rPr>
                            <w:rFonts w:ascii="Calibri" w:eastAsia="Calibri" w:hAnsi="Calibri" w:cs="Calibri"/>
                          </w:rPr>
                          <w:t xml:space="preserve"> </w:t>
                        </w:r>
                      </w:p>
                    </w:txbxContent>
                  </v:textbox>
                </v:rect>
                <v:rect id="Rectangle 1170" o:spid="_x0000_s1038" style="position:absolute;left:3679;top:1105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14:paraId="2BDDFB66" w14:textId="77777777" w:rsidR="00DE2BBE" w:rsidRDefault="00DE2BBE" w:rsidP="00DE2BBE">
                        <w:r>
                          <w:rPr>
                            <w:color w:val="0B0C0C"/>
                            <w:sz w:val="24"/>
                          </w:rPr>
                          <w:t xml:space="preserve"> </w:t>
                        </w:r>
                      </w:p>
                    </w:txbxContent>
                  </v:textbox>
                </v:rect>
                <v:rect id="Rectangle 1171" o:spid="_x0000_s1039" style="position:absolute;left:4106;top:111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14:paraId="7E024F91" w14:textId="77777777" w:rsidR="00DE2BBE" w:rsidRDefault="00DE2BBE" w:rsidP="00DE2BBE">
                        <w:r>
                          <w:rPr>
                            <w:rFonts w:ascii="Calibri" w:eastAsia="Calibri" w:hAnsi="Calibri" w:cs="Calibri"/>
                          </w:rPr>
                          <w:t xml:space="preserve"> </w:t>
                        </w:r>
                      </w:p>
                    </w:txbxContent>
                  </v:textbox>
                </v:rect>
                <v:rect id="Rectangle 1172" o:spid="_x0000_s1040" style="position:absolute;left:3679;top:1395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inset="0,0,0,0">
                    <w:txbxContent>
                      <w:p w14:paraId="39B373E0" w14:textId="77777777" w:rsidR="00DE2BBE" w:rsidRDefault="00DE2BBE" w:rsidP="00DE2BBE">
                        <w:r>
                          <w:rPr>
                            <w:color w:val="FF6600"/>
                            <w:sz w:val="24"/>
                          </w:rPr>
                          <w:t xml:space="preserve"> </w:t>
                        </w:r>
                      </w:p>
                    </w:txbxContent>
                  </v:textbox>
                </v:rect>
                <v:rect id="Rectangle 1173" o:spid="_x0000_s1041" style="position:absolute;left:4106;top:1401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gexQAAAN0AAAAPAAAAZHJzL2Rvd25yZXYueG1sRE9Na8JA&#10;EL0X/A/LCN7qRoU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B3nkgexQAAAN0AAAAP&#10;AAAAAAAAAAAAAAAAAAcCAABkcnMvZG93bnJldi54bWxQSwUGAAAAAAMAAwC3AAAA+QIAAAAA&#10;" filled="f" stroked="f">
                  <v:textbox inset="0,0,0,0">
                    <w:txbxContent>
                      <w:p w14:paraId="34711824" w14:textId="77777777" w:rsidR="00DE2BBE" w:rsidRDefault="00DE2BBE" w:rsidP="00DE2BBE">
                        <w:r>
                          <w:rPr>
                            <w:rFonts w:ascii="Calibri" w:eastAsia="Calibri" w:hAnsi="Calibri" w:cs="Calibri"/>
                          </w:rPr>
                          <w:t xml:space="preserve"> </w:t>
                        </w:r>
                      </w:p>
                    </w:txbxContent>
                  </v:textbox>
                </v:rect>
                <v:rect id="Rectangle 1174" o:spid="_x0000_s1042" style="position:absolute;left:5584;top:6033;width:117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14:paraId="71B7E6A8" w14:textId="77777777" w:rsidR="00DE2BBE" w:rsidRDefault="00DE2BBE" w:rsidP="00DE2BBE">
                        <w:r>
                          <w:rPr>
                            <w:color w:val="FF6600"/>
                            <w:sz w:val="50"/>
                          </w:rPr>
                          <w:t xml:space="preserve"> </w:t>
                        </w:r>
                      </w:p>
                    </w:txbxContent>
                  </v:textbox>
                </v:rect>
                <v:rect id="Rectangle 1175" o:spid="_x0000_s1043" style="position:absolute;left:5584;top:9691;width:1172;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14:paraId="3718A31C" w14:textId="77777777" w:rsidR="00DE2BBE" w:rsidRDefault="00DE2BBE" w:rsidP="00DE2BBE">
                        <w:r>
                          <w:rPr>
                            <w:color w:val="FF6600"/>
                            <w:sz w:val="50"/>
                          </w:rPr>
                          <w:t xml:space="preserve"> </w:t>
                        </w:r>
                      </w:p>
                    </w:txbxContent>
                  </v:textbox>
                </v:rect>
                <v:rect id="Rectangle 1176" o:spid="_x0000_s1044" style="position:absolute;left:6179;top:12509;width:59372;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47362830" w14:textId="77777777" w:rsidR="00DE2BBE" w:rsidRDefault="00DE2BBE" w:rsidP="00DE2BBE">
                        <w:r>
                          <w:rPr>
                            <w:b/>
                            <w:color w:val="FF7900"/>
                            <w:sz w:val="48"/>
                          </w:rPr>
                          <w:t>Proposed guidance document – Remote Customer interaction guidance</w:t>
                        </w:r>
                      </w:p>
                    </w:txbxContent>
                  </v:textbox>
                </v:rect>
                <v:rect id="Rectangle 1177" o:spid="_x0000_s1045" style="position:absolute;left:36238;top:13315;width:112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14:paraId="03B08A10" w14:textId="77777777" w:rsidR="00DE2BBE" w:rsidRDefault="00DE2BBE" w:rsidP="00DE2BBE">
                        <w:r>
                          <w:rPr>
                            <w:b/>
                            <w:color w:val="FF7900"/>
                            <w:sz w:val="48"/>
                          </w:rPr>
                          <w:t xml:space="preserve"> </w:t>
                        </w:r>
                      </w:p>
                    </w:txbxContent>
                  </v:textbox>
                </v:rect>
                <v:rect id="Rectangle 1178" o:spid="_x0000_s1046" style="position:absolute;left:50476;top:16820;width:1127;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26AD4C60" w14:textId="77777777" w:rsidR="00DE2BBE" w:rsidRDefault="00DE2BBE" w:rsidP="00DE2BBE">
                        <w:r>
                          <w:rPr>
                            <w:b/>
                            <w:color w:val="FF7900"/>
                            <w:sz w:val="48"/>
                          </w:rPr>
                          <w:t xml:space="preserve"> </w:t>
                        </w:r>
                      </w:p>
                    </w:txbxContent>
                  </v:textbox>
                </v:rect>
                <v:rect id="Rectangle 1179" o:spid="_x0000_s1047" style="position:absolute;left:6605;top:20320;width:63563;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14:paraId="6157BA11" w14:textId="77777777" w:rsidR="00DE2BBE" w:rsidRDefault="00DE2BBE" w:rsidP="00DE2BBE">
                        <w:r>
                          <w:rPr>
                            <w:b/>
                            <w:color w:val="FF7900"/>
                            <w:sz w:val="40"/>
                            <w:szCs w:val="18"/>
                          </w:rPr>
                          <w:t>(</w:t>
                        </w:r>
                        <w:r w:rsidRPr="005F3DD3">
                          <w:rPr>
                            <w:b/>
                            <w:color w:val="FF7900"/>
                            <w:sz w:val="40"/>
                            <w:szCs w:val="18"/>
                          </w:rPr>
                          <w:t xml:space="preserve">Proposed Formal guidance under SR </w:t>
                        </w:r>
                        <w:r w:rsidRPr="005F3DD3">
                          <w:rPr>
                            <w:b/>
                            <w:color w:val="FF7900"/>
                            <w:sz w:val="40"/>
                            <w:szCs w:val="40"/>
                          </w:rPr>
                          <w:t xml:space="preserve">Code </w:t>
                        </w:r>
                        <w:r>
                          <w:rPr>
                            <w:b/>
                            <w:color w:val="FF7900"/>
                            <w:sz w:val="40"/>
                            <w:szCs w:val="40"/>
                          </w:rPr>
                          <w:t>3.4.3)</w:t>
                        </w:r>
                      </w:p>
                    </w:txbxContent>
                  </v:textbox>
                </v:rect>
                <v:rect id="Rectangle 1180" o:spid="_x0000_s1048" style="position:absolute;left:62518;top:20326;width:112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14:paraId="7D8A0B0B" w14:textId="77777777" w:rsidR="00DE2BBE" w:rsidRDefault="00DE2BBE" w:rsidP="00DE2BBE">
                        <w:r>
                          <w:rPr>
                            <w:b/>
                            <w:color w:val="FF7900"/>
                            <w:sz w:val="48"/>
                          </w:rPr>
                          <w:t xml:space="preserve"> </w:t>
                        </w:r>
                      </w:p>
                    </w:txbxContent>
                  </v:textbox>
                </v:rect>
                <v:shape id="Shape 51750" o:spid="_x0000_s1049" style="position:absolute;left:3158;top:24739;width:62393;height:198;visibility:visible;mso-wrap-style:square;v-text-anchor:top" coordsize="6239257,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" path="m,l6239257,r,19812l,19812,,e" fillcolor="#e6e6e6" stroked="f" strokeweight="0">
                  <v:stroke miterlimit="83231f" joinstyle="miter"/>
                  <v:path arrowok="t" textboxrect="0,0,6239257,19812"/>
                </v:shape>
                <v:rect id="Rectangle 1182" o:spid="_x0000_s1050" style="position:absolute;left:65551;top:2382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14:paraId="33D6A247" w14:textId="77777777" w:rsidR="00DE2BBE" w:rsidRDefault="00DE2BBE" w:rsidP="00DE2BBE">
                        <w:r>
                          <w:rPr>
                            <w:color w:val="FF7900"/>
                            <w:sz w:val="24"/>
                          </w:rPr>
                          <w:t xml:space="preserve"> </w:t>
                        </w:r>
                      </w:p>
                    </w:txbxContent>
                  </v:textbox>
                </v:rect>
                <v:rect id="Rectangle 1183" o:spid="_x0000_s1051" style="position:absolute;left:65977;top:2382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14:paraId="4C1C4C3E" w14:textId="77777777" w:rsidR="00DE2BBE" w:rsidRDefault="00DE2BBE" w:rsidP="00DE2BBE">
                        <w:r>
                          <w:rPr>
                            <w:sz w:val="24"/>
                          </w:rPr>
                          <w:t xml:space="preserve"> </w:t>
                        </w:r>
                      </w:p>
                    </w:txbxContent>
                  </v:textbox>
                </v:rect>
                <v:shape id="Shape 211" o:spid="_x0000_s1052" style="position:absolute;left:3155;top:24744;width:62383;height:0;visibility:visible;mso-wrap-style:square;v-text-anchor:top" coordsize="623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" path="m,l6238240,e" filled="f" strokecolor="#ed7d31" strokeweight="1.5pt">
                  <v:stroke miterlimit="83231f" joinstyle="miter"/>
                  <v:path arrowok="t" textboxrect="0,0,6238240,0"/>
                </v:shape>
                <w10:anchorlock/>
              </v:group>
            </w:pict>
          </mc:Fallback>
        </mc:AlternateContent>
      </w:r>
    </w:p>
    <w:p w14:paraId="34431AF7"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FF7900"/>
          <w:sz w:val="24"/>
          <w:lang w:eastAsia="en-GB"/>
        </w:rPr>
        <w:t xml:space="preserve"> </w:t>
      </w:r>
      <w:r w:rsidRPr="00DE2BBE">
        <w:rPr>
          <w:rFonts w:ascii="Arial" w:eastAsia="Arial" w:hAnsi="Arial" w:cs="Arial"/>
          <w:b/>
          <w:color w:val="FF7900"/>
          <w:sz w:val="24"/>
          <w:lang w:eastAsia="en-GB"/>
        </w:rPr>
        <w:tab/>
        <w:t xml:space="preserve"> </w:t>
      </w:r>
      <w:r w:rsidRPr="00DE2BBE">
        <w:rPr>
          <w:rFonts w:ascii="Arial" w:eastAsia="Arial" w:hAnsi="Arial" w:cs="Arial"/>
          <w:color w:val="000000"/>
          <w:sz w:val="24"/>
          <w:lang w:eastAsia="en-GB"/>
        </w:rPr>
        <w:t xml:space="preserve"> </w:t>
      </w:r>
    </w:p>
    <w:tbl>
      <w:tblPr>
        <w:tblStyle w:val="TableGrid1"/>
        <w:tblW w:w="8673" w:type="dxa"/>
        <w:tblInd w:w="26" w:type="dxa"/>
        <w:tblCellMar>
          <w:top w:w="76" w:type="dxa"/>
          <w:left w:w="108" w:type="dxa"/>
          <w:right w:w="223" w:type="dxa"/>
        </w:tblCellMar>
        <w:tblLook w:val="04A0" w:firstRow="1" w:lastRow="0" w:firstColumn="1" w:lastColumn="0" w:noHBand="0" w:noVBand="1"/>
      </w:tblPr>
      <w:tblGrid>
        <w:gridCol w:w="8673"/>
      </w:tblGrid>
      <w:tr w:rsidR="00DE2BBE" w:rsidRPr="00DE2BBE" w14:paraId="7C320286" w14:textId="77777777" w:rsidTr="00067593">
        <w:trPr>
          <w:trHeight w:val="198"/>
        </w:trPr>
        <w:tc>
          <w:tcPr>
            <w:tcW w:w="8673" w:type="dxa"/>
            <w:tcBorders>
              <w:top w:val="nil"/>
              <w:left w:val="nil"/>
              <w:bottom w:val="nil"/>
              <w:right w:val="nil"/>
            </w:tcBorders>
            <w:shd w:val="clear" w:color="auto" w:fill="E7E6E6" w:themeFill="background2"/>
          </w:tcPr>
          <w:p w14:paraId="0D6E550B" w14:textId="77777777" w:rsidR="00DE2BBE" w:rsidRPr="00DE2BBE" w:rsidRDefault="00DE2BBE" w:rsidP="00DE2BBE">
            <w:pPr>
              <w:spacing w:after="5" w:line="249" w:lineRule="auto"/>
              <w:ind w:left="10" w:right="473" w:hanging="10"/>
              <w:rPr>
                <w:rFonts w:eastAsia="Arial"/>
                <w:b/>
                <w:color w:val="0B0C0C"/>
                <w:sz w:val="28"/>
                <w:szCs w:val="28"/>
              </w:rPr>
            </w:pPr>
            <w:bookmarkStart w:id="8" w:name="_Hlk119960010"/>
            <w:r w:rsidRPr="00DE2BBE">
              <w:rPr>
                <w:rFonts w:eastAsia="Arial"/>
                <w:b/>
                <w:color w:val="0B0C0C"/>
                <w:sz w:val="28"/>
                <w:szCs w:val="28"/>
              </w:rPr>
              <w:t xml:space="preserve">Proposed guidance document </w:t>
            </w:r>
          </w:p>
          <w:p w14:paraId="5CC13C45" w14:textId="77777777" w:rsidR="00DE2BBE" w:rsidRPr="00DE2BBE" w:rsidRDefault="00DE2BBE" w:rsidP="00DE2BBE">
            <w:pPr>
              <w:spacing w:after="5" w:line="249" w:lineRule="auto"/>
              <w:ind w:left="10" w:right="473" w:hanging="10"/>
              <w:rPr>
                <w:rFonts w:eastAsia="Arial"/>
                <w:b/>
                <w:color w:val="0B0C0C"/>
                <w:sz w:val="28"/>
                <w:szCs w:val="28"/>
              </w:rPr>
            </w:pPr>
            <w:r w:rsidRPr="00DE2BBE">
              <w:rPr>
                <w:rFonts w:eastAsia="Arial"/>
                <w:b/>
                <w:color w:val="0B0C0C"/>
                <w:sz w:val="28"/>
                <w:szCs w:val="28"/>
              </w:rPr>
              <w:t>Introduction and Section A</w:t>
            </w:r>
          </w:p>
        </w:tc>
      </w:tr>
      <w:bookmarkEnd w:id="8"/>
    </w:tbl>
    <w:p w14:paraId="2597B841" w14:textId="77777777" w:rsidR="00DE2BBE" w:rsidRPr="00DE2BBE" w:rsidRDefault="00DE2BBE" w:rsidP="00DE2BBE">
      <w:pPr>
        <w:spacing w:after="0"/>
        <w:ind w:left="12"/>
        <w:rPr>
          <w:rFonts w:ascii="Arial" w:eastAsia="Arial" w:hAnsi="Arial" w:cs="Arial"/>
          <w:color w:val="000000"/>
          <w:lang w:eastAsia="en-GB"/>
        </w:rPr>
      </w:pPr>
    </w:p>
    <w:p w14:paraId="48846CE8" w14:textId="77777777"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Introduction  </w:t>
      </w:r>
    </w:p>
    <w:p w14:paraId="1B52CB36"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0B0C0C"/>
          <w:sz w:val="24"/>
          <w:lang w:eastAsia="en-GB"/>
        </w:rPr>
        <w:t xml:space="preserve"> </w:t>
      </w:r>
    </w:p>
    <w:p w14:paraId="524AA2AB"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B0C0C"/>
          <w:lang w:eastAsia="en-GB"/>
        </w:rPr>
        <w:t>When there are indicators that a customer may be experiencing harm, acting early and quickly could help stop or prevent the harm worsening.</w:t>
      </w:r>
      <w:r w:rsidRPr="00DE2BBE">
        <w:rPr>
          <w:rFonts w:ascii="Arial" w:eastAsia="Arial" w:hAnsi="Arial" w:cs="Arial"/>
          <w:b/>
          <w:color w:val="0B0C0C"/>
          <w:lang w:eastAsia="en-GB"/>
        </w:rPr>
        <w:t xml:space="preserve"> </w:t>
      </w:r>
      <w:r w:rsidRPr="00DE2BBE">
        <w:rPr>
          <w:rFonts w:ascii="Arial" w:eastAsia="Arial" w:hAnsi="Arial" w:cs="Arial"/>
          <w:color w:val="000000"/>
          <w:lang w:eastAsia="en-GB"/>
        </w:rPr>
        <w:t xml:space="preserve">Spotting signs of harm and taking early action can be a preventative measure, designed to enable a customer to gamble safely. It can also be reactive, to support a customer when harm is being experienced to reduce or stop gambling </w:t>
      </w:r>
      <w:proofErr w:type="gramStart"/>
      <w:r w:rsidRPr="00DE2BBE">
        <w:rPr>
          <w:rFonts w:ascii="Arial" w:eastAsia="Arial" w:hAnsi="Arial" w:cs="Arial"/>
          <w:color w:val="000000"/>
          <w:lang w:eastAsia="en-GB"/>
        </w:rPr>
        <w:t>-  even</w:t>
      </w:r>
      <w:proofErr w:type="gramEnd"/>
      <w:r w:rsidRPr="00DE2BBE">
        <w:rPr>
          <w:rFonts w:ascii="Arial" w:eastAsia="Arial" w:hAnsi="Arial" w:cs="Arial"/>
          <w:color w:val="000000"/>
          <w:lang w:eastAsia="en-GB"/>
        </w:rPr>
        <w:t xml:space="preserve"> when it is reactive, it is most effective if the harm is identified early and responded to quickly. </w:t>
      </w:r>
    </w:p>
    <w:p w14:paraId="144F61FA"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446E5DDB"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Your regulatory responsibilities  </w:t>
      </w:r>
    </w:p>
    <w:p w14:paraId="59137093" w14:textId="77777777" w:rsidR="00DE2BBE" w:rsidRPr="00DE2BBE" w:rsidRDefault="00DE2BBE" w:rsidP="00DE2BBE">
      <w:pPr>
        <w:spacing w:after="310"/>
        <w:ind w:left="26"/>
        <w:rPr>
          <w:rFonts w:ascii="Arial" w:eastAsia="Arial" w:hAnsi="Arial" w:cs="Arial"/>
          <w:color w:val="000000"/>
          <w:lang w:eastAsia="en-GB"/>
        </w:rPr>
      </w:pPr>
      <w:r w:rsidRPr="00DE2BBE">
        <w:rPr>
          <w:rFonts w:ascii="Calibri" w:eastAsia="Calibri" w:hAnsi="Calibri" w:cs="Calibri"/>
          <w:color w:val="000000"/>
          <w:sz w:val="6"/>
          <w:lang w:eastAsia="en-GB"/>
        </w:rPr>
        <w:t xml:space="preserve"> </w:t>
      </w:r>
    </w:p>
    <w:p w14:paraId="59D2A552" w14:textId="5A10D6D2"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All licensees are required to implement customer interaction in a way which minimises the risk of customers experiencing harms associated with gambling, as set out in Social Responsibility Code 3.4.3 of the </w:t>
      </w:r>
      <w:hyperlink r:id="rId20">
        <w:r w:rsidRPr="00DE2BBE">
          <w:rPr>
            <w:rFonts w:ascii="Arial" w:eastAsia="Arial" w:hAnsi="Arial" w:cs="Arial"/>
            <w:color w:val="0000FF"/>
            <w:u w:val="single" w:color="0000FF"/>
            <w:lang w:eastAsia="en-GB"/>
          </w:rPr>
          <w:t>Licence Conditions and Codes of Practice (LCCP</w:t>
        </w:r>
      </w:hyperlink>
      <w:hyperlink r:id="rId21">
        <w:r w:rsidRPr="00DE2BBE">
          <w:rPr>
            <w:rFonts w:ascii="Arial" w:eastAsia="Arial" w:hAnsi="Arial" w:cs="Arial"/>
            <w:color w:val="000000"/>
            <w:lang w:eastAsia="en-GB"/>
          </w:rPr>
          <w:t>)</w:t>
        </w:r>
      </w:hyperlink>
      <w:r w:rsidRPr="00DE2BBE">
        <w:rPr>
          <w:rFonts w:ascii="Arial" w:eastAsia="Arial" w:hAnsi="Arial" w:cs="Arial"/>
          <w:color w:val="000000"/>
          <w:lang w:eastAsia="en-GB"/>
        </w:rPr>
        <w:t xml:space="preserve">.   </w:t>
      </w:r>
    </w:p>
    <w:p w14:paraId="011D268A" w14:textId="77777777" w:rsidR="00DE2BBE" w:rsidRPr="00DE2BBE" w:rsidRDefault="00DE2BBE" w:rsidP="00DE2BBE">
      <w:pPr>
        <w:spacing w:after="0"/>
        <w:ind w:left="26"/>
        <w:rPr>
          <w:rFonts w:ascii="Arial" w:eastAsia="Arial" w:hAnsi="Arial" w:cs="Arial"/>
          <w:color w:val="000000"/>
          <w:sz w:val="24"/>
          <w:lang w:eastAsia="en-GB"/>
        </w:rPr>
      </w:pPr>
      <w:r w:rsidRPr="00DE2BBE">
        <w:rPr>
          <w:rFonts w:ascii="Arial" w:eastAsia="Arial" w:hAnsi="Arial" w:cs="Arial"/>
          <w:color w:val="000000"/>
          <w:sz w:val="24"/>
          <w:lang w:eastAsia="en-GB"/>
        </w:rPr>
        <w:t xml:space="preserve"> </w:t>
      </w:r>
    </w:p>
    <w:p w14:paraId="565C3740" w14:textId="77777777" w:rsidR="00DE2BBE" w:rsidRPr="00DE2BBE" w:rsidRDefault="00DE2BBE" w:rsidP="00DE2BBE">
      <w:pPr>
        <w:spacing w:after="0"/>
        <w:ind w:left="26"/>
        <w:rPr>
          <w:rFonts w:ascii="Arial" w:eastAsia="Arial" w:hAnsi="Arial" w:cs="Arial"/>
          <w:color w:val="000000"/>
          <w:sz w:val="24"/>
          <w:lang w:eastAsia="en-GB"/>
        </w:rPr>
      </w:pPr>
    </w:p>
    <w:p w14:paraId="2AC07828" w14:textId="77777777" w:rsidR="00DE2BBE" w:rsidRPr="00DE2BBE" w:rsidRDefault="00DE2BBE" w:rsidP="00DE2BBE">
      <w:pPr>
        <w:spacing w:after="0"/>
        <w:ind w:left="-1414" w:right="643"/>
        <w:rPr>
          <w:rFonts w:ascii="Arial" w:eastAsia="Arial" w:hAnsi="Arial" w:cs="Arial"/>
          <w:color w:val="000000"/>
          <w:lang w:eastAsia="en-GB"/>
        </w:rPr>
      </w:pPr>
    </w:p>
    <w:tbl>
      <w:tblPr>
        <w:tblStyle w:val="TableGrid1"/>
        <w:tblW w:w="9178" w:type="dxa"/>
        <w:tblInd w:w="26" w:type="dxa"/>
        <w:tblCellMar>
          <w:top w:w="58" w:type="dxa"/>
          <w:left w:w="108" w:type="dxa"/>
          <w:right w:w="115" w:type="dxa"/>
        </w:tblCellMar>
        <w:tblLook w:val="04A0" w:firstRow="1" w:lastRow="0" w:firstColumn="1" w:lastColumn="0" w:noHBand="0" w:noVBand="1"/>
      </w:tblPr>
      <w:tblGrid>
        <w:gridCol w:w="9178"/>
      </w:tblGrid>
      <w:tr w:rsidR="00DE2BBE" w:rsidRPr="00DE2BBE" w14:paraId="40993A9A" w14:textId="77777777" w:rsidTr="00067593">
        <w:trPr>
          <w:trHeight w:val="11705"/>
        </w:trPr>
        <w:tc>
          <w:tcPr>
            <w:tcW w:w="9178" w:type="dxa"/>
            <w:tcBorders>
              <w:top w:val="nil"/>
              <w:left w:val="nil"/>
              <w:bottom w:val="nil"/>
              <w:right w:val="nil"/>
            </w:tcBorders>
            <w:shd w:val="clear" w:color="auto" w:fill="FBE4D5" w:themeFill="accent2" w:themeFillTint="33"/>
          </w:tcPr>
          <w:p w14:paraId="34CE56AC" w14:textId="77777777" w:rsidR="00DE2BBE" w:rsidRPr="00DE2BBE" w:rsidRDefault="00DE2BBE" w:rsidP="00DE2BBE">
            <w:pPr>
              <w:spacing w:line="259" w:lineRule="auto"/>
              <w:ind w:left="144" w:hanging="10"/>
              <w:rPr>
                <w:rFonts w:eastAsia="Arial"/>
                <w:b/>
                <w:color w:val="000000"/>
              </w:rPr>
            </w:pPr>
            <w:r w:rsidRPr="00DE2BBE">
              <w:rPr>
                <w:rFonts w:eastAsia="Arial"/>
                <w:b/>
                <w:color w:val="000000"/>
              </w:rPr>
              <w:lastRenderedPageBreak/>
              <w:t xml:space="preserve">Social responsibility code provision 3.4.3 </w:t>
            </w:r>
          </w:p>
          <w:p w14:paraId="6ADFCA8A" w14:textId="77777777" w:rsidR="00DE2BBE" w:rsidRPr="00DE2BBE" w:rsidRDefault="00DE2BBE" w:rsidP="00DE2BBE">
            <w:pPr>
              <w:spacing w:line="259" w:lineRule="auto"/>
              <w:ind w:left="144" w:hanging="10"/>
              <w:rPr>
                <w:rFonts w:eastAsia="Arial"/>
                <w:b/>
                <w:color w:val="000000"/>
              </w:rPr>
            </w:pPr>
          </w:p>
          <w:p w14:paraId="266A09F8" w14:textId="77777777" w:rsidR="00DE2BBE" w:rsidRPr="00DE2BBE" w:rsidRDefault="00DE2BBE" w:rsidP="00DE2BBE">
            <w:pPr>
              <w:shd w:val="clear" w:color="auto" w:fill="FBE4D5"/>
              <w:spacing w:line="259" w:lineRule="auto"/>
              <w:ind w:left="6"/>
              <w:rPr>
                <w:rFonts w:eastAsia="Arial"/>
                <w:color w:val="000000"/>
              </w:rPr>
            </w:pPr>
            <w:r w:rsidRPr="00DE2BBE">
              <w:rPr>
                <w:rFonts w:eastAsia="Arial"/>
                <w:b/>
                <w:color w:val="000000"/>
              </w:rPr>
              <w:t xml:space="preserve">Remote customer interaction  </w:t>
            </w:r>
            <w:r w:rsidRPr="00DE2BBE">
              <w:rPr>
                <w:rFonts w:eastAsia="Arial"/>
                <w:color w:val="000000"/>
              </w:rPr>
              <w:t xml:space="preserve"> </w:t>
            </w:r>
          </w:p>
          <w:p w14:paraId="4D0D300E" w14:textId="77777777" w:rsidR="00DE2BBE" w:rsidRPr="00DE2BBE" w:rsidRDefault="00DE2BBE" w:rsidP="00DE2BBE">
            <w:pPr>
              <w:shd w:val="clear" w:color="auto" w:fill="FBE4D5" w:themeFill="accent2" w:themeFillTint="33"/>
              <w:spacing w:line="247" w:lineRule="auto"/>
              <w:ind w:left="6"/>
              <w:rPr>
                <w:rFonts w:eastAsia="Arial"/>
                <w:color w:val="000000"/>
              </w:rPr>
            </w:pPr>
            <w:r w:rsidRPr="00DE2BBE">
              <w:rPr>
                <w:rFonts w:eastAsia="Arial"/>
                <w:i/>
                <w:color w:val="000000"/>
              </w:rPr>
              <w:t>All remote licences, except any remote lottery licence the holder of which does not provide facilities for participation in instant win or high frequency lotteries</w:t>
            </w:r>
            <w:r w:rsidRPr="00DE2BBE">
              <w:rPr>
                <w:rFonts w:eastAsia="Arial"/>
                <w:i/>
                <w:color w:val="000000"/>
                <w:vertAlign w:val="superscript"/>
              </w:rPr>
              <w:t>1</w:t>
            </w:r>
            <w:r w:rsidRPr="00DE2BBE">
              <w:rPr>
                <w:rFonts w:eastAsia="Arial"/>
                <w:i/>
                <w:color w:val="000000"/>
              </w:rPr>
              <w:t xml:space="preserve">, remote gaming machine technical, gambling </w:t>
            </w:r>
            <w:r w:rsidRPr="00DE2BBE">
              <w:rPr>
                <w:rFonts w:eastAsia="Arial"/>
                <w:i/>
                <w:iCs/>
                <w:color w:val="000000"/>
              </w:rPr>
              <w:t>software</w:t>
            </w:r>
            <w:r w:rsidRPr="00DE2BBE">
              <w:rPr>
                <w:rFonts w:eastAsia="Arial"/>
                <w:i/>
                <w:color w:val="000000"/>
              </w:rPr>
              <w:t xml:space="preserve">, host, ancillary remote bingo, ancillary remote casino, ancillary remote betting, remote betting intermediary (trading rooms only) and remote general betting limited licences.    </w:t>
            </w:r>
          </w:p>
          <w:p w14:paraId="2C08914E" w14:textId="77777777" w:rsidR="003A4AA7" w:rsidRDefault="003A4AA7" w:rsidP="003A4AA7">
            <w:pPr>
              <w:shd w:val="clear" w:color="auto" w:fill="FBE4D5"/>
              <w:spacing w:line="259" w:lineRule="auto"/>
              <w:ind w:left="6"/>
              <w:rPr>
                <w:rFonts w:ascii="Arial" w:eastAsia="Arial" w:hAnsi="Arial" w:cs="Arial"/>
                <w:color w:val="000000"/>
              </w:rPr>
            </w:pPr>
          </w:p>
          <w:p w14:paraId="2183F758" w14:textId="77777777" w:rsidR="003A4AA7" w:rsidRDefault="00DE2BBE" w:rsidP="003A4AA7">
            <w:pPr>
              <w:shd w:val="clear" w:color="auto" w:fill="FBE4D5"/>
              <w:spacing w:line="259" w:lineRule="auto"/>
              <w:ind w:left="6"/>
              <w:rPr>
                <w:rFonts w:ascii="Arial" w:eastAsia="Arial" w:hAnsi="Arial" w:cs="Arial"/>
                <w:color w:val="000000"/>
              </w:rPr>
            </w:pPr>
            <w:r w:rsidRPr="00DE2BBE">
              <w:rPr>
                <w:rFonts w:ascii="Arial" w:eastAsia="Arial" w:hAnsi="Arial" w:cs="Arial"/>
                <w:color w:val="000000"/>
              </w:rPr>
              <w:t>Licensees must implement effective customer interaction systems and processes</w:t>
            </w:r>
            <w:r w:rsidRPr="00DE2BBE">
              <w:rPr>
                <w:rFonts w:ascii="Arial" w:eastAsia="Arial" w:hAnsi="Arial" w:cs="Arial"/>
                <w:color w:val="171B1F"/>
              </w:rPr>
              <w:t xml:space="preserve"> </w:t>
            </w:r>
            <w:r w:rsidRPr="00DE2BBE">
              <w:rPr>
                <w:rFonts w:ascii="Arial" w:eastAsia="Arial" w:hAnsi="Arial" w:cs="Arial"/>
                <w:color w:val="000000"/>
              </w:rPr>
              <w:t>in a way which minimises the risk of customers experiencing harms associated with gambling. These systems and processes must</w:t>
            </w:r>
            <w:r w:rsidRPr="00DE2BBE">
              <w:rPr>
                <w:rFonts w:ascii="Arial" w:eastAsia="Arial" w:hAnsi="Arial" w:cs="Arial"/>
                <w:color w:val="171B1F"/>
              </w:rPr>
              <w:t xml:space="preserve"> </w:t>
            </w:r>
            <w:r w:rsidRPr="00DE2BBE">
              <w:rPr>
                <w:rFonts w:ascii="Arial" w:eastAsia="Arial" w:hAnsi="Arial" w:cs="Arial"/>
                <w:color w:val="000000"/>
              </w:rPr>
              <w:t xml:space="preserve">embed the three elements of customer interaction – identify, </w:t>
            </w:r>
            <w:proofErr w:type="gramStart"/>
            <w:r w:rsidRPr="00DE2BBE">
              <w:rPr>
                <w:rFonts w:ascii="Arial" w:eastAsia="Arial" w:hAnsi="Arial" w:cs="Arial"/>
                <w:color w:val="000000"/>
              </w:rPr>
              <w:t>act</w:t>
            </w:r>
            <w:proofErr w:type="gramEnd"/>
            <w:r w:rsidRPr="00DE2BBE">
              <w:rPr>
                <w:rFonts w:ascii="Arial" w:eastAsia="Arial" w:hAnsi="Arial" w:cs="Arial"/>
                <w:color w:val="000000"/>
              </w:rPr>
              <w:t xml:space="preserve"> and evaluate – and which reflect that customer interaction is an ongoing process as explained in the Commission’s guidance (see paragraph 2). </w:t>
            </w:r>
          </w:p>
          <w:p w14:paraId="538B1D70" w14:textId="77777777" w:rsidR="003A4AA7" w:rsidRDefault="003A4AA7" w:rsidP="003A4AA7">
            <w:pPr>
              <w:shd w:val="clear" w:color="auto" w:fill="FBE4D5"/>
              <w:spacing w:line="259" w:lineRule="auto"/>
              <w:ind w:left="6"/>
              <w:rPr>
                <w:rFonts w:ascii="Arial" w:eastAsia="Arial" w:hAnsi="Arial" w:cs="Arial"/>
                <w:color w:val="171B1F"/>
              </w:rPr>
            </w:pPr>
          </w:p>
          <w:p w14:paraId="3923A18D" w14:textId="77777777" w:rsidR="003A4AA7" w:rsidRDefault="00DE2BBE" w:rsidP="003A4AA7">
            <w:pPr>
              <w:shd w:val="clear" w:color="auto" w:fill="FBE4D5"/>
              <w:spacing w:line="259" w:lineRule="auto"/>
              <w:ind w:left="6"/>
              <w:rPr>
                <w:rFonts w:ascii="Arial" w:eastAsia="Arial" w:hAnsi="Arial" w:cs="Arial"/>
                <w:color w:val="171B1F"/>
              </w:rPr>
            </w:pPr>
            <w:r w:rsidRPr="00DE2BBE">
              <w:rPr>
                <w:rFonts w:ascii="Arial" w:eastAsia="Arial" w:hAnsi="Arial" w:cs="Arial"/>
                <w:color w:val="171B1F"/>
              </w:rPr>
              <w:t xml:space="preserve">Licensees must </w:t>
            </w:r>
            <w:proofErr w:type="gramStart"/>
            <w:r w:rsidRPr="00DE2BBE">
              <w:rPr>
                <w:rFonts w:ascii="Arial" w:eastAsia="Arial" w:hAnsi="Arial" w:cs="Arial"/>
                <w:color w:val="171B1F"/>
              </w:rPr>
              <w:t>take into account</w:t>
            </w:r>
            <w:proofErr w:type="gramEnd"/>
            <w:r w:rsidRPr="00DE2BBE">
              <w:rPr>
                <w:rFonts w:ascii="Arial" w:eastAsia="Arial" w:hAnsi="Arial" w:cs="Arial"/>
                <w:color w:val="171B1F"/>
              </w:rPr>
              <w:t xml:space="preserve"> the Commission’s guidance on customer interaction for remote licensees as published and revised from time to time (‘the Guidance’).  </w:t>
            </w:r>
          </w:p>
          <w:p w14:paraId="30410EC0" w14:textId="77777777" w:rsidR="003A4AA7" w:rsidRDefault="00DE2BBE" w:rsidP="003A4AA7">
            <w:pPr>
              <w:shd w:val="clear" w:color="auto" w:fill="FBE4D5"/>
              <w:spacing w:line="259" w:lineRule="auto"/>
              <w:ind w:left="6"/>
              <w:rPr>
                <w:rFonts w:ascii="Arial" w:eastAsia="Arial" w:hAnsi="Arial" w:cs="Arial"/>
                <w:color w:val="000000"/>
              </w:rPr>
            </w:pPr>
            <w:r w:rsidRPr="00DE2BBE">
              <w:rPr>
                <w:rFonts w:ascii="Arial" w:eastAsia="Arial" w:hAnsi="Arial" w:cs="Arial"/>
                <w:color w:val="000000"/>
              </w:rPr>
              <w:t xml:space="preserve">Licensees must consider the factors that might make a customer more vulnerable to experiencing gambling harms and implement systems and processes to take </w:t>
            </w:r>
            <w:r w:rsidRPr="00DE2BBE">
              <w:rPr>
                <w:rFonts w:ascii="Arial" w:eastAsia="Arial" w:hAnsi="Arial" w:cs="Arial"/>
                <w:color w:val="171B1F"/>
              </w:rPr>
              <w:t>appropriate</w:t>
            </w:r>
            <w:r w:rsidRPr="00DE2BBE">
              <w:rPr>
                <w:rFonts w:ascii="Arial" w:eastAsia="Arial" w:hAnsi="Arial" w:cs="Arial"/>
                <w:color w:val="000000"/>
              </w:rPr>
              <w:t xml:space="preserve"> and timely action where indicators of vulnerability are identified. Licensees must take account of the Commission’s approach to vulnerability as set out in the Commission’s Guidance.   </w:t>
            </w:r>
          </w:p>
          <w:p w14:paraId="7F5DE087" w14:textId="77777777" w:rsidR="003A4AA7" w:rsidRDefault="003A4AA7" w:rsidP="003A4AA7">
            <w:pPr>
              <w:shd w:val="clear" w:color="auto" w:fill="FBE4D5"/>
              <w:spacing w:line="259" w:lineRule="auto"/>
              <w:ind w:left="6"/>
              <w:rPr>
                <w:rFonts w:ascii="Arial" w:eastAsia="Arial" w:hAnsi="Arial" w:cs="Arial"/>
                <w:color w:val="171B1F"/>
              </w:rPr>
            </w:pPr>
          </w:p>
          <w:p w14:paraId="63A1A3D3" w14:textId="1B627093" w:rsidR="00DE2BBE" w:rsidRPr="00DE2BBE" w:rsidRDefault="00DE2BBE" w:rsidP="003A4AA7">
            <w:pPr>
              <w:shd w:val="clear" w:color="auto" w:fill="FBE4D5"/>
              <w:spacing w:line="259" w:lineRule="auto"/>
              <w:ind w:left="6"/>
              <w:rPr>
                <w:rFonts w:eastAsia="Arial"/>
                <w:color w:val="000000"/>
              </w:rPr>
            </w:pPr>
            <w:r w:rsidRPr="00DE2BBE">
              <w:rPr>
                <w:rFonts w:ascii="Arial" w:eastAsia="Arial" w:hAnsi="Arial" w:cs="Arial"/>
                <w:color w:val="171B1F"/>
              </w:rPr>
              <w:t>Licensees</w:t>
            </w:r>
            <w:r w:rsidRPr="00DE2BBE">
              <w:rPr>
                <w:rFonts w:ascii="Arial" w:eastAsia="Arial" w:hAnsi="Arial" w:cs="Arial"/>
                <w:color w:val="000000"/>
              </w:rPr>
              <w:t xml:space="preserve"> must have in place effective systems and processes to monitor customer activity to identify harm or potential harm associated with gambling, from the point when an account is opened.    Licensees must use a range of indicators relevant to their customer and the nature of the </w:t>
            </w:r>
            <w:r w:rsidRPr="00DE2BBE">
              <w:rPr>
                <w:rFonts w:ascii="Arial" w:eastAsia="Arial" w:hAnsi="Arial" w:cs="Arial"/>
                <w:color w:val="171B1F"/>
              </w:rPr>
              <w:t>gambling</w:t>
            </w:r>
            <w:r w:rsidRPr="00DE2BBE">
              <w:rPr>
                <w:rFonts w:ascii="Arial" w:eastAsia="Arial" w:hAnsi="Arial" w:cs="Arial"/>
                <w:color w:val="000000"/>
              </w:rPr>
              <w:t xml:space="preserve"> facilities provided </w:t>
            </w:r>
            <w:proofErr w:type="gramStart"/>
            <w:r w:rsidRPr="00DE2BBE">
              <w:rPr>
                <w:rFonts w:ascii="Arial" w:eastAsia="Arial" w:hAnsi="Arial" w:cs="Arial"/>
                <w:color w:val="000000"/>
              </w:rPr>
              <w:t>in order to</w:t>
            </w:r>
            <w:proofErr w:type="gramEnd"/>
            <w:r w:rsidRPr="00DE2BBE">
              <w:rPr>
                <w:rFonts w:ascii="Arial" w:eastAsia="Arial" w:hAnsi="Arial" w:cs="Arial"/>
                <w:color w:val="000000"/>
              </w:rPr>
              <w:t xml:space="preserve"> identify harm or potential harm associated with gambling. These must include:    </w:t>
            </w:r>
          </w:p>
          <w:p w14:paraId="4B16B58F" w14:textId="77777777" w:rsidR="00DE2BBE" w:rsidRPr="00DE2BBE" w:rsidRDefault="00DE2BBE" w:rsidP="00DE2BBE">
            <w:pPr>
              <w:numPr>
                <w:ilvl w:val="1"/>
                <w:numId w:val="26"/>
              </w:numPr>
              <w:spacing w:after="4" w:line="259" w:lineRule="auto"/>
              <w:ind w:right="573"/>
              <w:rPr>
                <w:rFonts w:eastAsia="Arial"/>
                <w:color w:val="000000"/>
              </w:rPr>
            </w:pPr>
            <w:proofErr w:type="gramStart"/>
            <w:r w:rsidRPr="00DE2BBE">
              <w:rPr>
                <w:rFonts w:eastAsia="Arial"/>
                <w:color w:val="000000"/>
              </w:rPr>
              <w:t>customer</w:t>
            </w:r>
            <w:proofErr w:type="gramEnd"/>
            <w:r w:rsidRPr="00DE2BBE">
              <w:rPr>
                <w:rFonts w:eastAsia="Arial"/>
                <w:color w:val="000000"/>
              </w:rPr>
              <w:t xml:space="preserve"> spend    </w:t>
            </w:r>
          </w:p>
          <w:p w14:paraId="41401BF8" w14:textId="77777777" w:rsidR="00DE2BBE" w:rsidRPr="00DE2BBE" w:rsidRDefault="00DE2BBE" w:rsidP="00DE2BBE">
            <w:pPr>
              <w:numPr>
                <w:ilvl w:val="1"/>
                <w:numId w:val="26"/>
              </w:numPr>
              <w:spacing w:after="4" w:line="259" w:lineRule="auto"/>
              <w:ind w:right="573"/>
              <w:rPr>
                <w:rFonts w:eastAsia="Arial"/>
                <w:color w:val="000000"/>
              </w:rPr>
            </w:pPr>
            <w:r w:rsidRPr="00DE2BBE">
              <w:rPr>
                <w:rFonts w:eastAsia="Arial"/>
                <w:color w:val="000000"/>
              </w:rPr>
              <w:t xml:space="preserve">patterns of spend    </w:t>
            </w:r>
          </w:p>
          <w:p w14:paraId="537DDDF2" w14:textId="77777777" w:rsidR="00DE2BBE" w:rsidRPr="00DE2BBE" w:rsidRDefault="00DE2BBE" w:rsidP="00DE2BBE">
            <w:pPr>
              <w:numPr>
                <w:ilvl w:val="1"/>
                <w:numId w:val="26"/>
              </w:numPr>
              <w:spacing w:after="6" w:line="259" w:lineRule="auto"/>
              <w:ind w:right="573"/>
              <w:rPr>
                <w:rFonts w:eastAsia="Arial"/>
                <w:color w:val="000000"/>
              </w:rPr>
            </w:pPr>
            <w:r w:rsidRPr="00DE2BBE">
              <w:rPr>
                <w:rFonts w:eastAsia="Arial"/>
                <w:color w:val="000000"/>
              </w:rPr>
              <w:t xml:space="preserve">time spent gambling    </w:t>
            </w:r>
          </w:p>
          <w:p w14:paraId="1EB8797D" w14:textId="77777777" w:rsidR="00DE2BBE" w:rsidRPr="00DE2BBE" w:rsidRDefault="00DE2BBE" w:rsidP="00DE2BBE">
            <w:pPr>
              <w:numPr>
                <w:ilvl w:val="1"/>
                <w:numId w:val="26"/>
              </w:numPr>
              <w:spacing w:after="4" w:line="259" w:lineRule="auto"/>
              <w:ind w:right="573"/>
              <w:rPr>
                <w:rFonts w:eastAsia="Arial"/>
                <w:color w:val="000000"/>
              </w:rPr>
            </w:pPr>
            <w:r w:rsidRPr="00DE2BBE">
              <w:rPr>
                <w:rFonts w:eastAsia="Arial"/>
                <w:color w:val="000000"/>
              </w:rPr>
              <w:t xml:space="preserve">gambling behaviour indicators    </w:t>
            </w:r>
          </w:p>
          <w:p w14:paraId="26196B75" w14:textId="77777777" w:rsidR="00DE2BBE" w:rsidRPr="00DE2BBE" w:rsidRDefault="00DE2BBE" w:rsidP="008E35D5">
            <w:pPr>
              <w:numPr>
                <w:ilvl w:val="1"/>
                <w:numId w:val="26"/>
              </w:numPr>
              <w:spacing w:after="6" w:line="259" w:lineRule="auto"/>
              <w:ind w:right="573"/>
              <w:rPr>
                <w:rFonts w:eastAsia="Arial"/>
                <w:color w:val="000000"/>
              </w:rPr>
            </w:pPr>
            <w:r w:rsidRPr="00DE2BBE">
              <w:rPr>
                <w:rFonts w:eastAsia="Arial"/>
                <w:color w:val="000000"/>
              </w:rPr>
              <w:t xml:space="preserve">customer-led contact    </w:t>
            </w:r>
          </w:p>
          <w:p w14:paraId="0E625F3C" w14:textId="77777777" w:rsidR="008E35D5" w:rsidRDefault="00DE2BBE" w:rsidP="008E35D5">
            <w:pPr>
              <w:numPr>
                <w:ilvl w:val="1"/>
                <w:numId w:val="26"/>
              </w:numPr>
              <w:spacing w:line="259" w:lineRule="auto"/>
              <w:ind w:right="573"/>
              <w:rPr>
                <w:rFonts w:eastAsia="Arial"/>
                <w:color w:val="000000"/>
              </w:rPr>
            </w:pPr>
            <w:r w:rsidRPr="00DE2BBE">
              <w:rPr>
                <w:rFonts w:eastAsia="Arial"/>
                <w:color w:val="000000"/>
              </w:rPr>
              <w:t xml:space="preserve">use of gambling management tools, and    </w:t>
            </w:r>
          </w:p>
          <w:p w14:paraId="75A7580F" w14:textId="7C9F829B" w:rsidR="00DE2BBE" w:rsidRPr="00DE2BBE" w:rsidRDefault="00DE2BBE" w:rsidP="008E35D5">
            <w:pPr>
              <w:numPr>
                <w:ilvl w:val="1"/>
                <w:numId w:val="26"/>
              </w:numPr>
              <w:spacing w:line="259" w:lineRule="auto"/>
              <w:ind w:right="573"/>
              <w:rPr>
                <w:rFonts w:eastAsia="Arial"/>
                <w:color w:val="000000"/>
              </w:rPr>
            </w:pPr>
            <w:r w:rsidRPr="00DE2BBE">
              <w:rPr>
                <w:rFonts w:eastAsia="Arial"/>
                <w:color w:val="000000"/>
              </w:rPr>
              <w:t xml:space="preserve">account indicators.   </w:t>
            </w:r>
          </w:p>
          <w:p w14:paraId="2FEA2B84" w14:textId="77777777" w:rsidR="00DE2BBE" w:rsidRPr="00DE2BBE" w:rsidRDefault="00DE2BBE" w:rsidP="00DE2BBE">
            <w:pPr>
              <w:spacing w:line="259" w:lineRule="auto"/>
              <w:ind w:left="720"/>
              <w:rPr>
                <w:rFonts w:eastAsia="Arial"/>
                <w:color w:val="000000"/>
              </w:rPr>
            </w:pPr>
            <w:r w:rsidRPr="00DE2BBE">
              <w:rPr>
                <w:rFonts w:eastAsia="Arial"/>
                <w:color w:val="000000"/>
              </w:rPr>
              <w:t xml:space="preserve"> </w:t>
            </w:r>
          </w:p>
          <w:p w14:paraId="4594285E" w14:textId="77777777" w:rsidR="00DE2BBE" w:rsidRPr="00DE2BBE" w:rsidRDefault="00DE2BBE" w:rsidP="00DE2BBE">
            <w:pPr>
              <w:shd w:val="clear" w:color="auto" w:fill="FBE4D5" w:themeFill="accent2" w:themeFillTint="33"/>
              <w:spacing w:after="1" w:line="239" w:lineRule="auto"/>
              <w:ind w:left="290"/>
              <w:rPr>
                <w:rFonts w:eastAsia="Arial"/>
                <w:color w:val="000000"/>
              </w:rPr>
            </w:pPr>
            <w:r w:rsidRPr="00DE2BBE">
              <w:rPr>
                <w:rFonts w:eastAsia="Arial"/>
                <w:color w:val="000000"/>
              </w:rPr>
              <w:t xml:space="preserve">In accordance with SR Code Provision 1.1.2, licensees are responsible for ensuring compliance with the requirements. </w:t>
            </w:r>
            <w:proofErr w:type="gramStart"/>
            <w:r w:rsidRPr="00DE2BBE">
              <w:rPr>
                <w:rFonts w:eastAsia="Arial"/>
                <w:color w:val="000000"/>
              </w:rPr>
              <w:t>In particular, if</w:t>
            </w:r>
            <w:proofErr w:type="gramEnd"/>
            <w:r w:rsidRPr="00DE2BBE">
              <w:rPr>
                <w:rFonts w:eastAsia="Arial"/>
                <w:color w:val="000000"/>
              </w:rPr>
              <w:t xml:space="preserve"> the licensee contracts with third party business-to-business providers to offer any aspect of the licensee’s business related to the licensed activities, the licensee is responsible for ensuring that systems and </w:t>
            </w:r>
            <w:r w:rsidRPr="00DE2BBE">
              <w:rPr>
                <w:rFonts w:eastAsia="Arial"/>
                <w:color w:val="171B1F"/>
              </w:rPr>
              <w:t>processes</w:t>
            </w:r>
            <w:r w:rsidRPr="00DE2BBE">
              <w:rPr>
                <w:rFonts w:eastAsia="Arial"/>
                <w:color w:val="000000"/>
              </w:rPr>
              <w:t xml:space="preserve"> are in place to monitor the activity on the account for each of the indicators in paragraph 5 (a-g) and in a timely way as set out in paragraphs 7 and </w:t>
            </w:r>
          </w:p>
          <w:p w14:paraId="5FDD6794" w14:textId="77777777" w:rsidR="00DE2BBE" w:rsidRPr="00DE2BBE" w:rsidRDefault="00DE2BBE" w:rsidP="00DE2BBE">
            <w:pPr>
              <w:spacing w:line="259" w:lineRule="auto"/>
              <w:ind w:left="360"/>
              <w:rPr>
                <w:rFonts w:eastAsia="Arial"/>
                <w:color w:val="000000"/>
              </w:rPr>
            </w:pPr>
            <w:r w:rsidRPr="00DE2BBE">
              <w:rPr>
                <w:rFonts w:eastAsia="Arial"/>
                <w:color w:val="000000"/>
              </w:rPr>
              <w:t xml:space="preserve">8.   </w:t>
            </w:r>
          </w:p>
          <w:p w14:paraId="4BDB72E7" w14:textId="77777777" w:rsidR="00DE2BBE" w:rsidRPr="00DE2BBE" w:rsidRDefault="00DE2BBE" w:rsidP="00DE2BBE">
            <w:pPr>
              <w:spacing w:line="259" w:lineRule="auto"/>
              <w:ind w:left="720"/>
              <w:rPr>
                <w:rFonts w:eastAsia="Arial"/>
                <w:color w:val="000000"/>
              </w:rPr>
            </w:pPr>
            <w:r w:rsidRPr="00DE2BBE">
              <w:rPr>
                <w:rFonts w:eastAsia="Arial"/>
                <w:color w:val="000000"/>
              </w:rPr>
              <w:t xml:space="preserve"> </w:t>
            </w:r>
          </w:p>
          <w:p w14:paraId="3CD3F577" w14:textId="77777777" w:rsidR="00DE2BBE" w:rsidRPr="00DE2BBE" w:rsidRDefault="00DE2BBE" w:rsidP="00DE2BBE">
            <w:pPr>
              <w:shd w:val="clear" w:color="auto" w:fill="FBE4D5" w:themeFill="accent2" w:themeFillTint="33"/>
              <w:spacing w:after="1" w:line="239" w:lineRule="auto"/>
              <w:ind w:left="290"/>
              <w:rPr>
                <w:rFonts w:eastAsia="Arial"/>
                <w:color w:val="000000"/>
              </w:rPr>
            </w:pPr>
            <w:r w:rsidRPr="00DE2BBE">
              <w:rPr>
                <w:rFonts w:eastAsia="Arial"/>
                <w:color w:val="000000"/>
              </w:rPr>
              <w:t xml:space="preserve">A licensee’s systems and processes for customer interaction must flag indicators of risk of harm in a timely manner for manual intervention, and feed into automated processes as required by paragraph 11.  </w:t>
            </w:r>
          </w:p>
          <w:p w14:paraId="2A7C9F23" w14:textId="77777777" w:rsidR="00DE2BBE" w:rsidRPr="00DE2BBE" w:rsidRDefault="00DE2BBE" w:rsidP="00DE2BBE">
            <w:pPr>
              <w:spacing w:line="259" w:lineRule="auto"/>
              <w:ind w:left="720"/>
              <w:rPr>
                <w:rFonts w:eastAsia="Arial"/>
                <w:color w:val="000000"/>
              </w:rPr>
            </w:pPr>
            <w:r w:rsidRPr="00DE2BBE">
              <w:rPr>
                <w:rFonts w:eastAsia="Arial"/>
                <w:color w:val="000000"/>
              </w:rPr>
              <w:t xml:space="preserve"> </w:t>
            </w:r>
          </w:p>
          <w:p w14:paraId="09F1D171" w14:textId="77777777" w:rsidR="00DE2BBE" w:rsidRPr="00DE2BBE" w:rsidRDefault="00DE2BBE" w:rsidP="00DE2BBE">
            <w:pPr>
              <w:shd w:val="clear" w:color="auto" w:fill="FBE4D5" w:themeFill="accent2" w:themeFillTint="33"/>
              <w:spacing w:after="1" w:line="239" w:lineRule="auto"/>
              <w:ind w:left="290"/>
              <w:rPr>
                <w:rFonts w:eastAsia="Arial"/>
                <w:color w:val="000000"/>
              </w:rPr>
            </w:pPr>
            <w:r w:rsidRPr="00DE2BBE">
              <w:rPr>
                <w:rFonts w:eastAsia="Arial"/>
                <w:color w:val="171B1F"/>
              </w:rPr>
              <w:t>Licensees</w:t>
            </w:r>
            <w:r w:rsidRPr="00DE2BBE">
              <w:rPr>
                <w:rFonts w:eastAsia="Arial"/>
                <w:color w:val="000000"/>
              </w:rPr>
              <w:t xml:space="preserve"> must take appropriate action in a timely manner when they have identified the risk of harm.     </w:t>
            </w:r>
          </w:p>
          <w:p w14:paraId="1CFC99B8" w14:textId="77777777" w:rsidR="00DE2BBE" w:rsidRPr="00DE2BBE" w:rsidRDefault="00DE2BBE" w:rsidP="00DE2BBE">
            <w:pPr>
              <w:spacing w:line="259" w:lineRule="auto"/>
              <w:ind w:left="720"/>
              <w:rPr>
                <w:rFonts w:eastAsia="Arial"/>
                <w:color w:val="000000"/>
              </w:rPr>
            </w:pPr>
            <w:r w:rsidRPr="00DE2BBE">
              <w:rPr>
                <w:rFonts w:eastAsia="Arial"/>
                <w:color w:val="000000"/>
              </w:rPr>
              <w:lastRenderedPageBreak/>
              <w:t xml:space="preserve"> </w:t>
            </w:r>
          </w:p>
          <w:p w14:paraId="21A1EE21" w14:textId="77777777" w:rsidR="00DE2BBE" w:rsidRPr="00DE2BBE" w:rsidRDefault="00DE2BBE" w:rsidP="00DE2BBE">
            <w:pPr>
              <w:shd w:val="clear" w:color="auto" w:fill="FBE4D5" w:themeFill="accent2" w:themeFillTint="33"/>
              <w:spacing w:after="1" w:line="239" w:lineRule="auto"/>
              <w:ind w:left="290"/>
              <w:rPr>
                <w:rFonts w:eastAsia="Arial"/>
                <w:color w:val="000000"/>
              </w:rPr>
            </w:pPr>
            <w:r w:rsidRPr="00DE2BBE">
              <w:rPr>
                <w:rFonts w:eastAsia="Arial"/>
                <w:color w:val="171B1F"/>
              </w:rPr>
              <w:t>Licensees</w:t>
            </w:r>
            <w:r w:rsidRPr="00DE2BBE">
              <w:rPr>
                <w:rFonts w:eastAsia="Arial"/>
                <w:color w:val="000000"/>
              </w:rPr>
              <w:t xml:space="preserve"> must tailor the type of action they take based on the number and level of indicators of harm exhibited. This must include, but not be limited to, systems and processes which deliver:   </w:t>
            </w:r>
          </w:p>
          <w:p w14:paraId="5C392A00" w14:textId="77777777" w:rsidR="00DE2BBE" w:rsidRPr="00DE2BBE" w:rsidRDefault="00DE2BBE" w:rsidP="008E35D5">
            <w:pPr>
              <w:numPr>
                <w:ilvl w:val="0"/>
                <w:numId w:val="42"/>
              </w:numPr>
              <w:spacing w:line="249" w:lineRule="auto"/>
              <w:ind w:left="1993" w:right="573" w:hanging="567"/>
              <w:rPr>
                <w:rFonts w:eastAsia="Arial"/>
                <w:color w:val="000000"/>
              </w:rPr>
            </w:pPr>
            <w:r w:rsidRPr="00DE2BBE">
              <w:rPr>
                <w:rFonts w:eastAsia="Arial"/>
                <w:color w:val="000000"/>
              </w:rPr>
              <w:t xml:space="preserve">tailored action at lower levels of indicators of harm which seeks to minimise future harm   </w:t>
            </w:r>
          </w:p>
          <w:p w14:paraId="180D1CD1" w14:textId="77777777" w:rsidR="00DE2BBE" w:rsidRPr="00DE2BBE" w:rsidRDefault="00DE2BBE" w:rsidP="008E35D5">
            <w:pPr>
              <w:numPr>
                <w:ilvl w:val="0"/>
                <w:numId w:val="42"/>
              </w:numPr>
              <w:spacing w:line="259" w:lineRule="auto"/>
              <w:ind w:left="1993" w:right="573" w:hanging="567"/>
              <w:rPr>
                <w:rFonts w:eastAsia="Arial"/>
                <w:color w:val="000000"/>
              </w:rPr>
            </w:pPr>
            <w:r w:rsidRPr="00DE2BBE">
              <w:rPr>
                <w:rFonts w:eastAsia="Arial"/>
                <w:color w:val="000000"/>
              </w:rPr>
              <w:t xml:space="preserve">increasing action where earlier stages have not had the impact required </w:t>
            </w:r>
          </w:p>
          <w:p w14:paraId="4A173719" w14:textId="77777777" w:rsidR="00DE2BBE" w:rsidRPr="00DE2BBE" w:rsidRDefault="00DE2BBE" w:rsidP="008E35D5">
            <w:pPr>
              <w:numPr>
                <w:ilvl w:val="0"/>
                <w:numId w:val="42"/>
              </w:numPr>
              <w:spacing w:line="249" w:lineRule="auto"/>
              <w:ind w:left="1993" w:right="573" w:hanging="567"/>
              <w:rPr>
                <w:rFonts w:eastAsia="Arial"/>
                <w:color w:val="000000"/>
              </w:rPr>
            </w:pPr>
            <w:r w:rsidRPr="00DE2BBE">
              <w:rPr>
                <w:rFonts w:eastAsia="Arial"/>
                <w:color w:val="000000"/>
              </w:rPr>
              <w:t xml:space="preserve">strong or stronger action as the immediate next step in cases where that is appropriate, rather than increasing action gradually  </w:t>
            </w:r>
          </w:p>
          <w:p w14:paraId="77A98442" w14:textId="77777777" w:rsidR="00DE2BBE" w:rsidRPr="00DE2BBE" w:rsidRDefault="00DE2BBE" w:rsidP="008E35D5">
            <w:pPr>
              <w:numPr>
                <w:ilvl w:val="0"/>
                <w:numId w:val="42"/>
              </w:numPr>
              <w:spacing w:line="249" w:lineRule="auto"/>
              <w:ind w:left="1993" w:right="573" w:hanging="567"/>
              <w:rPr>
                <w:rFonts w:eastAsia="Arial"/>
                <w:color w:val="000000"/>
              </w:rPr>
            </w:pPr>
            <w:r w:rsidRPr="00DE2BBE">
              <w:rPr>
                <w:rFonts w:eastAsia="Arial"/>
                <w:color w:val="000000"/>
              </w:rPr>
              <w:t xml:space="preserve">reducing or preventing marketing or the take-up of new bonus offers where appropriate, and </w:t>
            </w:r>
          </w:p>
          <w:p w14:paraId="3D43D170" w14:textId="77777777" w:rsidR="00DE2BBE" w:rsidRPr="00DE2BBE" w:rsidRDefault="00DE2BBE" w:rsidP="008E35D5">
            <w:pPr>
              <w:numPr>
                <w:ilvl w:val="0"/>
                <w:numId w:val="42"/>
              </w:numPr>
              <w:spacing w:line="249" w:lineRule="auto"/>
              <w:ind w:left="1993" w:right="573" w:hanging="567"/>
              <w:rPr>
                <w:rFonts w:eastAsia="Arial"/>
                <w:color w:val="000000"/>
              </w:rPr>
            </w:pPr>
            <w:r w:rsidRPr="00DE2BBE">
              <w:rPr>
                <w:rFonts w:eastAsia="Arial"/>
                <w:color w:val="000000"/>
              </w:rPr>
              <w:t xml:space="preserve">ending the business relationship where necessary.    </w:t>
            </w:r>
          </w:p>
          <w:p w14:paraId="6DC67A18" w14:textId="77777777" w:rsidR="00DE2BBE" w:rsidRPr="00DE2BBE" w:rsidRDefault="00DE2BBE" w:rsidP="00DE2BBE">
            <w:pPr>
              <w:spacing w:line="259" w:lineRule="auto"/>
              <w:ind w:left="360"/>
              <w:rPr>
                <w:rFonts w:eastAsia="Arial"/>
                <w:color w:val="000000"/>
              </w:rPr>
            </w:pPr>
            <w:r w:rsidRPr="00DE2BBE">
              <w:rPr>
                <w:rFonts w:eastAsia="Arial"/>
                <w:color w:val="000000"/>
              </w:rPr>
              <w:t xml:space="preserve"> </w:t>
            </w:r>
          </w:p>
          <w:p w14:paraId="7246E4B3" w14:textId="77777777" w:rsidR="00DE2BBE" w:rsidRPr="00DE2BBE" w:rsidRDefault="00DE2BBE" w:rsidP="00DE2BBE">
            <w:pPr>
              <w:shd w:val="clear" w:color="auto" w:fill="FBE4D5" w:themeFill="accent2" w:themeFillTint="33"/>
              <w:spacing w:after="1" w:line="239" w:lineRule="auto"/>
              <w:ind w:left="290"/>
              <w:rPr>
                <w:rFonts w:eastAsia="Arial"/>
                <w:color w:val="000000"/>
              </w:rPr>
            </w:pPr>
            <w:r w:rsidRPr="00DE2BBE">
              <w:rPr>
                <w:rFonts w:eastAsia="Arial"/>
                <w:color w:val="000000"/>
              </w:rPr>
              <w:t xml:space="preserve">Licensees must prevent marketing and the take up of new bonus offers where strong </w:t>
            </w:r>
            <w:r w:rsidRPr="00DE2BBE">
              <w:rPr>
                <w:rFonts w:eastAsia="Arial"/>
                <w:color w:val="171B1F"/>
              </w:rPr>
              <w:t>indicators</w:t>
            </w:r>
            <w:r w:rsidRPr="00DE2BBE">
              <w:rPr>
                <w:rFonts w:eastAsia="Arial"/>
                <w:color w:val="000000"/>
              </w:rPr>
              <w:t xml:space="preserve"> of harm, as defined within the licensee’s processes, have been identified. </w:t>
            </w:r>
          </w:p>
          <w:p w14:paraId="24C09C24" w14:textId="77777777" w:rsidR="00DE2BBE" w:rsidRPr="00DE2BBE" w:rsidRDefault="00DE2BBE" w:rsidP="00DE2BBE">
            <w:pPr>
              <w:spacing w:line="259" w:lineRule="auto"/>
              <w:ind w:left="360"/>
              <w:rPr>
                <w:rFonts w:eastAsia="Arial"/>
                <w:color w:val="000000"/>
              </w:rPr>
            </w:pPr>
            <w:r w:rsidRPr="00DE2BBE">
              <w:rPr>
                <w:rFonts w:eastAsia="Arial"/>
                <w:color w:val="000000"/>
              </w:rPr>
              <w:t xml:space="preserve"> </w:t>
            </w:r>
          </w:p>
          <w:p w14:paraId="0C32E753" w14:textId="77777777" w:rsidR="00DE2BBE" w:rsidRPr="00DE2BBE" w:rsidRDefault="00DE2BBE" w:rsidP="00DE2BBE">
            <w:pPr>
              <w:shd w:val="clear" w:color="auto" w:fill="FBE4D5" w:themeFill="accent2" w:themeFillTint="33"/>
              <w:spacing w:after="1" w:line="239" w:lineRule="auto"/>
              <w:ind w:left="290"/>
              <w:rPr>
                <w:rFonts w:eastAsia="Arial"/>
                <w:color w:val="000000"/>
              </w:rPr>
            </w:pPr>
            <w:r w:rsidRPr="00DE2BBE">
              <w:rPr>
                <w:rFonts w:eastAsia="Arial"/>
                <w:color w:val="000000"/>
              </w:rPr>
              <w:t xml:space="preserve">Licensees must ensure that strong indicators of harm, as defined within the licensee’s </w:t>
            </w:r>
            <w:r w:rsidRPr="00DE2BBE">
              <w:rPr>
                <w:rFonts w:eastAsia="Arial"/>
                <w:color w:val="171B1F"/>
              </w:rPr>
              <w:t>processes</w:t>
            </w:r>
            <w:r w:rsidRPr="00DE2BBE">
              <w:rPr>
                <w:rFonts w:eastAsia="Arial"/>
                <w:color w:val="000000"/>
              </w:rPr>
              <w:t xml:space="preserve">, are acted on in a timely manner by implementing automated processes. Where such automated processes are applied, the licensee must manually review their operation in each individual customer’s case and the licensee must allow the customer the opportunity to contest any automated decision which affects them.  </w:t>
            </w:r>
          </w:p>
          <w:p w14:paraId="17E11141" w14:textId="77777777" w:rsidR="00DE2BBE" w:rsidRPr="00DE2BBE" w:rsidRDefault="00DE2BBE" w:rsidP="00DE2BBE">
            <w:pPr>
              <w:spacing w:line="259" w:lineRule="auto"/>
              <w:ind w:left="360"/>
              <w:rPr>
                <w:rFonts w:eastAsia="Arial"/>
                <w:color w:val="000000"/>
              </w:rPr>
            </w:pPr>
            <w:r w:rsidRPr="00DE2BBE">
              <w:rPr>
                <w:rFonts w:eastAsia="Arial"/>
                <w:color w:val="000000"/>
              </w:rPr>
              <w:t xml:space="preserve"> </w:t>
            </w:r>
          </w:p>
          <w:p w14:paraId="305FA3A3" w14:textId="77777777" w:rsidR="00DE2BBE" w:rsidRPr="00DE2BBE" w:rsidRDefault="00DE2BBE" w:rsidP="00DE2BBE">
            <w:pPr>
              <w:shd w:val="clear" w:color="auto" w:fill="FBE4D5" w:themeFill="accent2" w:themeFillTint="33"/>
              <w:spacing w:after="1" w:line="239" w:lineRule="auto"/>
              <w:ind w:left="290"/>
              <w:rPr>
                <w:rFonts w:eastAsia="Arial"/>
                <w:color w:val="000000"/>
              </w:rPr>
            </w:pPr>
            <w:r w:rsidRPr="00DE2BBE">
              <w:rPr>
                <w:rFonts w:eastAsia="Arial"/>
                <w:color w:val="000000"/>
              </w:rPr>
              <w:t xml:space="preserve">Licensees must implement processes to understand the impact of individual interactions and </w:t>
            </w:r>
            <w:r w:rsidRPr="00DE2BBE">
              <w:rPr>
                <w:rFonts w:eastAsia="Arial"/>
                <w:color w:val="171B1F"/>
              </w:rPr>
              <w:t>actions</w:t>
            </w:r>
            <w:r w:rsidRPr="00DE2BBE">
              <w:rPr>
                <w:rFonts w:eastAsia="Arial"/>
                <w:color w:val="000000"/>
              </w:rPr>
              <w:t xml:space="preserve"> on a customer’s behaviour, the continued risk of harm and therefore whether and, if so, what further action is needed.   </w:t>
            </w:r>
          </w:p>
          <w:p w14:paraId="60156075" w14:textId="77777777" w:rsidR="00DE2BBE" w:rsidRPr="00DE2BBE" w:rsidRDefault="00DE2BBE" w:rsidP="00DE2BBE">
            <w:pPr>
              <w:spacing w:line="259" w:lineRule="auto"/>
              <w:ind w:left="360"/>
              <w:rPr>
                <w:rFonts w:eastAsia="Arial"/>
                <w:color w:val="000000"/>
              </w:rPr>
            </w:pPr>
            <w:r w:rsidRPr="00DE2BBE">
              <w:rPr>
                <w:rFonts w:ascii="Calibri" w:hAnsi="Calibri" w:cs="Calibri"/>
                <w:color w:val="000000"/>
              </w:rPr>
              <w:t xml:space="preserve"> </w:t>
            </w:r>
          </w:p>
          <w:p w14:paraId="2F2243D8" w14:textId="77777777" w:rsidR="00DE2BBE" w:rsidRPr="00DE2BBE" w:rsidRDefault="00DE2BBE" w:rsidP="00DE2BBE">
            <w:pPr>
              <w:shd w:val="clear" w:color="auto" w:fill="FBE4D5" w:themeFill="accent2" w:themeFillTint="33"/>
              <w:spacing w:after="1" w:line="239" w:lineRule="auto"/>
              <w:ind w:left="290"/>
              <w:rPr>
                <w:rFonts w:ascii="Calibri" w:hAnsi="Calibri" w:cs="Calibri"/>
                <w:color w:val="000000"/>
              </w:rPr>
            </w:pPr>
            <w:r w:rsidRPr="00DE2BBE">
              <w:rPr>
                <w:rFonts w:eastAsia="Arial"/>
                <w:color w:val="000000"/>
              </w:rPr>
              <w:t xml:space="preserve">Licensees must take all reasonable steps to evaluate the effectiveness of their overall </w:t>
            </w:r>
            <w:r w:rsidRPr="00DE2BBE">
              <w:rPr>
                <w:rFonts w:eastAsia="Arial"/>
                <w:color w:val="171B1F"/>
              </w:rPr>
              <w:t>approach</w:t>
            </w:r>
            <w:r w:rsidRPr="00DE2BBE">
              <w:rPr>
                <w:rFonts w:eastAsia="Arial"/>
                <w:color w:val="000000"/>
              </w:rPr>
              <w:t>, for example by trialling and measuring impact, and be able to demonstrate to the Commission the outcomes of their evaluation.</w:t>
            </w:r>
            <w:r w:rsidRPr="00DE2BBE">
              <w:rPr>
                <w:rFonts w:ascii="Calibri" w:hAnsi="Calibri" w:cs="Calibri"/>
                <w:color w:val="000000"/>
              </w:rPr>
              <w:t xml:space="preserve"> </w:t>
            </w:r>
          </w:p>
          <w:p w14:paraId="5091790E" w14:textId="77777777" w:rsidR="00DE2BBE" w:rsidRPr="00DE2BBE" w:rsidRDefault="00DE2BBE" w:rsidP="00DE2BBE">
            <w:pPr>
              <w:spacing w:line="259" w:lineRule="auto"/>
              <w:ind w:left="360"/>
              <w:rPr>
                <w:rFonts w:eastAsia="Arial"/>
                <w:color w:val="000000"/>
              </w:rPr>
            </w:pPr>
            <w:r w:rsidRPr="00DE2BBE">
              <w:rPr>
                <w:rFonts w:eastAsia="Arial"/>
                <w:color w:val="000000"/>
              </w:rPr>
              <w:t xml:space="preserve"> </w:t>
            </w:r>
          </w:p>
          <w:p w14:paraId="77DDE1C7" w14:textId="77777777" w:rsidR="00DE2BBE" w:rsidRPr="00DE2BBE" w:rsidRDefault="00DE2BBE" w:rsidP="00DE2BBE">
            <w:pPr>
              <w:shd w:val="clear" w:color="auto" w:fill="FBE4D5" w:themeFill="accent2" w:themeFillTint="33"/>
              <w:spacing w:after="1" w:line="239" w:lineRule="auto"/>
              <w:ind w:left="290"/>
              <w:rPr>
                <w:rFonts w:eastAsia="Arial"/>
                <w:color w:val="000000"/>
              </w:rPr>
            </w:pPr>
            <w:r w:rsidRPr="00DE2BBE">
              <w:rPr>
                <w:rFonts w:eastAsia="Arial"/>
                <w:color w:val="000000"/>
              </w:rPr>
              <w:t>Licensees must take account of problem gambling rates for the relevant gambling activity as published by the Commission</w:t>
            </w:r>
            <w:r w:rsidRPr="00DE2BBE">
              <w:rPr>
                <w:rFonts w:eastAsia="Arial"/>
                <w:i/>
                <w:color w:val="000000"/>
                <w:vertAlign w:val="superscript"/>
              </w:rPr>
              <w:t>2</w:t>
            </w:r>
            <w:r w:rsidRPr="00DE2BBE">
              <w:rPr>
                <w:rFonts w:eastAsia="Arial"/>
                <w:color w:val="000000"/>
              </w:rPr>
              <w:t xml:space="preserve">, </w:t>
            </w:r>
            <w:proofErr w:type="gramStart"/>
            <w:r w:rsidRPr="00DE2BBE">
              <w:rPr>
                <w:rFonts w:eastAsia="Arial"/>
                <w:color w:val="000000"/>
              </w:rPr>
              <w:t>in order to</w:t>
            </w:r>
            <w:proofErr w:type="gramEnd"/>
            <w:r w:rsidRPr="00DE2BBE">
              <w:rPr>
                <w:rFonts w:eastAsia="Arial"/>
                <w:color w:val="000000"/>
              </w:rPr>
              <w:t xml:space="preserve"> check whether the number of customer interactions is, at a minimum, in line with this level. For the avoidance of doubt, this provision is not intended to mandate the outcome of those customer interactions. </w:t>
            </w:r>
          </w:p>
          <w:p w14:paraId="162B8B61" w14:textId="77777777" w:rsidR="00DE2BBE" w:rsidRPr="00DE2BBE" w:rsidRDefault="00DE2BBE" w:rsidP="00DE2BBE">
            <w:pPr>
              <w:spacing w:line="259" w:lineRule="auto"/>
              <w:ind w:left="360" w:right="102"/>
              <w:rPr>
                <w:rFonts w:eastAsia="Arial"/>
                <w:color w:val="000000"/>
              </w:rPr>
            </w:pPr>
          </w:p>
          <w:p w14:paraId="1F8EB3EC" w14:textId="77777777" w:rsidR="00DE2BBE" w:rsidRPr="00DE2BBE" w:rsidRDefault="00DE2BBE" w:rsidP="00DE2BBE">
            <w:pPr>
              <w:spacing w:line="259" w:lineRule="auto"/>
              <w:ind w:left="360" w:right="102"/>
              <w:rPr>
                <w:rFonts w:eastAsia="Arial"/>
                <w:color w:val="000000"/>
              </w:rPr>
            </w:pPr>
            <w:r w:rsidRPr="00DE2BBE">
              <w:rPr>
                <w:rFonts w:eastAsia="Arial"/>
                <w:b/>
                <w:color w:val="000000"/>
                <w:sz w:val="18"/>
                <w:vertAlign w:val="superscript"/>
              </w:rPr>
              <w:t>1</w:t>
            </w:r>
            <w:r w:rsidRPr="00DE2BBE">
              <w:rPr>
                <w:rFonts w:eastAsia="Arial"/>
                <w:color w:val="000000"/>
                <w:sz w:val="18"/>
              </w:rPr>
              <w:t xml:space="preserve"> A high frequency lottery is a lottery in which any draw takes place less than one hour after a draw in a previous lottery promoted on behalf of the same non-commercial society or local authority or as part of the same multiple lottery scheme.</w:t>
            </w:r>
          </w:p>
        </w:tc>
      </w:tr>
      <w:tr w:rsidR="00DE2BBE" w:rsidRPr="00DE2BBE" w14:paraId="0A30F33B" w14:textId="77777777" w:rsidTr="00067593">
        <w:trPr>
          <w:trHeight w:val="9"/>
        </w:trPr>
        <w:tc>
          <w:tcPr>
            <w:tcW w:w="9178" w:type="dxa"/>
            <w:tcBorders>
              <w:top w:val="nil"/>
              <w:left w:val="nil"/>
              <w:bottom w:val="nil"/>
              <w:right w:val="nil"/>
            </w:tcBorders>
            <w:shd w:val="clear" w:color="auto" w:fill="FBE4D5" w:themeFill="accent2" w:themeFillTint="33"/>
          </w:tcPr>
          <w:p w14:paraId="516A05ED" w14:textId="77777777" w:rsidR="00DE2BBE" w:rsidRPr="00DE2BBE" w:rsidRDefault="00DE2BBE" w:rsidP="00DE2BBE">
            <w:pPr>
              <w:spacing w:after="5" w:line="249" w:lineRule="auto"/>
              <w:ind w:left="431" w:right="573" w:hanging="141"/>
              <w:rPr>
                <w:rFonts w:eastAsia="Arial"/>
                <w:color w:val="000000"/>
                <w:sz w:val="18"/>
              </w:rPr>
            </w:pPr>
            <w:r w:rsidRPr="00DE2BBE">
              <w:rPr>
                <w:rFonts w:eastAsia="Arial"/>
                <w:b/>
                <w:color w:val="000000"/>
                <w:sz w:val="18"/>
                <w:vertAlign w:val="superscript"/>
              </w:rPr>
              <w:lastRenderedPageBreak/>
              <w:t xml:space="preserve">  2</w:t>
            </w:r>
            <w:r w:rsidRPr="00DE2BBE">
              <w:rPr>
                <w:rFonts w:eastAsia="Arial"/>
                <w:color w:val="000000"/>
                <w:sz w:val="18"/>
              </w:rPr>
              <w:t xml:space="preserve"> For ease of reference the </w:t>
            </w:r>
            <w:hyperlink r:id="rId22" w:history="1">
              <w:r w:rsidRPr="00DE2BBE">
                <w:rPr>
                  <w:rFonts w:eastAsia="Arial"/>
                  <w:color w:val="0000FF"/>
                  <w:sz w:val="18"/>
                  <w:u w:val="single"/>
                </w:rPr>
                <w:t>problem gambling rates for the relevant gambling activities are available on our website</w:t>
              </w:r>
            </w:hyperlink>
            <w:r w:rsidRPr="00DE2BBE">
              <w:rPr>
                <w:rFonts w:eastAsia="Arial"/>
                <w:color w:val="000000"/>
                <w:sz w:val="18"/>
              </w:rPr>
              <w:t>.</w:t>
            </w:r>
          </w:p>
          <w:p w14:paraId="6B724916" w14:textId="77777777" w:rsidR="00DE2BBE" w:rsidRPr="00DE2BBE" w:rsidRDefault="00DE2BBE" w:rsidP="00DE2BBE">
            <w:pPr>
              <w:spacing w:line="259" w:lineRule="auto"/>
              <w:ind w:left="720"/>
              <w:rPr>
                <w:rFonts w:eastAsia="Arial"/>
                <w:color w:val="000000"/>
              </w:rPr>
            </w:pPr>
          </w:p>
          <w:p w14:paraId="1A6AB1BA" w14:textId="77777777" w:rsidR="00DE2BBE" w:rsidRPr="00DE2BBE" w:rsidRDefault="00DE2BBE" w:rsidP="00DE2BBE">
            <w:pPr>
              <w:spacing w:line="259" w:lineRule="auto"/>
              <w:rPr>
                <w:rFonts w:eastAsia="Arial"/>
                <w:color w:val="000000"/>
              </w:rPr>
            </w:pPr>
          </w:p>
        </w:tc>
      </w:tr>
    </w:tbl>
    <w:p w14:paraId="12EFDCED"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FF7900"/>
          <w:sz w:val="24"/>
          <w:lang w:eastAsia="en-GB"/>
        </w:rPr>
        <w:t xml:space="preserve"> </w:t>
      </w:r>
      <w:r w:rsidRPr="00DE2BBE">
        <w:rPr>
          <w:rFonts w:ascii="Arial" w:eastAsia="Arial" w:hAnsi="Arial" w:cs="Arial"/>
          <w:color w:val="000000"/>
          <w:sz w:val="24"/>
          <w:lang w:eastAsia="en-GB"/>
        </w:rPr>
        <w:t xml:space="preserve"> </w:t>
      </w:r>
    </w:p>
    <w:p w14:paraId="16FB364F"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lastRenderedPageBreak/>
        <w:t xml:space="preserve">Licensees are required to </w:t>
      </w:r>
      <w:proofErr w:type="gramStart"/>
      <w:r w:rsidRPr="00DE2BBE">
        <w:rPr>
          <w:rFonts w:ascii="Arial" w:eastAsia="Arial" w:hAnsi="Arial" w:cs="Arial"/>
          <w:color w:val="000000"/>
          <w:lang w:eastAsia="en-GB"/>
        </w:rPr>
        <w:t>take into account</w:t>
      </w:r>
      <w:proofErr w:type="gramEnd"/>
      <w:r w:rsidRPr="00DE2BBE">
        <w:rPr>
          <w:rFonts w:ascii="Arial" w:eastAsia="Arial" w:hAnsi="Arial" w:cs="Arial"/>
          <w:color w:val="000000"/>
          <w:lang w:eastAsia="en-GB"/>
        </w:rPr>
        <w:t xml:space="preserve"> this guidance. It has been developed to support effective delivery of customer interaction systems and processes </w:t>
      </w:r>
      <w:proofErr w:type="gramStart"/>
      <w:r w:rsidRPr="00DE2BBE">
        <w:rPr>
          <w:rFonts w:ascii="Arial" w:eastAsia="Arial" w:hAnsi="Arial" w:cs="Arial"/>
          <w:color w:val="000000"/>
          <w:lang w:eastAsia="en-GB"/>
        </w:rPr>
        <w:t>in order to</w:t>
      </w:r>
      <w:proofErr w:type="gramEnd"/>
      <w:r w:rsidRPr="00DE2BBE">
        <w:rPr>
          <w:rFonts w:ascii="Arial" w:eastAsia="Arial" w:hAnsi="Arial" w:cs="Arial"/>
          <w:color w:val="000000"/>
          <w:lang w:eastAsia="en-GB"/>
        </w:rPr>
        <w:t xml:space="preserve"> meet the outcomes of identifying and reducing harm.    </w:t>
      </w:r>
    </w:p>
    <w:p w14:paraId="3E5F2FBE"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64B76AF5" w14:textId="77777777" w:rsidR="00DE2BBE" w:rsidRPr="00DE2BBE" w:rsidRDefault="00DE2BBE" w:rsidP="00DE2BBE">
      <w:pPr>
        <w:keepNext/>
        <w:keepLines/>
        <w:spacing w:after="0"/>
        <w:ind w:left="21" w:hanging="10"/>
        <w:outlineLvl w:val="3"/>
        <w:rPr>
          <w:rFonts w:ascii="Arial" w:eastAsia="Arial" w:hAnsi="Arial" w:cs="Arial"/>
          <w:b/>
          <w:color w:val="000000"/>
          <w:lang w:eastAsia="en-GB"/>
        </w:rPr>
      </w:pPr>
      <w:r w:rsidRPr="00DE2BBE">
        <w:rPr>
          <w:rFonts w:ascii="Arial" w:eastAsia="Arial" w:hAnsi="Arial" w:cs="Arial"/>
          <w:b/>
          <w:color w:val="000000"/>
          <w:lang w:eastAsia="en-GB"/>
        </w:rPr>
        <w:t xml:space="preserve">Scope of Social Responsibility Code 3.4.3 and associated guidance </w:t>
      </w:r>
    </w:p>
    <w:p w14:paraId="6B8F1829"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6B9ED0F5"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The SR code 3.4.3 and this guidance applies to: all remote licences, except any remote lottery licence the holder of which does not provide facilities for participation in instant win or high frequency lotteries, remote gaming machine technical, gambling software, host, ancillary remote bingo, ancillary remote casino, ancillary remote betting, remote betting intermediary (trading rooms only) and remote general betting limited licences. </w:t>
      </w:r>
    </w:p>
    <w:p w14:paraId="46C32EC8"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48E67829"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Lottery licensees are therefore only within scope of these requirements if they offer instant win games or high frequency lotteries. High frequency lotteries are defined as a lottery in which any draw takes place less than one hour after a draw in a previous lottery promoted on behalf of the same non-commercial society or local authority or as part of the same multiple lottery scheme. </w:t>
      </w:r>
    </w:p>
    <w:p w14:paraId="4C9C9E00"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2F664F6D"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The code applies to all remote licences except those stated. Therefore, providers of telephone only services under a full remote licence are within scope of these requirements. </w:t>
      </w:r>
    </w:p>
    <w:p w14:paraId="0301D1E2" w14:textId="77777777" w:rsidR="00DE2BBE" w:rsidRPr="00DE2BBE" w:rsidRDefault="00DE2BBE" w:rsidP="00DE2BBE">
      <w:pPr>
        <w:spacing w:after="0"/>
        <w:ind w:left="26"/>
        <w:rPr>
          <w:rFonts w:ascii="Arial" w:eastAsia="Arial" w:hAnsi="Arial" w:cs="Arial"/>
          <w:color w:val="000000"/>
          <w:lang w:eastAsia="en-GB"/>
        </w:rPr>
      </w:pPr>
      <w:r w:rsidRPr="00DE2BBE">
        <w:rPr>
          <w:rFonts w:ascii="Calibri" w:eastAsia="Calibri" w:hAnsi="Calibri" w:cs="Calibri"/>
          <w:color w:val="000000"/>
          <w:sz w:val="20"/>
          <w:lang w:eastAsia="en-GB"/>
        </w:rPr>
        <w:t xml:space="preserve">  </w:t>
      </w:r>
    </w:p>
    <w:p w14:paraId="77DD70F0" w14:textId="77777777" w:rsidR="00DE2BBE" w:rsidRPr="00DE2BBE" w:rsidRDefault="00DE2BBE" w:rsidP="00DE2BBE">
      <w:pPr>
        <w:keepNext/>
        <w:keepLines/>
        <w:spacing w:after="0"/>
        <w:ind w:left="21" w:hanging="10"/>
        <w:outlineLvl w:val="3"/>
        <w:rPr>
          <w:rFonts w:ascii="Arial" w:eastAsia="Arial" w:hAnsi="Arial" w:cs="Arial"/>
          <w:b/>
          <w:color w:val="000000"/>
          <w:lang w:eastAsia="en-GB"/>
        </w:rPr>
      </w:pPr>
      <w:r w:rsidRPr="00DE2BBE">
        <w:rPr>
          <w:rFonts w:ascii="Arial" w:eastAsia="Arial" w:hAnsi="Arial" w:cs="Arial"/>
          <w:b/>
          <w:color w:val="000000"/>
          <w:lang w:eastAsia="en-GB"/>
        </w:rPr>
        <w:t>How to use this guidance</w:t>
      </w:r>
      <w:r w:rsidRPr="00DE2BBE">
        <w:rPr>
          <w:rFonts w:ascii="Arial" w:eastAsia="Arial" w:hAnsi="Arial" w:cs="Arial"/>
          <w:b/>
          <w:color w:val="FF7900"/>
          <w:lang w:eastAsia="en-GB"/>
        </w:rPr>
        <w:t xml:space="preserve"> </w:t>
      </w:r>
      <w:r w:rsidRPr="00DE2BBE">
        <w:rPr>
          <w:rFonts w:ascii="Arial" w:eastAsia="Arial" w:hAnsi="Arial" w:cs="Arial"/>
          <w:b/>
          <w:color w:val="0B0C0C"/>
          <w:lang w:eastAsia="en-GB"/>
        </w:rPr>
        <w:t xml:space="preserve"> </w:t>
      </w:r>
    </w:p>
    <w:p w14:paraId="05429CFB"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678D020D" w14:textId="77777777" w:rsidR="00DE2BBE" w:rsidRPr="00DE2BBE" w:rsidRDefault="00DE2BBE" w:rsidP="00DE2BBE">
      <w:pPr>
        <w:spacing w:after="27"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The guidance is intended to support compliance with LCCP SR code 3.4.3.  We do this by setting out the individual requirements and for each one: </w:t>
      </w:r>
    </w:p>
    <w:p w14:paraId="2794A7C2" w14:textId="77777777" w:rsidR="00DE2BBE" w:rsidRPr="00DE2BBE" w:rsidRDefault="00DE2BBE" w:rsidP="00DE2BBE">
      <w:pPr>
        <w:numPr>
          <w:ilvl w:val="0"/>
          <w:numId w:val="14"/>
        </w:numPr>
        <w:spacing w:after="26"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explaining the aim of each individual requirement, so that licensees can develop their systems to address that aim. </w:t>
      </w:r>
    </w:p>
    <w:p w14:paraId="0CF47AB2" w14:textId="77777777" w:rsidR="00DE2BBE" w:rsidRPr="00DE2BBE" w:rsidRDefault="00DE2BBE" w:rsidP="00DE2BBE">
      <w:pPr>
        <w:numPr>
          <w:ilvl w:val="0"/>
          <w:numId w:val="14"/>
        </w:numPr>
        <w:spacing w:after="26"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providing formal guidance which operators must </w:t>
      </w:r>
      <w:proofErr w:type="gramStart"/>
      <w:r w:rsidRPr="00DE2BBE">
        <w:rPr>
          <w:rFonts w:ascii="Arial" w:eastAsia="Arial" w:hAnsi="Arial" w:cs="Arial"/>
          <w:color w:val="000000"/>
          <w:lang w:eastAsia="en-GB"/>
        </w:rPr>
        <w:t>take into account</w:t>
      </w:r>
      <w:proofErr w:type="gramEnd"/>
      <w:r w:rsidRPr="00DE2BBE">
        <w:rPr>
          <w:rFonts w:ascii="Arial" w:eastAsia="Arial" w:hAnsi="Arial" w:cs="Arial"/>
          <w:color w:val="000000"/>
          <w:lang w:eastAsia="en-GB"/>
        </w:rPr>
        <w:t xml:space="preserve"> and be able to demonstrate how they have done so. </w:t>
      </w:r>
    </w:p>
    <w:p w14:paraId="1A13C181" w14:textId="77777777" w:rsidR="00DE2BBE" w:rsidRPr="00DE2BBE" w:rsidRDefault="00DE2BBE" w:rsidP="00DE2BBE">
      <w:pPr>
        <w:numPr>
          <w:ilvl w:val="0"/>
          <w:numId w:val="14"/>
        </w:numPr>
        <w:spacing w:after="5"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supplying some additional guidance and information for further context.  </w:t>
      </w:r>
    </w:p>
    <w:p w14:paraId="02F3263E"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450ECABA" w14:textId="77777777" w:rsidR="00DE2BBE" w:rsidRPr="00DE2BBE" w:rsidRDefault="00DE2BBE" w:rsidP="00DE2BBE">
      <w:pPr>
        <w:keepNext/>
        <w:keepLines/>
        <w:spacing w:after="0"/>
        <w:ind w:left="21" w:hanging="10"/>
        <w:outlineLvl w:val="3"/>
        <w:rPr>
          <w:rFonts w:ascii="Arial" w:eastAsia="Arial" w:hAnsi="Arial" w:cs="Arial"/>
          <w:b/>
          <w:color w:val="000000"/>
          <w:lang w:eastAsia="en-GB"/>
        </w:rPr>
      </w:pPr>
      <w:r w:rsidRPr="00DE2BBE">
        <w:rPr>
          <w:rFonts w:ascii="Arial" w:eastAsia="Arial" w:hAnsi="Arial" w:cs="Arial"/>
          <w:b/>
          <w:color w:val="000000"/>
          <w:lang w:eastAsia="en-GB"/>
        </w:rPr>
        <w:t>How the Commission will use this guidance</w:t>
      </w:r>
      <w:r w:rsidRPr="00DE2BBE">
        <w:rPr>
          <w:rFonts w:ascii="Arial" w:eastAsia="Arial" w:hAnsi="Arial" w:cs="Arial"/>
          <w:color w:val="000000"/>
          <w:lang w:eastAsia="en-GB"/>
        </w:rPr>
        <w:t xml:space="preserve"> </w:t>
      </w:r>
      <w:r w:rsidRPr="00DE2BBE">
        <w:rPr>
          <w:rFonts w:ascii="Arial" w:eastAsia="Arial" w:hAnsi="Arial" w:cs="Arial"/>
          <w:b/>
          <w:color w:val="0B0C0C"/>
          <w:lang w:eastAsia="en-GB"/>
        </w:rPr>
        <w:t xml:space="preserve"> </w:t>
      </w:r>
    </w:p>
    <w:p w14:paraId="63840FDF"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5C61C7BC"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Social responsibility code 3.4.3 sets out the requirements relevant licensees must comply with in relation to remote customer interaction.  For compliance and enforcement purposes, we will expect licensees to demonstrate how their policies, procedures and practices meet the required outcomes. This can be through implementing relevant parts of the guidance or demonstrating how and why implementing alternative solutions equally meet the outcomes.  </w:t>
      </w:r>
    </w:p>
    <w:p w14:paraId="2E385C74"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433F89DC"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77988DD7" w14:textId="77777777" w:rsidR="00DE2BBE" w:rsidRPr="00DE2BBE" w:rsidRDefault="00DE2BBE" w:rsidP="00DE2BBE">
      <w:pPr>
        <w:keepNext/>
        <w:keepLines/>
        <w:spacing w:after="0"/>
        <w:ind w:left="21" w:hanging="10"/>
        <w:outlineLvl w:val="3"/>
        <w:rPr>
          <w:rFonts w:ascii="Arial" w:eastAsia="Arial" w:hAnsi="Arial" w:cs="Arial"/>
          <w:b/>
          <w:color w:val="000000"/>
          <w:lang w:eastAsia="en-GB"/>
        </w:rPr>
      </w:pPr>
      <w:r w:rsidRPr="00DE2BBE">
        <w:rPr>
          <w:rFonts w:ascii="Arial" w:eastAsia="Arial" w:hAnsi="Arial" w:cs="Arial"/>
          <w:b/>
          <w:color w:val="000000"/>
          <w:lang w:eastAsia="en-GB"/>
        </w:rPr>
        <w:t xml:space="preserve">Amending this guidance over time </w:t>
      </w:r>
    </w:p>
    <w:p w14:paraId="328677E7"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6BB2AA10"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Our understanding of gambling harms and how they manifest is constantly evolving, and industry continue to trial and assess best practice in addressing those harms.  So, for the purposes of raising standards, protecting customer interests, and preventing harm to customers, we will update and re-issue guidance. New guidance may be appropriate for example where new evidence or risks emerge which may have a meaningful impact on how the outcomes can be met, or to reflect lessons learned from compliance and enforcement activity.  </w:t>
      </w:r>
    </w:p>
    <w:p w14:paraId="40331D27"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03F22608" w14:textId="77777777" w:rsidR="00DE2BBE" w:rsidRPr="00DE2BBE" w:rsidRDefault="00DE2BBE" w:rsidP="00DE2BBE">
      <w:pPr>
        <w:spacing w:after="44"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lastRenderedPageBreak/>
        <w:t xml:space="preserve">At the time of publishing, we know of </w:t>
      </w:r>
      <w:proofErr w:type="gramStart"/>
      <w:r w:rsidRPr="00DE2BBE">
        <w:rPr>
          <w:rFonts w:ascii="Arial" w:eastAsia="Arial" w:hAnsi="Arial" w:cs="Arial"/>
          <w:color w:val="000000"/>
          <w:lang w:eastAsia="en-GB"/>
        </w:rPr>
        <w:t>a number of</w:t>
      </w:r>
      <w:proofErr w:type="gramEnd"/>
      <w:r w:rsidRPr="00DE2BBE">
        <w:rPr>
          <w:rFonts w:ascii="Arial" w:eastAsia="Arial" w:hAnsi="Arial" w:cs="Arial"/>
          <w:color w:val="000000"/>
          <w:lang w:eastAsia="en-GB"/>
        </w:rPr>
        <w:t xml:space="preserve"> key points when the guidance will be reviewed and may be updated. </w:t>
      </w:r>
    </w:p>
    <w:p w14:paraId="7BA9B19B" w14:textId="77777777" w:rsidR="00DE2BBE" w:rsidRPr="00DE2BBE" w:rsidRDefault="00DE2BBE" w:rsidP="00DE2BBE">
      <w:pPr>
        <w:numPr>
          <w:ilvl w:val="0"/>
          <w:numId w:val="15"/>
        </w:numPr>
        <w:spacing w:after="44" w:line="249" w:lineRule="auto"/>
        <w:ind w:right="651" w:hanging="360"/>
        <w:rPr>
          <w:rFonts w:ascii="Arial" w:eastAsia="Arial" w:hAnsi="Arial" w:cs="Arial"/>
          <w:color w:val="000000"/>
          <w:lang w:eastAsia="en-GB"/>
        </w:rPr>
      </w:pPr>
      <w:r w:rsidRPr="00DE2BBE">
        <w:rPr>
          <w:rFonts w:ascii="Arial" w:eastAsia="Arial" w:hAnsi="Arial" w:cs="Arial"/>
          <w:color w:val="000000"/>
          <w:lang w:eastAsia="en-GB"/>
        </w:rPr>
        <w:t xml:space="preserve">Algorithms best practice: The Commission has kickstarted a project on best practice in the use of algorithms in identifying and taking action to minimise harm. This is a means of operators collaborating and sharing best practice as they implement the customer interaction requirements and take account of this guidance. The Commission will consider any relevant lessons learned from that project and may make amendments to this guidance as a result. </w:t>
      </w:r>
    </w:p>
    <w:p w14:paraId="380F8A0F" w14:textId="77777777" w:rsidR="00DE2BBE" w:rsidRPr="00DE2BBE" w:rsidRDefault="00DE2BBE" w:rsidP="00DE2BBE">
      <w:pPr>
        <w:numPr>
          <w:ilvl w:val="0"/>
          <w:numId w:val="15"/>
        </w:numPr>
        <w:spacing w:after="46" w:line="249" w:lineRule="auto"/>
        <w:ind w:right="651" w:hanging="360"/>
        <w:rPr>
          <w:rFonts w:ascii="Arial" w:eastAsia="Arial" w:hAnsi="Arial" w:cs="Arial"/>
          <w:color w:val="000000"/>
          <w:lang w:eastAsia="en-GB"/>
        </w:rPr>
      </w:pPr>
      <w:r w:rsidRPr="00DE2BBE">
        <w:rPr>
          <w:rFonts w:ascii="Arial" w:eastAsia="Arial" w:hAnsi="Arial" w:cs="Arial"/>
          <w:color w:val="000000"/>
          <w:lang w:eastAsia="en-GB"/>
        </w:rPr>
        <w:t xml:space="preserve">Further customer interaction consultation: the Commission has committed to a consultation on how to tackle three key financial risks for customers. These are significant unaffordable losses over a short period (binge gambling), significant unaffordable losses over time, and customers who are in a financially vulnerable situation. Following the consultation on these new requirements, this guidance will be updated. </w:t>
      </w:r>
    </w:p>
    <w:p w14:paraId="473039F0" w14:textId="77777777" w:rsidR="00DE2BBE" w:rsidRPr="00DE2BBE" w:rsidRDefault="00DE2BBE" w:rsidP="00DE2BBE">
      <w:pPr>
        <w:numPr>
          <w:ilvl w:val="0"/>
          <w:numId w:val="15"/>
        </w:numPr>
        <w:spacing w:after="5" w:line="249" w:lineRule="auto"/>
        <w:ind w:right="651" w:hanging="360"/>
        <w:rPr>
          <w:rFonts w:ascii="Arial" w:eastAsia="Arial" w:hAnsi="Arial" w:cs="Arial"/>
          <w:color w:val="000000"/>
          <w:lang w:eastAsia="en-GB"/>
        </w:rPr>
      </w:pPr>
      <w:r w:rsidRPr="00DE2BBE">
        <w:rPr>
          <w:rFonts w:ascii="Arial" w:eastAsia="Arial" w:hAnsi="Arial" w:cs="Arial"/>
          <w:color w:val="000000"/>
          <w:lang w:eastAsia="en-GB"/>
        </w:rPr>
        <w:t xml:space="preserve">Relevant research: the guidance cross-refers to the Commission’s official statistics on problem gambling prevalence. When these statistics are updated, and where other relevant research relating to harm and vulnerability emerges, this guidance will also be updated. </w:t>
      </w:r>
    </w:p>
    <w:p w14:paraId="202B99E3"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43BB49F2" w14:textId="77777777" w:rsidR="00DE2BBE" w:rsidRPr="00DE2BBE" w:rsidRDefault="00DE2BBE" w:rsidP="00DE2BBE">
      <w:pPr>
        <w:spacing w:after="0" w:line="242" w:lineRule="auto"/>
        <w:ind w:left="26" w:right="6769"/>
        <w:rPr>
          <w:rFonts w:ascii="Arial" w:eastAsia="Arial" w:hAnsi="Arial" w:cs="Arial"/>
          <w:color w:val="000000"/>
          <w:lang w:eastAsia="en-GB"/>
        </w:rPr>
      </w:pPr>
      <w:r w:rsidRPr="00DE2BBE">
        <w:rPr>
          <w:rFonts w:ascii="Arial" w:eastAsia="Arial" w:hAnsi="Arial" w:cs="Arial"/>
          <w:color w:val="000000"/>
          <w:sz w:val="24"/>
          <w:lang w:eastAsia="en-GB"/>
        </w:rPr>
        <w:t xml:space="preserve"> </w:t>
      </w:r>
      <w:r w:rsidRPr="00DE2BBE">
        <w:rPr>
          <w:rFonts w:ascii="Calibri" w:eastAsia="Calibri" w:hAnsi="Calibri" w:cs="Calibri"/>
          <w:color w:val="000000"/>
          <w:sz w:val="24"/>
          <w:lang w:eastAsia="en-GB"/>
        </w:rPr>
        <w:t xml:space="preserve"> </w:t>
      </w:r>
      <w:r w:rsidRPr="00DE2BBE">
        <w:rPr>
          <w:rFonts w:ascii="Calibri" w:eastAsia="Calibri" w:hAnsi="Calibri" w:cs="Calibri"/>
          <w:color w:val="000000"/>
          <w:sz w:val="24"/>
          <w:lang w:eastAsia="en-GB"/>
        </w:rPr>
        <w:tab/>
      </w:r>
      <w:r w:rsidRPr="00DE2BBE">
        <w:rPr>
          <w:rFonts w:ascii="Arial" w:eastAsia="Arial" w:hAnsi="Arial" w:cs="Arial"/>
          <w:b/>
          <w:color w:val="FF7900"/>
          <w:sz w:val="24"/>
          <w:lang w:eastAsia="en-GB"/>
        </w:rPr>
        <w:t xml:space="preserve"> </w:t>
      </w:r>
    </w:p>
    <w:p w14:paraId="03109066" w14:textId="77777777" w:rsidR="00DE2BBE" w:rsidRPr="00DE2BBE" w:rsidRDefault="00DE2BBE" w:rsidP="00DE2BBE">
      <w:pPr>
        <w:spacing w:after="0"/>
        <w:ind w:left="7" w:hanging="10"/>
        <w:rPr>
          <w:rFonts w:ascii="Arial" w:eastAsia="Arial" w:hAnsi="Arial" w:cs="Arial"/>
          <w:color w:val="000000"/>
          <w:lang w:eastAsia="en-GB"/>
        </w:rPr>
      </w:pPr>
      <w:r w:rsidRPr="00DE2BBE">
        <w:rPr>
          <w:rFonts w:ascii="Arial" w:eastAsia="Arial" w:hAnsi="Arial" w:cs="Arial"/>
          <w:b/>
          <w:color w:val="FF7900"/>
          <w:sz w:val="24"/>
          <w:lang w:eastAsia="en-GB"/>
        </w:rPr>
        <w:t xml:space="preserve">Section A General requirements   </w:t>
      </w:r>
    </w:p>
    <w:p w14:paraId="2D805779"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FF7900"/>
          <w:sz w:val="24"/>
          <w:lang w:eastAsia="en-GB"/>
        </w:rPr>
        <w:t xml:space="preserve"> </w:t>
      </w:r>
    </w:p>
    <w:p w14:paraId="2FA87C33" w14:textId="77777777" w:rsidR="00DE2BBE" w:rsidRPr="00DE2BBE" w:rsidRDefault="00DE2BBE" w:rsidP="00DE2BBE">
      <w:pPr>
        <w:keepNext/>
        <w:keepLines/>
        <w:spacing w:after="0"/>
        <w:ind w:left="7" w:hanging="10"/>
        <w:outlineLvl w:val="0"/>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Requirement 1   </w:t>
      </w:r>
    </w:p>
    <w:p w14:paraId="6DB186B1" w14:textId="77777777" w:rsidR="00DE2BBE" w:rsidRPr="00DE2BBE" w:rsidRDefault="00DE2BBE" w:rsidP="00DE2BBE">
      <w:pPr>
        <w:spacing w:after="5" w:line="249" w:lineRule="auto"/>
        <w:ind w:left="22" w:right="573" w:hanging="10"/>
        <w:rPr>
          <w:rFonts w:ascii="Arial" w:eastAsia="Arial" w:hAnsi="Arial" w:cs="Arial"/>
          <w:color w:val="000000"/>
          <w:lang w:eastAsia="en-GB"/>
        </w:rPr>
      </w:pPr>
    </w:p>
    <w:tbl>
      <w:tblPr>
        <w:tblStyle w:val="TableGrid1"/>
        <w:tblW w:w="9074" w:type="dxa"/>
        <w:tblInd w:w="26" w:type="dxa"/>
        <w:tblCellMar>
          <w:top w:w="37" w:type="dxa"/>
          <w:left w:w="108" w:type="dxa"/>
          <w:right w:w="115" w:type="dxa"/>
        </w:tblCellMar>
        <w:tblLook w:val="04A0" w:firstRow="1" w:lastRow="0" w:firstColumn="1" w:lastColumn="0" w:noHBand="0" w:noVBand="1"/>
      </w:tblPr>
      <w:tblGrid>
        <w:gridCol w:w="9074"/>
      </w:tblGrid>
      <w:tr w:rsidR="00DE2BBE" w:rsidRPr="00DE2BBE" w14:paraId="112F4841" w14:textId="77777777" w:rsidTr="00067593">
        <w:trPr>
          <w:trHeight w:val="1829"/>
        </w:trPr>
        <w:tc>
          <w:tcPr>
            <w:tcW w:w="9074" w:type="dxa"/>
            <w:tcBorders>
              <w:top w:val="nil"/>
              <w:left w:val="nil"/>
              <w:bottom w:val="nil"/>
              <w:right w:val="nil"/>
            </w:tcBorders>
            <w:shd w:val="clear" w:color="auto" w:fill="FBE4D5"/>
          </w:tcPr>
          <w:p w14:paraId="4E893028" w14:textId="77777777" w:rsidR="00DE2BBE" w:rsidRPr="00DE2BBE" w:rsidRDefault="00DE2BBE" w:rsidP="00DE2BBE">
            <w:pPr>
              <w:spacing w:after="81" w:line="259" w:lineRule="auto"/>
              <w:rPr>
                <w:rFonts w:eastAsia="Arial"/>
                <w:color w:val="000000"/>
              </w:rPr>
            </w:pPr>
            <w:r w:rsidRPr="00DE2BBE">
              <w:rPr>
                <w:rFonts w:eastAsia="Arial"/>
                <w:color w:val="000000"/>
                <w:sz w:val="12"/>
              </w:rPr>
              <w:t xml:space="preserve"> </w:t>
            </w:r>
          </w:p>
          <w:p w14:paraId="0009521D" w14:textId="77777777" w:rsidR="00DE2BBE" w:rsidRPr="00DE2BBE" w:rsidRDefault="00DE2BBE" w:rsidP="00DE2BBE">
            <w:pPr>
              <w:spacing w:line="239" w:lineRule="auto"/>
              <w:ind w:left="360" w:right="136"/>
              <w:rPr>
                <w:rFonts w:eastAsia="Arial"/>
                <w:color w:val="000000"/>
              </w:rPr>
            </w:pPr>
            <w:r w:rsidRPr="00DE2BBE">
              <w:rPr>
                <w:rFonts w:ascii="Calibri" w:hAnsi="Calibri" w:cs="Calibri"/>
                <w:noProof/>
                <w:color w:val="000000"/>
              </w:rPr>
              <mc:AlternateContent>
                <mc:Choice Requires="wpg">
                  <w:drawing>
                    <wp:anchor distT="0" distB="0" distL="114300" distR="114300" simplePos="0" relativeHeight="251658254" behindDoc="1" locked="0" layoutInCell="1" allowOverlap="1" wp14:anchorId="095F9002" wp14:editId="32244E41">
                      <wp:simplePos x="0" y="0"/>
                      <wp:positionH relativeFrom="column">
                        <wp:posOffset>5307787</wp:posOffset>
                      </wp:positionH>
                      <wp:positionV relativeFrom="paragraph">
                        <wp:posOffset>-28988</wp:posOffset>
                      </wp:positionV>
                      <wp:extent cx="39624" cy="161544"/>
                      <wp:effectExtent l="0" t="0" r="0" b="0"/>
                      <wp:wrapNone/>
                      <wp:docPr id="39426" name="Group 39426"/>
                      <wp:cNvGraphicFramePr/>
                      <a:graphic xmlns:a="http://schemas.openxmlformats.org/drawingml/2006/main">
                        <a:graphicData uri="http://schemas.microsoft.com/office/word/2010/wordprocessingGroup">
                          <wpg:wgp>
                            <wpg:cNvGrpSpPr/>
                            <wpg:grpSpPr>
                              <a:xfrm>
                                <a:off x="0" y="0"/>
                                <a:ext cx="39624" cy="161544"/>
                                <a:chOff x="0" y="0"/>
                                <a:chExt cx="39624" cy="161544"/>
                              </a:xfrm>
                            </wpg:grpSpPr>
                            <wps:wsp>
                              <wps:cNvPr id="51752" name="Shape 51752"/>
                              <wps:cNvSpPr/>
                              <wps:spPr>
                                <a:xfrm>
                                  <a:off x="0" y="0"/>
                                  <a:ext cx="39624" cy="161544"/>
                                </a:xfrm>
                                <a:custGeom>
                                  <a:avLst/>
                                  <a:gdLst/>
                                  <a:ahLst/>
                                  <a:cxnLst/>
                                  <a:rect l="0" t="0" r="0" b="0"/>
                                  <a:pathLst>
                                    <a:path w="39624" h="161544">
                                      <a:moveTo>
                                        <a:pt x="0" y="0"/>
                                      </a:moveTo>
                                      <a:lnTo>
                                        <a:pt x="39624" y="0"/>
                                      </a:lnTo>
                                      <a:lnTo>
                                        <a:pt x="39624" y="161544"/>
                                      </a:lnTo>
                                      <a:lnTo>
                                        <a:pt x="0" y="161544"/>
                                      </a:lnTo>
                                      <a:lnTo>
                                        <a:pt x="0" y="0"/>
                                      </a:lnTo>
                                    </a:path>
                                  </a:pathLst>
                                </a:custGeom>
                                <a:solidFill>
                                  <a:srgbClr val="FFFFFF"/>
                                </a:solidFill>
                                <a:ln w="0" cap="flat">
                                  <a:noFill/>
                                  <a:miter lim="127000"/>
                                </a:ln>
                                <a:effectLst/>
                              </wps:spPr>
                              <wps:bodyPr/>
                            </wps:wsp>
                          </wpg:wgp>
                        </a:graphicData>
                      </a:graphic>
                    </wp:anchor>
                  </w:drawing>
                </mc:Choice>
                <mc:Fallback>
                  <w:pict>
                    <v:group w14:anchorId="519387A3" id="Group 39426" o:spid="_x0000_s1026" style="position:absolute;margin-left:417.95pt;margin-top:-2.3pt;width:3.1pt;height:12.7pt;z-index:-251658226" coordsize="39624,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">
                      <v:shape id="Shape 51752" o:spid="_x0000_s1027" style="position:absolute;width:39624;height:161544;visibility:visible;mso-wrap-style:square;v-text-anchor:top" coordsize="3962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" path="m,l39624,r,161544l,161544,,e" stroked="f" strokeweight="0">
                        <v:stroke miterlimit="83231f" joinstyle="miter"/>
                        <v:path arrowok="t" textboxrect="0,0,39624,161544"/>
                      </v:shape>
                    </v:group>
                  </w:pict>
                </mc:Fallback>
              </mc:AlternateContent>
            </w:r>
            <w:r w:rsidRPr="00DE2BBE">
              <w:rPr>
                <w:rFonts w:ascii="Calibri" w:hAnsi="Calibri" w:cs="Calibri"/>
                <w:noProof/>
                <w:color w:val="000000"/>
              </w:rPr>
              <mc:AlternateContent>
                <mc:Choice Requires="wpg">
                  <w:drawing>
                    <wp:anchor distT="0" distB="0" distL="114300" distR="114300" simplePos="0" relativeHeight="251658255" behindDoc="1" locked="0" layoutInCell="1" allowOverlap="1" wp14:anchorId="35DAEFED" wp14:editId="2B33288C">
                      <wp:simplePos x="0" y="0"/>
                      <wp:positionH relativeFrom="column">
                        <wp:posOffset>3172028</wp:posOffset>
                      </wp:positionH>
                      <wp:positionV relativeFrom="paragraph">
                        <wp:posOffset>292575</wp:posOffset>
                      </wp:positionV>
                      <wp:extent cx="39624" cy="160020"/>
                      <wp:effectExtent l="0" t="0" r="0" b="0"/>
                      <wp:wrapNone/>
                      <wp:docPr id="39427" name="Group 39427"/>
                      <wp:cNvGraphicFramePr/>
                      <a:graphic xmlns:a="http://schemas.openxmlformats.org/drawingml/2006/main">
                        <a:graphicData uri="http://schemas.microsoft.com/office/word/2010/wordprocessingGroup">
                          <wpg:wgp>
                            <wpg:cNvGrpSpPr/>
                            <wpg:grpSpPr>
                              <a:xfrm>
                                <a:off x="0" y="0"/>
                                <a:ext cx="39624" cy="160020"/>
                                <a:chOff x="0" y="0"/>
                                <a:chExt cx="39624" cy="160020"/>
                              </a:xfrm>
                            </wpg:grpSpPr>
                            <wps:wsp>
                              <wps:cNvPr id="51754" name="Shape 51754"/>
                              <wps:cNvSpPr/>
                              <wps:spPr>
                                <a:xfrm>
                                  <a:off x="0" y="0"/>
                                  <a:ext cx="39624" cy="160020"/>
                                </a:xfrm>
                                <a:custGeom>
                                  <a:avLst/>
                                  <a:gdLst/>
                                  <a:ahLst/>
                                  <a:cxnLst/>
                                  <a:rect l="0" t="0" r="0" b="0"/>
                                  <a:pathLst>
                                    <a:path w="39624" h="160020">
                                      <a:moveTo>
                                        <a:pt x="0" y="0"/>
                                      </a:moveTo>
                                      <a:lnTo>
                                        <a:pt x="39624" y="0"/>
                                      </a:lnTo>
                                      <a:lnTo>
                                        <a:pt x="39624" y="160020"/>
                                      </a:lnTo>
                                      <a:lnTo>
                                        <a:pt x="0" y="160020"/>
                                      </a:lnTo>
                                      <a:lnTo>
                                        <a:pt x="0" y="0"/>
                                      </a:lnTo>
                                    </a:path>
                                  </a:pathLst>
                                </a:custGeom>
                                <a:solidFill>
                                  <a:srgbClr val="FFFFFF"/>
                                </a:solidFill>
                                <a:ln w="0" cap="flat">
                                  <a:noFill/>
                                  <a:miter lim="127000"/>
                                </a:ln>
                                <a:effectLst/>
                              </wps:spPr>
                              <wps:bodyPr/>
                            </wps:wsp>
                          </wpg:wgp>
                        </a:graphicData>
                      </a:graphic>
                    </wp:anchor>
                  </w:drawing>
                </mc:Choice>
                <mc:Fallback>
                  <w:pict>
                    <v:group w14:anchorId="20EFC7D3" id="Group 39427" o:spid="_x0000_s1026" style="position:absolute;margin-left:249.75pt;margin-top:23.05pt;width:3.1pt;height:12.6pt;z-index:-251658225" coordsize="39624,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">
                      <v:shape id="Shape 51754" o:spid="_x0000_s1027" style="position:absolute;width:39624;height:160020;visibility:visible;mso-wrap-style:square;v-text-anchor:top" coordsize="3962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" path="m,l39624,r,160020l,160020,,e" stroked="f" strokeweight="0">
                        <v:stroke miterlimit="83231f" joinstyle="miter"/>
                        <v:path arrowok="t" textboxrect="0,0,39624,160020"/>
                      </v:shape>
                    </v:group>
                  </w:pict>
                </mc:Fallback>
              </mc:AlternateContent>
            </w:r>
            <w:r w:rsidRPr="00DE2BBE">
              <w:rPr>
                <w:rFonts w:eastAsia="Arial"/>
                <w:b/>
                <w:color w:val="000000"/>
              </w:rPr>
              <w:t xml:space="preserve">1. </w:t>
            </w:r>
            <w:r w:rsidRPr="00DE2BBE">
              <w:rPr>
                <w:rFonts w:eastAsia="Arial"/>
                <w:color w:val="000000"/>
              </w:rPr>
              <w:t>Licensees must implement effective customer interaction systems and processes</w:t>
            </w:r>
            <w:r w:rsidRPr="00DE2BBE">
              <w:rPr>
                <w:rFonts w:eastAsia="Arial"/>
                <w:color w:val="171B1F"/>
              </w:rPr>
              <w:t xml:space="preserve"> </w:t>
            </w:r>
            <w:r w:rsidRPr="00DE2BBE">
              <w:rPr>
                <w:rFonts w:eastAsia="Arial"/>
                <w:color w:val="000000"/>
              </w:rPr>
              <w:t>in a way which minimises the risk of customers experiencing harms associated with gambling. These systems and processes must</w:t>
            </w:r>
            <w:r w:rsidRPr="00DE2BBE">
              <w:rPr>
                <w:rFonts w:eastAsia="Arial"/>
                <w:color w:val="171B1F"/>
              </w:rPr>
              <w:t xml:space="preserve"> </w:t>
            </w:r>
            <w:r w:rsidRPr="00DE2BBE">
              <w:rPr>
                <w:rFonts w:eastAsia="Arial"/>
                <w:color w:val="000000"/>
              </w:rPr>
              <w:t xml:space="preserve">embed the three elements of customer interaction – identify, </w:t>
            </w:r>
            <w:proofErr w:type="gramStart"/>
            <w:r w:rsidRPr="00DE2BBE">
              <w:rPr>
                <w:rFonts w:eastAsia="Arial"/>
                <w:color w:val="000000"/>
              </w:rPr>
              <w:t>act</w:t>
            </w:r>
            <w:proofErr w:type="gramEnd"/>
            <w:r w:rsidRPr="00DE2BBE">
              <w:rPr>
                <w:rFonts w:eastAsia="Arial"/>
                <w:color w:val="000000"/>
              </w:rPr>
              <w:t xml:space="preserve"> and evaluate – and which reflect that customer interaction is an ongoing process as explained in the Commission’s guidance (see paragraph 2). </w:t>
            </w:r>
          </w:p>
          <w:p w14:paraId="009FE560" w14:textId="77777777" w:rsidR="00DE2BBE" w:rsidRPr="00DE2BBE" w:rsidRDefault="00DE2BBE" w:rsidP="00DE2BBE">
            <w:pPr>
              <w:spacing w:line="259" w:lineRule="auto"/>
              <w:rPr>
                <w:rFonts w:eastAsia="Arial"/>
                <w:color w:val="000000"/>
              </w:rPr>
            </w:pPr>
            <w:r w:rsidRPr="00DE2BBE">
              <w:rPr>
                <w:rFonts w:eastAsia="Arial"/>
                <w:color w:val="000000"/>
              </w:rPr>
              <w:t xml:space="preserve"> </w:t>
            </w:r>
            <w:r w:rsidRPr="00DE2BBE">
              <w:rPr>
                <w:rFonts w:eastAsia="Arial"/>
                <w:color w:val="000000"/>
                <w:sz w:val="14"/>
              </w:rPr>
              <w:t xml:space="preserve"> </w:t>
            </w:r>
          </w:p>
        </w:tc>
      </w:tr>
    </w:tbl>
    <w:p w14:paraId="5DF3A578" w14:textId="77777777" w:rsidR="00DE2BBE" w:rsidRPr="00DE2BBE" w:rsidRDefault="00DE2BBE" w:rsidP="00DE2BBE">
      <w:pPr>
        <w:spacing w:after="0"/>
        <w:ind w:left="26"/>
        <w:rPr>
          <w:rFonts w:ascii="Arial" w:eastAsia="Arial" w:hAnsi="Arial" w:cs="Arial"/>
          <w:b/>
          <w:color w:val="000000"/>
          <w:lang w:eastAsia="en-GB"/>
        </w:rPr>
      </w:pPr>
      <w:r w:rsidRPr="00DE2BBE">
        <w:rPr>
          <w:rFonts w:ascii="Arial" w:eastAsia="Arial" w:hAnsi="Arial" w:cs="Arial"/>
          <w:color w:val="000000"/>
          <w:sz w:val="24"/>
          <w:lang w:eastAsia="en-GB"/>
        </w:rPr>
        <w:t xml:space="preserve"> </w:t>
      </w:r>
    </w:p>
    <w:p w14:paraId="671FD5E7" w14:textId="77777777" w:rsidR="00DE2BBE" w:rsidRPr="00DE2BBE" w:rsidRDefault="00DE2BBE" w:rsidP="00DE2BBE">
      <w:pPr>
        <w:spacing w:after="0"/>
        <w:ind w:left="26"/>
        <w:rPr>
          <w:rFonts w:ascii="Arial" w:eastAsia="Arial" w:hAnsi="Arial" w:cs="Arial"/>
          <w:color w:val="000000"/>
          <w:lang w:eastAsia="en-GB"/>
        </w:rPr>
      </w:pPr>
    </w:p>
    <w:p w14:paraId="4B5DF741" w14:textId="77777777" w:rsidR="00DE2BBE" w:rsidRPr="00DE2BBE" w:rsidRDefault="00DE2BBE" w:rsidP="00DE2BBE">
      <w:pPr>
        <w:keepNext/>
        <w:keepLines/>
        <w:spacing w:after="0"/>
        <w:ind w:left="21" w:hanging="10"/>
        <w:outlineLvl w:val="0"/>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1 </w:t>
      </w:r>
    </w:p>
    <w:p w14:paraId="6EE34783"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203B50B2"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To set out the overall aim of the Customer Interaction requirements that licensees must have effective controls to minimise the risk of customers experiencing harms associated with gambling. </w:t>
      </w:r>
    </w:p>
    <w:p w14:paraId="1E9389EB"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1D1EBA44" w14:textId="77777777" w:rsidR="00DE2BBE" w:rsidRPr="00DE2BBE" w:rsidRDefault="00DE2BBE" w:rsidP="00DE2BBE">
      <w:pPr>
        <w:keepNext/>
        <w:keepLines/>
        <w:spacing w:after="0"/>
        <w:ind w:left="21" w:hanging="10"/>
        <w:outlineLvl w:val="0"/>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1 </w:t>
      </w:r>
    </w:p>
    <w:p w14:paraId="3EDC7787"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2AE2520E" w14:textId="77777777" w:rsidR="00DE2BBE" w:rsidRPr="00DE2BBE" w:rsidRDefault="00DE2BBE" w:rsidP="00DE2BBE">
      <w:pPr>
        <w:spacing w:after="44" w:line="249" w:lineRule="auto"/>
        <w:ind w:left="731" w:right="651" w:hanging="720"/>
        <w:rPr>
          <w:rFonts w:ascii="Arial" w:eastAsia="Arial" w:hAnsi="Arial" w:cs="Arial"/>
          <w:color w:val="000000"/>
          <w:lang w:eastAsia="en-GB"/>
        </w:rPr>
      </w:pPr>
      <w:r w:rsidRPr="00DE2BBE">
        <w:rPr>
          <w:rFonts w:ascii="Arial" w:eastAsia="Arial" w:hAnsi="Arial" w:cs="Arial"/>
          <w:b/>
          <w:color w:val="000000"/>
          <w:lang w:eastAsia="en-GB"/>
        </w:rPr>
        <w:t xml:space="preserve">1A   </w:t>
      </w:r>
      <w:r w:rsidRPr="00DE2BBE">
        <w:rPr>
          <w:rFonts w:ascii="Arial" w:eastAsia="Arial" w:hAnsi="Arial" w:cs="Arial"/>
          <w:color w:val="000000"/>
          <w:lang w:eastAsia="en-GB"/>
        </w:rPr>
        <w:t xml:space="preserve">The systems and processes must embed the three elements of customer interaction which reflect that customer interaction is an ongoing process. </w:t>
      </w:r>
    </w:p>
    <w:p w14:paraId="4772BF06" w14:textId="77777777" w:rsidR="00DE2BBE" w:rsidRPr="00DE2BBE" w:rsidRDefault="00DE2BBE" w:rsidP="00DE2BBE">
      <w:pPr>
        <w:numPr>
          <w:ilvl w:val="0"/>
          <w:numId w:val="16"/>
        </w:numPr>
        <w:spacing w:after="5" w:line="249" w:lineRule="auto"/>
        <w:ind w:right="651" w:hanging="10"/>
        <w:rPr>
          <w:rFonts w:ascii="Arial" w:eastAsia="Arial" w:hAnsi="Arial" w:cs="Arial"/>
          <w:color w:val="000000"/>
          <w:lang w:eastAsia="en-GB"/>
        </w:rPr>
      </w:pPr>
      <w:r w:rsidRPr="00DE2BBE">
        <w:rPr>
          <w:rFonts w:ascii="Arial" w:eastAsia="Arial" w:hAnsi="Arial" w:cs="Arial"/>
          <w:b/>
          <w:color w:val="000000"/>
          <w:lang w:eastAsia="en-GB"/>
        </w:rPr>
        <w:t xml:space="preserve">Identify </w:t>
      </w:r>
      <w:r w:rsidRPr="00DE2BBE">
        <w:rPr>
          <w:rFonts w:ascii="Arial" w:eastAsia="Arial" w:hAnsi="Arial" w:cs="Arial"/>
          <w:color w:val="000000"/>
          <w:lang w:eastAsia="en-GB"/>
        </w:rPr>
        <w:t xml:space="preserve">harm – this is an ongoing process of </w:t>
      </w:r>
      <w:r w:rsidRPr="00DE2BBE">
        <w:rPr>
          <w:rFonts w:ascii="Arial" w:eastAsia="Arial" w:hAnsi="Arial" w:cs="Arial"/>
          <w:i/>
          <w:color w:val="000000"/>
          <w:lang w:eastAsia="en-GB"/>
        </w:rPr>
        <w:t>monitoring</w:t>
      </w:r>
      <w:r w:rsidRPr="00DE2BBE">
        <w:rPr>
          <w:rFonts w:ascii="Arial" w:eastAsia="Arial" w:hAnsi="Arial" w:cs="Arial"/>
          <w:color w:val="000000"/>
          <w:lang w:eastAsia="en-GB"/>
        </w:rPr>
        <w:t xml:space="preserve">, using </w:t>
      </w:r>
      <w:r w:rsidRPr="00DE2BBE">
        <w:rPr>
          <w:rFonts w:ascii="Arial" w:eastAsia="Arial" w:hAnsi="Arial" w:cs="Arial"/>
          <w:i/>
          <w:color w:val="000000"/>
          <w:lang w:eastAsia="en-GB"/>
        </w:rPr>
        <w:t xml:space="preserve">indicators of harm </w:t>
      </w:r>
      <w:r w:rsidRPr="00DE2BBE">
        <w:rPr>
          <w:rFonts w:ascii="Arial" w:eastAsia="Arial" w:hAnsi="Arial" w:cs="Arial"/>
          <w:color w:val="000000"/>
          <w:lang w:eastAsia="en-GB"/>
        </w:rPr>
        <w:t xml:space="preserve">to flag signs that a customer may be at risk. </w:t>
      </w:r>
    </w:p>
    <w:p w14:paraId="18171E27" w14:textId="77777777" w:rsidR="00DE2BBE" w:rsidRPr="00DE2BBE" w:rsidRDefault="00DE2BBE" w:rsidP="00DE2BBE">
      <w:pPr>
        <w:spacing w:after="34"/>
        <w:ind w:left="1106"/>
        <w:rPr>
          <w:rFonts w:ascii="Arial" w:eastAsia="Arial" w:hAnsi="Arial" w:cs="Arial"/>
          <w:color w:val="000000"/>
          <w:lang w:eastAsia="en-GB"/>
        </w:rPr>
      </w:pPr>
      <w:r w:rsidRPr="00DE2BBE">
        <w:rPr>
          <w:rFonts w:ascii="Arial" w:eastAsia="Arial" w:hAnsi="Arial" w:cs="Arial"/>
          <w:color w:val="000000"/>
          <w:lang w:eastAsia="en-GB"/>
        </w:rPr>
        <w:t xml:space="preserve"> </w:t>
      </w:r>
    </w:p>
    <w:p w14:paraId="49EC70E5" w14:textId="77777777" w:rsidR="00DE2BBE" w:rsidRPr="00DE2BBE" w:rsidRDefault="00DE2BBE" w:rsidP="00DE2BBE">
      <w:pPr>
        <w:numPr>
          <w:ilvl w:val="0"/>
          <w:numId w:val="16"/>
        </w:numPr>
        <w:spacing w:after="5" w:line="249" w:lineRule="auto"/>
        <w:ind w:right="651" w:hanging="10"/>
        <w:rPr>
          <w:rFonts w:ascii="Arial" w:eastAsia="Arial" w:hAnsi="Arial" w:cs="Arial"/>
          <w:color w:val="000000"/>
          <w:lang w:eastAsia="en-GB"/>
        </w:rPr>
      </w:pPr>
      <w:r w:rsidRPr="00DE2BBE">
        <w:rPr>
          <w:rFonts w:ascii="Arial" w:eastAsia="Arial" w:hAnsi="Arial" w:cs="Arial"/>
          <w:b/>
          <w:color w:val="000000"/>
          <w:lang w:eastAsia="en-GB"/>
        </w:rPr>
        <w:t xml:space="preserve">Act </w:t>
      </w:r>
      <w:r w:rsidRPr="00DE2BBE">
        <w:rPr>
          <w:rFonts w:ascii="Arial" w:eastAsia="Arial" w:hAnsi="Arial" w:cs="Arial"/>
          <w:color w:val="000000"/>
          <w:lang w:eastAsia="en-GB"/>
        </w:rPr>
        <w:t xml:space="preserve">to minimise harm – Tailoring the action to the number of types of indicators of harm is critical. </w:t>
      </w:r>
      <w:r w:rsidRPr="00DE2BBE">
        <w:rPr>
          <w:rFonts w:ascii="Arial" w:eastAsia="Arial" w:hAnsi="Arial" w:cs="Arial"/>
          <w:i/>
          <w:color w:val="000000"/>
          <w:lang w:eastAsia="en-GB"/>
        </w:rPr>
        <w:t>Review the indicators and escalate action</w:t>
      </w:r>
      <w:r w:rsidRPr="00DE2BBE">
        <w:rPr>
          <w:rFonts w:ascii="Arial" w:eastAsia="Arial" w:hAnsi="Arial" w:cs="Arial"/>
          <w:color w:val="000000"/>
          <w:lang w:eastAsia="en-GB"/>
        </w:rPr>
        <w:t xml:space="preserve"> in response to those indicators. In some cases, this will </w:t>
      </w:r>
      <w:r w:rsidRPr="00DE2BBE">
        <w:rPr>
          <w:rFonts w:ascii="Arial" w:eastAsia="Arial" w:hAnsi="Arial" w:cs="Arial"/>
          <w:i/>
          <w:color w:val="000000"/>
          <w:lang w:eastAsia="en-GB"/>
        </w:rPr>
        <w:t>require automated action</w:t>
      </w:r>
      <w:r w:rsidRPr="00DE2BBE">
        <w:rPr>
          <w:rFonts w:ascii="Arial" w:eastAsia="Arial" w:hAnsi="Arial" w:cs="Arial"/>
          <w:color w:val="000000"/>
          <w:lang w:eastAsia="en-GB"/>
        </w:rPr>
        <w:t xml:space="preserve">, in </w:t>
      </w:r>
      <w:r w:rsidRPr="00DE2BBE">
        <w:rPr>
          <w:rFonts w:ascii="Arial" w:eastAsia="Arial" w:hAnsi="Arial" w:cs="Arial"/>
          <w:color w:val="000000"/>
          <w:lang w:eastAsia="en-GB"/>
        </w:rPr>
        <w:lastRenderedPageBreak/>
        <w:t xml:space="preserve">line with the requirements. </w:t>
      </w:r>
      <w:r w:rsidRPr="00DE2BBE">
        <w:rPr>
          <w:rFonts w:ascii="Arial" w:eastAsia="Arial" w:hAnsi="Arial" w:cs="Arial"/>
          <w:i/>
          <w:color w:val="000000"/>
          <w:lang w:eastAsia="en-GB"/>
        </w:rPr>
        <w:t>Record</w:t>
      </w:r>
      <w:r w:rsidRPr="00DE2BBE">
        <w:rPr>
          <w:rFonts w:ascii="Arial" w:eastAsia="Arial" w:hAnsi="Arial" w:cs="Arial"/>
          <w:color w:val="000000"/>
          <w:lang w:eastAsia="en-GB"/>
        </w:rPr>
        <w:t xml:space="preserve"> the action or interaction taken. </w:t>
      </w:r>
      <w:r w:rsidRPr="00DE2BBE">
        <w:rPr>
          <w:rFonts w:ascii="Arial" w:eastAsia="Arial" w:hAnsi="Arial" w:cs="Arial"/>
          <w:i/>
          <w:color w:val="000000"/>
          <w:lang w:eastAsia="en-GB"/>
        </w:rPr>
        <w:t>Continue to monitor and ramp up action</w:t>
      </w:r>
      <w:r w:rsidRPr="00DE2BBE">
        <w:rPr>
          <w:rFonts w:ascii="Arial" w:eastAsia="Arial" w:hAnsi="Arial" w:cs="Arial"/>
          <w:color w:val="000000"/>
          <w:lang w:eastAsia="en-GB"/>
        </w:rPr>
        <w:t xml:space="preserve"> where necessary. </w:t>
      </w:r>
    </w:p>
    <w:p w14:paraId="0EB3D9E9" w14:textId="77777777" w:rsidR="00DE2BBE" w:rsidRPr="00DE2BBE" w:rsidRDefault="00DE2BBE" w:rsidP="00DE2BBE">
      <w:pPr>
        <w:spacing w:after="34"/>
        <w:ind w:left="1106"/>
        <w:rPr>
          <w:rFonts w:ascii="Arial" w:eastAsia="Arial" w:hAnsi="Arial" w:cs="Arial"/>
          <w:color w:val="000000"/>
          <w:lang w:eastAsia="en-GB"/>
        </w:rPr>
      </w:pPr>
      <w:r w:rsidRPr="00DE2BBE">
        <w:rPr>
          <w:rFonts w:ascii="Arial" w:eastAsia="Arial" w:hAnsi="Arial" w:cs="Arial"/>
          <w:color w:val="000000"/>
          <w:lang w:eastAsia="en-GB"/>
        </w:rPr>
        <w:t xml:space="preserve"> </w:t>
      </w:r>
    </w:p>
    <w:p w14:paraId="24BB7585" w14:textId="77777777" w:rsidR="00DE2BBE" w:rsidRPr="00DE2BBE" w:rsidRDefault="00DE2BBE" w:rsidP="00DE2BBE">
      <w:pPr>
        <w:numPr>
          <w:ilvl w:val="0"/>
          <w:numId w:val="16"/>
        </w:numPr>
        <w:spacing w:after="5" w:line="249" w:lineRule="auto"/>
        <w:ind w:right="651" w:hanging="10"/>
        <w:rPr>
          <w:rFonts w:ascii="Arial" w:eastAsia="Arial" w:hAnsi="Arial" w:cs="Arial"/>
          <w:color w:val="000000"/>
          <w:lang w:eastAsia="en-GB"/>
        </w:rPr>
      </w:pPr>
      <w:r w:rsidRPr="00DE2BBE">
        <w:rPr>
          <w:rFonts w:ascii="Arial" w:eastAsia="Arial" w:hAnsi="Arial" w:cs="Arial"/>
          <w:b/>
          <w:color w:val="000000"/>
          <w:lang w:eastAsia="en-GB"/>
        </w:rPr>
        <w:t xml:space="preserve">Evaluate </w:t>
      </w:r>
      <w:r w:rsidRPr="00DE2BBE">
        <w:rPr>
          <w:rFonts w:ascii="Arial" w:eastAsia="Arial" w:hAnsi="Arial" w:cs="Arial"/>
          <w:color w:val="000000"/>
          <w:lang w:eastAsia="en-GB"/>
        </w:rPr>
        <w:t xml:space="preserve">to consider the effectiveness of the action taken and whether further action is required. Evaluation processes should </w:t>
      </w:r>
      <w:proofErr w:type="gramStart"/>
      <w:r w:rsidRPr="00DE2BBE">
        <w:rPr>
          <w:rFonts w:ascii="Arial" w:eastAsia="Arial" w:hAnsi="Arial" w:cs="Arial"/>
          <w:color w:val="000000"/>
          <w:lang w:eastAsia="en-GB"/>
        </w:rPr>
        <w:t>built</w:t>
      </w:r>
      <w:proofErr w:type="gramEnd"/>
      <w:r w:rsidRPr="00DE2BBE">
        <w:rPr>
          <w:rFonts w:ascii="Arial" w:eastAsia="Arial" w:hAnsi="Arial" w:cs="Arial"/>
          <w:color w:val="000000"/>
          <w:lang w:eastAsia="en-GB"/>
        </w:rPr>
        <w:t xml:space="preserve"> in from the beginning – they are not an afterthought. </w:t>
      </w:r>
    </w:p>
    <w:p w14:paraId="469839CC" w14:textId="77777777" w:rsidR="00DE2BBE" w:rsidRPr="00DE2BBE" w:rsidRDefault="00DE2BBE" w:rsidP="00DE2BBE">
      <w:pPr>
        <w:spacing w:after="0"/>
        <w:ind w:left="746"/>
        <w:rPr>
          <w:rFonts w:ascii="Arial" w:eastAsia="Arial" w:hAnsi="Arial" w:cs="Arial"/>
          <w:color w:val="000000"/>
          <w:lang w:eastAsia="en-GB"/>
        </w:rPr>
      </w:pPr>
      <w:r w:rsidRPr="00DE2BBE">
        <w:rPr>
          <w:rFonts w:ascii="Arial" w:eastAsia="Arial" w:hAnsi="Arial" w:cs="Arial"/>
          <w:color w:val="000000"/>
          <w:lang w:eastAsia="en-GB"/>
        </w:rPr>
        <w:t xml:space="preserve"> </w:t>
      </w:r>
    </w:p>
    <w:p w14:paraId="58EE0FB7" w14:textId="77777777" w:rsidR="00DE2BBE" w:rsidRPr="00DE2BBE" w:rsidRDefault="00DE2BBE" w:rsidP="00DE2BBE">
      <w:pPr>
        <w:spacing w:after="30" w:line="249" w:lineRule="auto"/>
        <w:ind w:left="756" w:right="651" w:hanging="10"/>
        <w:rPr>
          <w:rFonts w:ascii="Arial" w:eastAsia="Arial" w:hAnsi="Arial" w:cs="Arial"/>
          <w:color w:val="000000"/>
          <w:lang w:eastAsia="en-GB"/>
        </w:rPr>
      </w:pPr>
      <w:r w:rsidRPr="00DE2BBE">
        <w:rPr>
          <w:rFonts w:ascii="Arial" w:eastAsia="Arial" w:hAnsi="Arial" w:cs="Arial"/>
          <w:color w:val="000000"/>
          <w:lang w:eastAsia="en-GB"/>
        </w:rPr>
        <w:t xml:space="preserve">This means that licensees must build processes which include the need to identify risk, take appropriate action and evaluate the impact of that action, which then returns to further monitoring, identification, </w:t>
      </w:r>
      <w:proofErr w:type="gramStart"/>
      <w:r w:rsidRPr="00DE2BBE">
        <w:rPr>
          <w:rFonts w:ascii="Arial" w:eastAsia="Arial" w:hAnsi="Arial" w:cs="Arial"/>
          <w:color w:val="000000"/>
          <w:lang w:eastAsia="en-GB"/>
        </w:rPr>
        <w:t>action</w:t>
      </w:r>
      <w:proofErr w:type="gramEnd"/>
      <w:r w:rsidRPr="00DE2BBE">
        <w:rPr>
          <w:rFonts w:ascii="Arial" w:eastAsia="Arial" w:hAnsi="Arial" w:cs="Arial"/>
          <w:color w:val="000000"/>
          <w:lang w:eastAsia="en-GB"/>
        </w:rPr>
        <w:t xml:space="preserve"> and evaluation. This is not a one-off process but should be considered throughout the customer’s relationship with the licensee.    </w:t>
      </w:r>
    </w:p>
    <w:p w14:paraId="3FDDB9B2"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r w:rsidRPr="00DE2BBE">
        <w:rPr>
          <w:rFonts w:ascii="Arial" w:eastAsia="Arial" w:hAnsi="Arial" w:cs="Arial"/>
          <w:b/>
          <w:color w:val="000000"/>
          <w:sz w:val="24"/>
          <w:lang w:eastAsia="en-GB"/>
        </w:rPr>
        <w:tab/>
        <w:t xml:space="preserve"> </w:t>
      </w:r>
    </w:p>
    <w:p w14:paraId="3829AFD1"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Additional guidance and information 1 </w:t>
      </w:r>
    </w:p>
    <w:p w14:paraId="324AA9B6"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A visualisation of the continuous and ongoing process outlined in formal guidance 1A: </w:t>
      </w:r>
    </w:p>
    <w:p w14:paraId="755D7B36" w14:textId="77777777" w:rsidR="00DE2BBE" w:rsidRPr="00DE2BBE" w:rsidRDefault="00DE2BBE" w:rsidP="00DE2BBE">
      <w:pPr>
        <w:spacing w:after="0"/>
        <w:ind w:left="26"/>
        <w:rPr>
          <w:rFonts w:ascii="Arial" w:eastAsia="Arial" w:hAnsi="Arial" w:cs="Arial"/>
          <w:color w:val="000000"/>
          <w:lang w:eastAsia="en-GB"/>
        </w:rPr>
      </w:pPr>
      <w:r w:rsidRPr="00DE2BBE">
        <w:rPr>
          <w:rFonts w:ascii="Calibri" w:eastAsia="Calibri" w:hAnsi="Calibri" w:cs="Calibri"/>
          <w:color w:val="000000"/>
          <w:lang w:eastAsia="en-GB"/>
        </w:rPr>
        <w:t xml:space="preserve"> </w:t>
      </w:r>
      <w:r w:rsidRPr="00DE2BBE">
        <w:rPr>
          <w:rFonts w:ascii="Arial" w:eastAsia="Arial" w:hAnsi="Arial" w:cs="Arial"/>
          <w:b/>
          <w:color w:val="000000"/>
          <w:sz w:val="24"/>
          <w:lang w:eastAsia="en-GB"/>
        </w:rPr>
        <w:t xml:space="preserve"> </w:t>
      </w:r>
    </w:p>
    <w:p w14:paraId="1E4CCD7E" w14:textId="77777777" w:rsidR="00DE2BBE" w:rsidRPr="00DE2BBE" w:rsidRDefault="00DE2BBE" w:rsidP="00DE2BBE">
      <w:pPr>
        <w:spacing w:after="0"/>
        <w:ind w:left="26"/>
        <w:rPr>
          <w:rFonts w:ascii="Arial" w:eastAsia="Arial" w:hAnsi="Arial" w:cs="Arial"/>
          <w:color w:val="000000"/>
          <w:lang w:eastAsia="en-GB"/>
        </w:rPr>
      </w:pPr>
      <w:r w:rsidRPr="00DE2BBE">
        <w:rPr>
          <w:rFonts w:ascii="Calibri" w:eastAsia="Calibri" w:hAnsi="Calibri" w:cs="Calibri"/>
          <w:noProof/>
          <w:color w:val="000000"/>
          <w:lang w:eastAsia="en-GB"/>
        </w:rPr>
        <mc:AlternateContent>
          <mc:Choice Requires="wpg">
            <w:drawing>
              <wp:inline distT="0" distB="0" distL="0" distR="0" wp14:anchorId="64A74758" wp14:editId="0068D590">
                <wp:extent cx="5977459" cy="3116961"/>
                <wp:effectExtent l="0" t="0" r="0" b="0"/>
                <wp:docPr id="36116" name="Group 36116"/>
                <wp:cNvGraphicFramePr/>
                <a:graphic xmlns:a="http://schemas.openxmlformats.org/drawingml/2006/main">
                  <a:graphicData uri="http://schemas.microsoft.com/office/word/2010/wordprocessingGroup">
                    <wpg:wgp>
                      <wpg:cNvGrpSpPr/>
                      <wpg:grpSpPr>
                        <a:xfrm>
                          <a:off x="0" y="0"/>
                          <a:ext cx="5977459" cy="3116961"/>
                          <a:chOff x="0" y="0"/>
                          <a:chExt cx="5977459" cy="3116961"/>
                        </a:xfrm>
                      </wpg:grpSpPr>
                      <wps:wsp>
                        <wps:cNvPr id="1153" name="Rectangle 1153"/>
                        <wps:cNvSpPr/>
                        <wps:spPr>
                          <a:xfrm>
                            <a:off x="0" y="0"/>
                            <a:ext cx="45808" cy="206453"/>
                          </a:xfrm>
                          <a:prstGeom prst="rect">
                            <a:avLst/>
                          </a:prstGeom>
                          <a:ln>
                            <a:noFill/>
                          </a:ln>
                        </wps:spPr>
                        <wps:txbx>
                          <w:txbxContent>
                            <w:p w14:paraId="74A5C72E" w14:textId="77777777" w:rsidR="00DE2BBE" w:rsidRDefault="00DE2BBE" w:rsidP="00DE2BBE">
                              <w:r>
                                <w:rPr>
                                  <w:rFonts w:ascii="Calibri" w:eastAsia="Calibri" w:hAnsi="Calibri" w:cs="Calibri"/>
                                  <w:sz w:val="24"/>
                                </w:rPr>
                                <w:t xml:space="preserve"> </w:t>
                              </w:r>
                            </w:p>
                          </w:txbxContent>
                        </wps:txbx>
                        <wps:bodyPr horzOverflow="overflow" vert="horz" lIns="0" tIns="0" rIns="0" bIns="0" rtlCol="0">
                          <a:noAutofit/>
                        </wps:bodyPr>
                      </wps:wsp>
                      <wps:wsp>
                        <wps:cNvPr id="1154" name="Rectangle 1154"/>
                        <wps:cNvSpPr/>
                        <wps:spPr>
                          <a:xfrm>
                            <a:off x="1829130" y="3349"/>
                            <a:ext cx="56348" cy="190519"/>
                          </a:xfrm>
                          <a:prstGeom prst="rect">
                            <a:avLst/>
                          </a:prstGeom>
                          <a:ln>
                            <a:noFill/>
                          </a:ln>
                        </wps:spPr>
                        <wps:txbx>
                          <w:txbxContent>
                            <w:p w14:paraId="16D715B1" w14:textId="77777777" w:rsidR="00DE2BBE" w:rsidRDefault="00DE2BBE" w:rsidP="00DE2BBE">
                              <w:r>
                                <w:rPr>
                                  <w:b/>
                                  <w:color w:val="FF7900"/>
                                  <w:sz w:val="24"/>
                                </w:rPr>
                                <w:t xml:space="preserve"> </w:t>
                              </w:r>
                            </w:p>
                          </w:txbxContent>
                        </wps:txbx>
                        <wps:bodyPr horzOverflow="overflow" vert="horz" lIns="0" tIns="0" rIns="0" bIns="0" rtlCol="0">
                          <a:noAutofit/>
                        </wps:bodyPr>
                      </wps:wsp>
                      <wps:wsp>
                        <wps:cNvPr id="1155" name="Shape 1155"/>
                        <wps:cNvSpPr/>
                        <wps:spPr>
                          <a:xfrm>
                            <a:off x="152730" y="379222"/>
                            <a:ext cx="1671320" cy="1204595"/>
                          </a:xfrm>
                          <a:custGeom>
                            <a:avLst/>
                            <a:gdLst/>
                            <a:ahLst/>
                            <a:cxnLst/>
                            <a:rect l="0" t="0" r="0" b="0"/>
                            <a:pathLst>
                              <a:path w="1671320" h="1204595">
                                <a:moveTo>
                                  <a:pt x="200774" y="0"/>
                                </a:moveTo>
                                <a:lnTo>
                                  <a:pt x="1470533" y="0"/>
                                </a:lnTo>
                                <a:cubicBezTo>
                                  <a:pt x="1581404" y="0"/>
                                  <a:pt x="1671320" y="89916"/>
                                  <a:pt x="1671320" y="200787"/>
                                </a:cubicBezTo>
                                <a:lnTo>
                                  <a:pt x="1671320" y="1003808"/>
                                </a:lnTo>
                                <a:cubicBezTo>
                                  <a:pt x="1671320" y="1114679"/>
                                  <a:pt x="1581404" y="1204595"/>
                                  <a:pt x="1470533" y="1204595"/>
                                </a:cubicBezTo>
                                <a:lnTo>
                                  <a:pt x="200774" y="1204595"/>
                                </a:lnTo>
                                <a:cubicBezTo>
                                  <a:pt x="89891" y="1204595"/>
                                  <a:pt x="0" y="1114679"/>
                                  <a:pt x="0" y="1003808"/>
                                </a:cubicBezTo>
                                <a:lnTo>
                                  <a:pt x="0" y="200787"/>
                                </a:lnTo>
                                <a:cubicBezTo>
                                  <a:pt x="0" y="89916"/>
                                  <a:pt x="89891" y="0"/>
                                  <a:pt x="200774" y="0"/>
                                </a:cubicBezTo>
                                <a:close/>
                              </a:path>
                            </a:pathLst>
                          </a:custGeom>
                          <a:solidFill>
                            <a:srgbClr val="ED7D31"/>
                          </a:solidFill>
                          <a:ln w="0" cap="flat">
                            <a:noFill/>
                            <a:miter lim="127000"/>
                          </a:ln>
                          <a:effectLst/>
                        </wps:spPr>
                        <wps:bodyPr/>
                      </wps:wsp>
                      <wps:wsp>
                        <wps:cNvPr id="1156" name="Shape 1156"/>
                        <wps:cNvSpPr/>
                        <wps:spPr>
                          <a:xfrm>
                            <a:off x="152730" y="379222"/>
                            <a:ext cx="1671320" cy="1204595"/>
                          </a:xfrm>
                          <a:custGeom>
                            <a:avLst/>
                            <a:gdLst/>
                            <a:ahLst/>
                            <a:cxnLst/>
                            <a:rect l="0" t="0" r="0" b="0"/>
                            <a:pathLst>
                              <a:path w="1671320" h="1204595">
                                <a:moveTo>
                                  <a:pt x="0" y="200787"/>
                                </a:moveTo>
                                <a:cubicBezTo>
                                  <a:pt x="0" y="89916"/>
                                  <a:pt x="89891" y="0"/>
                                  <a:pt x="200774" y="0"/>
                                </a:cubicBezTo>
                                <a:lnTo>
                                  <a:pt x="1470533" y="0"/>
                                </a:lnTo>
                                <a:cubicBezTo>
                                  <a:pt x="1581404" y="0"/>
                                  <a:pt x="1671320" y="89916"/>
                                  <a:pt x="1671320" y="200787"/>
                                </a:cubicBezTo>
                                <a:lnTo>
                                  <a:pt x="1671320" y="1003808"/>
                                </a:lnTo>
                                <a:cubicBezTo>
                                  <a:pt x="1671320" y="1114679"/>
                                  <a:pt x="1581404" y="1204595"/>
                                  <a:pt x="1470533" y="1204595"/>
                                </a:cubicBezTo>
                                <a:lnTo>
                                  <a:pt x="200774" y="1204595"/>
                                </a:lnTo>
                                <a:cubicBezTo>
                                  <a:pt x="89891" y="1204595"/>
                                  <a:pt x="0" y="1114679"/>
                                  <a:pt x="0" y="1003808"/>
                                </a:cubicBezTo>
                                <a:close/>
                              </a:path>
                            </a:pathLst>
                          </a:custGeom>
                          <a:noFill/>
                          <a:ln w="12700" cap="flat" cmpd="sng" algn="ctr">
                            <a:solidFill>
                              <a:srgbClr val="2F528F"/>
                            </a:solidFill>
                            <a:prstDash val="solid"/>
                            <a:miter lim="127000"/>
                          </a:ln>
                          <a:effectLst/>
                        </wps:spPr>
                        <wps:bodyPr/>
                      </wps:wsp>
                      <wps:wsp>
                        <wps:cNvPr id="1157" name="Rectangle 1157"/>
                        <wps:cNvSpPr/>
                        <wps:spPr>
                          <a:xfrm>
                            <a:off x="700989" y="534651"/>
                            <a:ext cx="762911" cy="222907"/>
                          </a:xfrm>
                          <a:prstGeom prst="rect">
                            <a:avLst/>
                          </a:prstGeom>
                          <a:ln>
                            <a:noFill/>
                          </a:ln>
                        </wps:spPr>
                        <wps:txbx>
                          <w:txbxContent>
                            <w:p w14:paraId="5467E305" w14:textId="77777777" w:rsidR="00DE2BBE" w:rsidRDefault="00DE2BBE" w:rsidP="00DE2BBE">
                              <w:r>
                                <w:rPr>
                                  <w:sz w:val="28"/>
                                </w:rPr>
                                <w:t>Identify</w:t>
                              </w:r>
                            </w:p>
                          </w:txbxContent>
                        </wps:txbx>
                        <wps:bodyPr horzOverflow="overflow" vert="horz" lIns="0" tIns="0" rIns="0" bIns="0" rtlCol="0">
                          <a:noAutofit/>
                        </wps:bodyPr>
                      </wps:wsp>
                      <wps:wsp>
                        <wps:cNvPr id="1158" name="Rectangle 1158"/>
                        <wps:cNvSpPr/>
                        <wps:spPr>
                          <a:xfrm>
                            <a:off x="1274394" y="534651"/>
                            <a:ext cx="65928" cy="222907"/>
                          </a:xfrm>
                          <a:prstGeom prst="rect">
                            <a:avLst/>
                          </a:prstGeom>
                          <a:ln>
                            <a:noFill/>
                          </a:ln>
                        </wps:spPr>
                        <wps:txbx>
                          <w:txbxContent>
                            <w:p w14:paraId="307D07BE" w14:textId="77777777" w:rsidR="00DE2BBE" w:rsidRDefault="00DE2BBE" w:rsidP="00DE2BBE">
                              <w:r>
                                <w:rPr>
                                  <w:sz w:val="28"/>
                                </w:rPr>
                                <w:t xml:space="preserve"> </w:t>
                              </w:r>
                            </w:p>
                          </w:txbxContent>
                        </wps:txbx>
                        <wps:bodyPr horzOverflow="overflow" vert="horz" lIns="0" tIns="0" rIns="0" bIns="0" rtlCol="0">
                          <a:noAutofit/>
                        </wps:bodyPr>
                      </wps:wsp>
                      <wps:wsp>
                        <wps:cNvPr id="1159" name="Rectangle 1159"/>
                        <wps:cNvSpPr/>
                        <wps:spPr>
                          <a:xfrm>
                            <a:off x="859485" y="857738"/>
                            <a:ext cx="343393" cy="222907"/>
                          </a:xfrm>
                          <a:prstGeom prst="rect">
                            <a:avLst/>
                          </a:prstGeom>
                          <a:ln>
                            <a:noFill/>
                          </a:ln>
                        </wps:spPr>
                        <wps:txbx>
                          <w:txbxContent>
                            <w:p w14:paraId="479EBE18" w14:textId="77777777" w:rsidR="00DE2BBE" w:rsidRDefault="00DE2BBE" w:rsidP="00DE2BBE">
                              <w:r>
                                <w:rPr>
                                  <w:sz w:val="28"/>
                                </w:rPr>
                                <w:t>Act</w:t>
                              </w:r>
                            </w:p>
                          </w:txbxContent>
                        </wps:txbx>
                        <wps:bodyPr horzOverflow="overflow" vert="horz" lIns="0" tIns="0" rIns="0" bIns="0" rtlCol="0">
                          <a:noAutofit/>
                        </wps:bodyPr>
                      </wps:wsp>
                      <wps:wsp>
                        <wps:cNvPr id="1160" name="Rectangle 1160"/>
                        <wps:cNvSpPr/>
                        <wps:spPr>
                          <a:xfrm>
                            <a:off x="1117041" y="857738"/>
                            <a:ext cx="65928" cy="222907"/>
                          </a:xfrm>
                          <a:prstGeom prst="rect">
                            <a:avLst/>
                          </a:prstGeom>
                          <a:ln>
                            <a:noFill/>
                          </a:ln>
                        </wps:spPr>
                        <wps:txbx>
                          <w:txbxContent>
                            <w:p w14:paraId="2FEF6FCB" w14:textId="77777777" w:rsidR="00DE2BBE" w:rsidRDefault="00DE2BBE" w:rsidP="00DE2BBE">
                              <w:r>
                                <w:rPr>
                                  <w:sz w:val="28"/>
                                </w:rPr>
                                <w:t xml:space="preserve"> </w:t>
                              </w:r>
                            </w:p>
                          </w:txbxContent>
                        </wps:txbx>
                        <wps:bodyPr horzOverflow="overflow" vert="horz" lIns="0" tIns="0" rIns="0" bIns="0" rtlCol="0">
                          <a:noAutofit/>
                        </wps:bodyPr>
                      </wps:wsp>
                      <wps:wsp>
                        <wps:cNvPr id="1161" name="Rectangle 1161"/>
                        <wps:cNvSpPr/>
                        <wps:spPr>
                          <a:xfrm>
                            <a:off x="641553" y="1179302"/>
                            <a:ext cx="921801" cy="222907"/>
                          </a:xfrm>
                          <a:prstGeom prst="rect">
                            <a:avLst/>
                          </a:prstGeom>
                          <a:ln>
                            <a:noFill/>
                          </a:ln>
                        </wps:spPr>
                        <wps:txbx>
                          <w:txbxContent>
                            <w:p w14:paraId="0FA086C1" w14:textId="77777777" w:rsidR="00DE2BBE" w:rsidRDefault="00DE2BBE" w:rsidP="00DE2BBE">
                              <w:r>
                                <w:rPr>
                                  <w:sz w:val="28"/>
                                </w:rPr>
                                <w:t>Evaluate</w:t>
                              </w:r>
                            </w:p>
                          </w:txbxContent>
                        </wps:txbx>
                        <wps:bodyPr horzOverflow="overflow" vert="horz" lIns="0" tIns="0" rIns="0" bIns="0" rtlCol="0">
                          <a:noAutofit/>
                        </wps:bodyPr>
                      </wps:wsp>
                      <wps:wsp>
                        <wps:cNvPr id="1162" name="Rectangle 1162"/>
                        <wps:cNvSpPr/>
                        <wps:spPr>
                          <a:xfrm>
                            <a:off x="1333830" y="1179302"/>
                            <a:ext cx="65928" cy="222907"/>
                          </a:xfrm>
                          <a:prstGeom prst="rect">
                            <a:avLst/>
                          </a:prstGeom>
                          <a:ln>
                            <a:noFill/>
                          </a:ln>
                        </wps:spPr>
                        <wps:txbx>
                          <w:txbxContent>
                            <w:p w14:paraId="1C5E62F2" w14:textId="77777777" w:rsidR="00DE2BBE" w:rsidRDefault="00DE2BBE" w:rsidP="00DE2BBE">
                              <w:r>
                                <w:rPr>
                                  <w:sz w:val="28"/>
                                </w:rPr>
                                <w:t xml:space="preserve"> </w:t>
                              </w:r>
                            </w:p>
                          </w:txbxContent>
                        </wps:txbx>
                        <wps:bodyPr horzOverflow="overflow" vert="horz" lIns="0" tIns="0" rIns="0" bIns="0" rtlCol="0">
                          <a:noAutofit/>
                        </wps:bodyPr>
                      </wps:wsp>
                      <pic:pic xmlns:pic="http://schemas.openxmlformats.org/drawingml/2006/picture">
                        <pic:nvPicPr>
                          <pic:cNvPr id="1164" name="Picture 1164"/>
                          <pic:cNvPicPr/>
                        </pic:nvPicPr>
                        <pic:blipFill>
                          <a:blip r:embed="rId23"/>
                          <a:stretch>
                            <a:fillRect/>
                          </a:stretch>
                        </pic:blipFill>
                        <pic:spPr>
                          <a:xfrm>
                            <a:off x="2152345" y="96012"/>
                            <a:ext cx="3825113" cy="3020949"/>
                          </a:xfrm>
                          <a:prstGeom prst="rect">
                            <a:avLst/>
                          </a:prstGeom>
                        </pic:spPr>
                      </pic:pic>
                    </wpg:wgp>
                  </a:graphicData>
                </a:graphic>
              </wp:inline>
            </w:drawing>
          </mc:Choice>
          <mc:Fallback>
            <w:pict>
              <v:group w14:anchorId="64A74758" id="Group 36116" o:spid="_x0000_s1053" style="width:470.65pt;height:245.45pt;mso-position-horizontal-relative:char;mso-position-vertical-relative:line" coordsize="59774,31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">
                <v:rect id="Rectangle 1153" o:spid="_x0000_s1054" style="position:absolute;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14:paraId="74A5C72E" w14:textId="77777777" w:rsidR="00DE2BBE" w:rsidRDefault="00DE2BBE" w:rsidP="00DE2BBE">
                        <w:r>
                          <w:rPr>
                            <w:rFonts w:ascii="Calibri" w:eastAsia="Calibri" w:hAnsi="Calibri" w:cs="Calibri"/>
                            <w:sz w:val="24"/>
                          </w:rPr>
                          <w:t xml:space="preserve"> </w:t>
                        </w:r>
                      </w:p>
                    </w:txbxContent>
                  </v:textbox>
                </v:rect>
                <v:rect id="Rectangle 1154" o:spid="_x0000_s1055" style="position:absolute;left:18291;top:3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wKxQAAAN0AAAAPAAAAZHJzL2Rvd25yZXYueG1sRE9Na8JA&#10;EL0X/A/LCN7qRrE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zwowKxQAAAN0AAAAP&#10;AAAAAAAAAAAAAAAAAAcCAABkcnMvZG93bnJldi54bWxQSwUGAAAAAAMAAwC3AAAA+QIAAAAA&#10;" filled="f" stroked="f">
                  <v:textbox inset="0,0,0,0">
                    <w:txbxContent>
                      <w:p w14:paraId="16D715B1" w14:textId="77777777" w:rsidR="00DE2BBE" w:rsidRDefault="00DE2BBE" w:rsidP="00DE2BBE">
                        <w:r>
                          <w:rPr>
                            <w:b/>
                            <w:color w:val="FF7900"/>
                            <w:sz w:val="24"/>
                          </w:rPr>
                          <w:t xml:space="preserve"> </w:t>
                        </w:r>
                      </w:p>
                    </w:txbxContent>
                  </v:textbox>
                </v:rect>
                <v:shape id="Shape 1155" o:spid="_x0000_s1056" style="position:absolute;left:1527;top:3792;width:16713;height:12046;visibility:visible;mso-wrap-style:square;v-text-anchor:top" coordsize="1671320,120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" path="m200774,l1470533,v110871,,200787,89916,200787,200787l1671320,1003808v,110871,-89916,200787,-200787,200787l200774,1204595c89891,1204595,,1114679,,1003808l,200787c,89916,89891,,200774,xe" fillcolor="#ed7d31" stroked="f" strokeweight="0">
                  <v:stroke miterlimit="83231f" joinstyle="miter"/>
                  <v:path arrowok="t" textboxrect="0,0,1671320,1204595"/>
                </v:shape>
                <v:shape id="Shape 1156" o:spid="_x0000_s1057" style="position:absolute;left:1527;top:3792;width:16713;height:12046;visibility:visible;mso-wrap-style:square;v-text-anchor:top" coordsize="1671320,120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" path="m,200787c,89916,89891,,200774,l1470533,v110871,,200787,89916,200787,200787l1671320,1003808v,110871,-89916,200787,-200787,200787l200774,1204595c89891,1204595,,1114679,,1003808l,200787xe" filled="f" strokecolor="#2f528f" strokeweight="1pt">
                  <v:stroke miterlimit="83231f" joinstyle="miter"/>
                  <v:path arrowok="t" textboxrect="0,0,1671320,1204595"/>
                </v:shape>
                <v:rect id="Rectangle 1157" o:spid="_x0000_s1058" style="position:absolute;left:7009;top:5346;width:763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14:paraId="5467E305" w14:textId="77777777" w:rsidR="00DE2BBE" w:rsidRDefault="00DE2BBE" w:rsidP="00DE2BBE">
                        <w:r>
                          <w:rPr>
                            <w:sz w:val="28"/>
                          </w:rPr>
                          <w:t>Identify</w:t>
                        </w:r>
                      </w:p>
                    </w:txbxContent>
                  </v:textbox>
                </v:rect>
                <v:rect id="Rectangle 1158" o:spid="_x0000_s1059" style="position:absolute;left:12743;top:5346;width:66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14:paraId="307D07BE" w14:textId="77777777" w:rsidR="00DE2BBE" w:rsidRDefault="00DE2BBE" w:rsidP="00DE2BBE">
                        <w:r>
                          <w:rPr>
                            <w:sz w:val="28"/>
                          </w:rPr>
                          <w:t xml:space="preserve"> </w:t>
                        </w:r>
                      </w:p>
                    </w:txbxContent>
                  </v:textbox>
                </v:rect>
                <v:rect id="Rectangle 1159" o:spid="_x0000_s1060" style="position:absolute;left:8594;top:8577;width:343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479EBE18" w14:textId="77777777" w:rsidR="00DE2BBE" w:rsidRDefault="00DE2BBE" w:rsidP="00DE2BBE">
                        <w:r>
                          <w:rPr>
                            <w:sz w:val="28"/>
                          </w:rPr>
                          <w:t>Act</w:t>
                        </w:r>
                      </w:p>
                    </w:txbxContent>
                  </v:textbox>
                </v:rect>
                <v:rect id="Rectangle 1160" o:spid="_x0000_s1061" style="position:absolute;left:11170;top:8577;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2FEF6FCB" w14:textId="77777777" w:rsidR="00DE2BBE" w:rsidRDefault="00DE2BBE" w:rsidP="00DE2BBE">
                        <w:r>
                          <w:rPr>
                            <w:sz w:val="28"/>
                          </w:rPr>
                          <w:t xml:space="preserve"> </w:t>
                        </w:r>
                      </w:p>
                    </w:txbxContent>
                  </v:textbox>
                </v:rect>
                <v:rect id="Rectangle 1161" o:spid="_x0000_s1062" style="position:absolute;left:6415;top:11793;width:921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0FA086C1" w14:textId="77777777" w:rsidR="00DE2BBE" w:rsidRDefault="00DE2BBE" w:rsidP="00DE2BBE">
                        <w:r>
                          <w:rPr>
                            <w:sz w:val="28"/>
                          </w:rPr>
                          <w:t>Evaluate</w:t>
                        </w:r>
                      </w:p>
                    </w:txbxContent>
                  </v:textbox>
                </v:rect>
                <v:rect id="Rectangle 1162" o:spid="_x0000_s1063" style="position:absolute;left:13338;top:11793;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14:paraId="1C5E62F2" w14:textId="77777777" w:rsidR="00DE2BBE" w:rsidRDefault="00DE2BBE" w:rsidP="00DE2BBE">
                        <w:r>
                          <w:rPr>
                            <w:sz w:val="28"/>
                          </w:rPr>
                          <w:t xml:space="preserve"> </w:t>
                        </w:r>
                      </w:p>
                    </w:txbxContent>
                  </v:textbox>
                </v:rect>
                <v:shape id="Picture 1164" o:spid="_x0000_s1064" type="#_x0000_t75" style="position:absolute;left:21523;top:960;width:38251;height:30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">
                  <v:imagedata r:id="rId24" o:title=""/>
                </v:shape>
                <w10:anchorlock/>
              </v:group>
            </w:pict>
          </mc:Fallback>
        </mc:AlternateContent>
      </w:r>
      <w:r w:rsidRPr="00DE2BBE">
        <w:rPr>
          <w:rFonts w:ascii="Arial" w:eastAsia="Arial" w:hAnsi="Arial" w:cs="Arial"/>
          <w:color w:val="000000"/>
          <w:lang w:eastAsia="en-GB"/>
        </w:rPr>
        <w:br w:type="page"/>
      </w:r>
    </w:p>
    <w:p w14:paraId="03740C74" w14:textId="77777777"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lastRenderedPageBreak/>
        <w:t xml:space="preserve">Requirement 2 </w:t>
      </w:r>
    </w:p>
    <w:p w14:paraId="160E8207" w14:textId="77777777" w:rsidR="00DE2BBE" w:rsidRPr="00DE2BBE" w:rsidRDefault="00DE2BBE" w:rsidP="00DE2BBE">
      <w:pPr>
        <w:spacing w:after="5" w:line="249" w:lineRule="auto"/>
        <w:ind w:left="22" w:right="573" w:hanging="10"/>
        <w:rPr>
          <w:rFonts w:ascii="Arial" w:eastAsia="Arial" w:hAnsi="Arial" w:cs="Arial"/>
          <w:color w:val="000000"/>
          <w:lang w:eastAsia="en-GB"/>
        </w:rPr>
      </w:pPr>
    </w:p>
    <w:p w14:paraId="459F0FBF" w14:textId="77777777" w:rsidR="00DE2BBE" w:rsidRPr="00DE2BBE" w:rsidRDefault="00DE2BBE" w:rsidP="00DE2BBE">
      <w:pPr>
        <w:shd w:val="clear" w:color="auto" w:fill="FBE4D5"/>
        <w:spacing w:after="2"/>
        <w:ind w:left="134"/>
        <w:rPr>
          <w:rFonts w:ascii="Arial" w:eastAsia="Arial" w:hAnsi="Arial" w:cs="Arial"/>
          <w:color w:val="000000"/>
          <w:lang w:eastAsia="en-GB"/>
        </w:rPr>
      </w:pPr>
    </w:p>
    <w:p w14:paraId="022BFDFD" w14:textId="77777777" w:rsidR="00DE2BBE" w:rsidRPr="00DE2BBE" w:rsidRDefault="00DE2BBE" w:rsidP="00DE2BBE">
      <w:pPr>
        <w:shd w:val="clear" w:color="auto" w:fill="FBE4D5"/>
        <w:spacing w:after="1" w:line="239" w:lineRule="auto"/>
        <w:ind w:left="504" w:hanging="370"/>
        <w:rPr>
          <w:rFonts w:ascii="Arial" w:eastAsia="Arial" w:hAnsi="Arial" w:cs="Arial"/>
          <w:color w:val="000000"/>
          <w:lang w:eastAsia="en-GB"/>
        </w:rPr>
      </w:pPr>
      <w:r w:rsidRPr="00DE2BBE">
        <w:rPr>
          <w:rFonts w:ascii="Arial" w:eastAsia="Arial" w:hAnsi="Arial" w:cs="Arial"/>
          <w:b/>
          <w:color w:val="000000"/>
          <w:lang w:eastAsia="en-GB"/>
        </w:rPr>
        <w:t xml:space="preserve">2. </w:t>
      </w:r>
      <w:r w:rsidRPr="00DE2BBE">
        <w:rPr>
          <w:rFonts w:ascii="Arial" w:eastAsia="Arial" w:hAnsi="Arial" w:cs="Arial"/>
          <w:color w:val="171B1F"/>
          <w:lang w:eastAsia="en-GB"/>
        </w:rPr>
        <w:t xml:space="preserve">Licensees must </w:t>
      </w:r>
      <w:proofErr w:type="gramStart"/>
      <w:r w:rsidRPr="00DE2BBE">
        <w:rPr>
          <w:rFonts w:ascii="Arial" w:eastAsia="Arial" w:hAnsi="Arial" w:cs="Arial"/>
          <w:color w:val="171B1F"/>
          <w:lang w:eastAsia="en-GB"/>
        </w:rPr>
        <w:t>take into account</w:t>
      </w:r>
      <w:proofErr w:type="gramEnd"/>
      <w:r w:rsidRPr="00DE2BBE">
        <w:rPr>
          <w:rFonts w:ascii="Arial" w:eastAsia="Arial" w:hAnsi="Arial" w:cs="Arial"/>
          <w:color w:val="171B1F"/>
          <w:lang w:eastAsia="en-GB"/>
        </w:rPr>
        <w:t xml:space="preserve"> the Commission’s guidance on customer interaction for remote licensees as published and revised from time to time (“the Guidance”). </w:t>
      </w:r>
      <w:r w:rsidRPr="00DE2BBE">
        <w:rPr>
          <w:rFonts w:ascii="Arial" w:eastAsia="Arial" w:hAnsi="Arial" w:cs="Arial"/>
          <w:color w:val="000000"/>
          <w:lang w:eastAsia="en-GB"/>
        </w:rPr>
        <w:t xml:space="preserve"> </w:t>
      </w:r>
    </w:p>
    <w:p w14:paraId="6CBB8017" w14:textId="77777777" w:rsidR="00DE2BBE" w:rsidRPr="00DE2BBE" w:rsidRDefault="00DE2BBE" w:rsidP="00DE2BBE">
      <w:pPr>
        <w:shd w:val="clear" w:color="auto" w:fill="FBE4D5"/>
        <w:spacing w:after="0"/>
        <w:ind w:left="134"/>
        <w:rPr>
          <w:rFonts w:ascii="Arial" w:eastAsia="Arial" w:hAnsi="Arial" w:cs="Arial"/>
          <w:color w:val="000000"/>
          <w:lang w:eastAsia="en-GB"/>
        </w:rPr>
      </w:pPr>
      <w:r w:rsidRPr="00DE2BBE">
        <w:rPr>
          <w:rFonts w:ascii="Calibri" w:eastAsia="Calibri" w:hAnsi="Calibri" w:cs="Calibri"/>
          <w:noProof/>
          <w:color w:val="000000"/>
          <w:lang w:eastAsia="en-GB"/>
        </w:rPr>
        <mc:AlternateContent>
          <mc:Choice Requires="wpg">
            <w:drawing>
              <wp:anchor distT="0" distB="0" distL="114300" distR="114300" simplePos="0" relativeHeight="251658256" behindDoc="0" locked="0" layoutInCell="1" allowOverlap="1" wp14:anchorId="50D59994" wp14:editId="2D719950">
                <wp:simplePos x="0" y="0"/>
                <wp:positionH relativeFrom="page">
                  <wp:posOffset>7551420</wp:posOffset>
                </wp:positionH>
                <wp:positionV relativeFrom="page">
                  <wp:posOffset>3268124</wp:posOffset>
                </wp:positionV>
                <wp:extent cx="38977" cy="131787"/>
                <wp:effectExtent l="0" t="0" r="0" b="0"/>
                <wp:wrapSquare wrapText="bothSides"/>
                <wp:docPr id="40622" name="Group 40622"/>
                <wp:cNvGraphicFramePr/>
                <a:graphic xmlns:a="http://schemas.openxmlformats.org/drawingml/2006/main">
                  <a:graphicData uri="http://schemas.microsoft.com/office/word/2010/wordprocessingGroup">
                    <wpg:wgp>
                      <wpg:cNvGrpSpPr/>
                      <wpg:grpSpPr>
                        <a:xfrm>
                          <a:off x="0" y="0"/>
                          <a:ext cx="38977" cy="131787"/>
                          <a:chOff x="0" y="0"/>
                          <a:chExt cx="38977" cy="131787"/>
                        </a:xfrm>
                      </wpg:grpSpPr>
                      <wps:wsp>
                        <wps:cNvPr id="1226" name="Rectangle 1226"/>
                        <wps:cNvSpPr/>
                        <wps:spPr>
                          <a:xfrm>
                            <a:off x="0" y="0"/>
                            <a:ext cx="51840" cy="175277"/>
                          </a:xfrm>
                          <a:prstGeom prst="rect">
                            <a:avLst/>
                          </a:prstGeom>
                          <a:ln>
                            <a:noFill/>
                          </a:ln>
                        </wps:spPr>
                        <wps:txbx>
                          <w:txbxContent>
                            <w:p w14:paraId="6C06A6AB" w14:textId="77777777" w:rsidR="00DE2BBE" w:rsidRDefault="00DE2BBE" w:rsidP="00DE2BBE">
                              <w:r>
                                <w:t xml:space="preserve"> </w:t>
                              </w:r>
                            </w:p>
                          </w:txbxContent>
                        </wps:txbx>
                        <wps:bodyPr horzOverflow="overflow" vert="horz" lIns="0" tIns="0" rIns="0" bIns="0" rtlCol="0">
                          <a:noAutofit/>
                        </wps:bodyPr>
                      </wps:wsp>
                    </wpg:wgp>
                  </a:graphicData>
                </a:graphic>
              </wp:anchor>
            </w:drawing>
          </mc:Choice>
          <mc:Fallback>
            <w:pict>
              <v:group w14:anchorId="50D59994" id="Group 40622" o:spid="_x0000_s1065" style="position:absolute;left:0;text-align:left;margin-left:594.6pt;margin-top:257.35pt;width:3.05pt;height:10.4pt;z-index:251658256;mso-position-horizontal-relative:page;mso-position-vertical-relative:page" coordsize="38977,13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">
                <v:rect id="Rectangle 1226" o:spid="_x0000_s1066" style="position:absolute;width:51840;height:17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14:paraId="6C06A6AB" w14:textId="77777777" w:rsidR="00DE2BBE" w:rsidRDefault="00DE2BBE" w:rsidP="00DE2BBE">
                        <w:r>
                          <w:t xml:space="preserve"> </w:t>
                        </w:r>
                      </w:p>
                    </w:txbxContent>
                  </v:textbox>
                </v:rect>
                <w10:wrap type="square" anchorx="page" anchory="page"/>
              </v:group>
            </w:pict>
          </mc:Fallback>
        </mc:AlternateContent>
      </w:r>
      <w:r w:rsidRPr="00DE2BBE">
        <w:rPr>
          <w:rFonts w:ascii="Arial" w:eastAsia="Arial" w:hAnsi="Arial" w:cs="Arial"/>
          <w:color w:val="000000"/>
          <w:lang w:eastAsia="en-GB"/>
        </w:rPr>
        <w:t xml:space="preserve"> </w:t>
      </w:r>
    </w:p>
    <w:p w14:paraId="702DE080"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2B0A7FDE"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2 </w:t>
      </w:r>
    </w:p>
    <w:p w14:paraId="4CD83ABE"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1E5275B9"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The aim of this requirement is simply to ensure that licensees </w:t>
      </w:r>
      <w:proofErr w:type="gramStart"/>
      <w:r w:rsidRPr="00DE2BBE">
        <w:rPr>
          <w:rFonts w:ascii="Arial" w:eastAsia="Arial" w:hAnsi="Arial" w:cs="Arial"/>
          <w:color w:val="000000"/>
          <w:lang w:eastAsia="en-GB"/>
        </w:rPr>
        <w:t>take into account</w:t>
      </w:r>
      <w:proofErr w:type="gramEnd"/>
      <w:r w:rsidRPr="00DE2BBE">
        <w:rPr>
          <w:rFonts w:ascii="Arial" w:eastAsia="Arial" w:hAnsi="Arial" w:cs="Arial"/>
          <w:color w:val="000000"/>
          <w:lang w:eastAsia="en-GB"/>
        </w:rPr>
        <w:t xml:space="preserve"> this guidance, which has been developed to support effective delivery of customer interaction systems and processes that are designed to meet the outcomes of identifying and minimising harm, and that amendments over time are also taken into account.</w:t>
      </w:r>
      <w:r w:rsidRPr="00DE2BBE">
        <w:rPr>
          <w:rFonts w:ascii="Arial" w:eastAsia="Arial" w:hAnsi="Arial" w:cs="Arial"/>
          <w:b/>
          <w:color w:val="000000"/>
          <w:lang w:eastAsia="en-GB"/>
        </w:rPr>
        <w:t xml:space="preserve"> </w:t>
      </w:r>
      <w:r w:rsidRPr="00DE2BBE">
        <w:rPr>
          <w:rFonts w:ascii="Arial" w:eastAsia="Arial" w:hAnsi="Arial" w:cs="Arial"/>
          <w:color w:val="000000"/>
          <w:lang w:eastAsia="en-GB"/>
        </w:rPr>
        <w:br w:type="page"/>
      </w:r>
    </w:p>
    <w:p w14:paraId="5C7B06DB"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lastRenderedPageBreak/>
        <w:t xml:space="preserve"> </w:t>
      </w:r>
    </w:p>
    <w:tbl>
      <w:tblPr>
        <w:tblStyle w:val="TableGrid1"/>
        <w:tblW w:w="8673" w:type="dxa"/>
        <w:tblInd w:w="26" w:type="dxa"/>
        <w:tblCellMar>
          <w:top w:w="76" w:type="dxa"/>
          <w:left w:w="108" w:type="dxa"/>
          <w:right w:w="223" w:type="dxa"/>
        </w:tblCellMar>
        <w:tblLook w:val="04A0" w:firstRow="1" w:lastRow="0" w:firstColumn="1" w:lastColumn="0" w:noHBand="0" w:noVBand="1"/>
      </w:tblPr>
      <w:tblGrid>
        <w:gridCol w:w="8673"/>
      </w:tblGrid>
      <w:tr w:rsidR="00DE2BBE" w:rsidRPr="00DE2BBE" w14:paraId="1DAADC3A" w14:textId="77777777" w:rsidTr="00067593">
        <w:trPr>
          <w:trHeight w:val="198"/>
        </w:trPr>
        <w:tc>
          <w:tcPr>
            <w:tcW w:w="8673" w:type="dxa"/>
            <w:tcBorders>
              <w:top w:val="nil"/>
              <w:left w:val="nil"/>
              <w:bottom w:val="nil"/>
              <w:right w:val="nil"/>
            </w:tcBorders>
            <w:shd w:val="clear" w:color="auto" w:fill="E7E6E6" w:themeFill="background2"/>
          </w:tcPr>
          <w:p w14:paraId="76C2F8CA" w14:textId="77777777" w:rsidR="00DE2BBE" w:rsidRPr="00DE2BBE" w:rsidRDefault="00DE2BBE" w:rsidP="00DE2BBE">
            <w:pPr>
              <w:spacing w:after="5" w:line="249" w:lineRule="auto"/>
              <w:ind w:left="10" w:right="473" w:hanging="10"/>
              <w:rPr>
                <w:rFonts w:eastAsia="Arial"/>
                <w:b/>
                <w:color w:val="0B0C0C"/>
                <w:sz w:val="28"/>
                <w:szCs w:val="28"/>
              </w:rPr>
            </w:pPr>
            <w:r w:rsidRPr="00DE2BBE">
              <w:rPr>
                <w:rFonts w:eastAsia="Arial"/>
                <w:b/>
                <w:color w:val="0B0C0C"/>
                <w:sz w:val="28"/>
                <w:szCs w:val="28"/>
              </w:rPr>
              <w:t xml:space="preserve">Proposed guidance document </w:t>
            </w:r>
          </w:p>
          <w:p w14:paraId="30CF598A" w14:textId="77777777" w:rsidR="00DE2BBE" w:rsidRPr="00DE2BBE" w:rsidRDefault="00DE2BBE" w:rsidP="00DE2BBE">
            <w:pPr>
              <w:spacing w:after="5" w:line="249" w:lineRule="auto"/>
              <w:ind w:left="10" w:right="473" w:hanging="10"/>
              <w:rPr>
                <w:rFonts w:eastAsia="Arial"/>
                <w:b/>
                <w:color w:val="0B0C0C"/>
                <w:sz w:val="28"/>
                <w:szCs w:val="28"/>
              </w:rPr>
            </w:pPr>
            <w:r w:rsidRPr="00DE2BBE">
              <w:rPr>
                <w:rFonts w:eastAsia="Arial"/>
                <w:b/>
                <w:color w:val="0B0C0C"/>
                <w:sz w:val="28"/>
                <w:szCs w:val="28"/>
              </w:rPr>
              <w:t>Section B: Identify</w:t>
            </w:r>
          </w:p>
        </w:tc>
      </w:tr>
    </w:tbl>
    <w:p w14:paraId="3ECF4F6C" w14:textId="77777777" w:rsidR="00DE2BBE" w:rsidRPr="00DE2BBE" w:rsidRDefault="00DE2BBE" w:rsidP="00DE2BBE">
      <w:pPr>
        <w:spacing w:after="0"/>
        <w:ind w:left="7" w:hanging="10"/>
        <w:rPr>
          <w:rFonts w:ascii="Arial" w:eastAsia="Arial" w:hAnsi="Arial" w:cs="Arial"/>
          <w:b/>
          <w:color w:val="FF7900"/>
          <w:sz w:val="24"/>
          <w:lang w:eastAsia="en-GB"/>
        </w:rPr>
      </w:pPr>
    </w:p>
    <w:p w14:paraId="3226BE79" w14:textId="77777777" w:rsidR="00DE2BBE" w:rsidRPr="00DE2BBE" w:rsidRDefault="00DE2BBE" w:rsidP="00DE2BBE">
      <w:pPr>
        <w:spacing w:after="0"/>
        <w:ind w:left="7" w:hanging="10"/>
        <w:rPr>
          <w:rFonts w:ascii="Arial" w:eastAsia="Arial" w:hAnsi="Arial" w:cs="Arial"/>
          <w:color w:val="000000"/>
          <w:lang w:eastAsia="en-GB"/>
        </w:rPr>
      </w:pPr>
      <w:r w:rsidRPr="00DE2BBE">
        <w:rPr>
          <w:rFonts w:ascii="Arial" w:eastAsia="Arial" w:hAnsi="Arial" w:cs="Arial"/>
          <w:b/>
          <w:color w:val="FF7900"/>
          <w:sz w:val="24"/>
          <w:lang w:eastAsia="en-GB"/>
        </w:rPr>
        <w:t xml:space="preserve">Section B Identify   </w:t>
      </w:r>
    </w:p>
    <w:p w14:paraId="1365F270"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FF7900"/>
          <w:sz w:val="24"/>
          <w:lang w:eastAsia="en-GB"/>
        </w:rPr>
        <w:t xml:space="preserve"> </w:t>
      </w:r>
    </w:p>
    <w:p w14:paraId="49127B4B" w14:textId="77777777"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Requirement 3 </w:t>
      </w:r>
    </w:p>
    <w:p w14:paraId="6510C675" w14:textId="77777777" w:rsidR="00DE2BBE" w:rsidRPr="00DE2BBE" w:rsidRDefault="00DE2BBE" w:rsidP="00DE2BBE">
      <w:pPr>
        <w:spacing w:after="64"/>
        <w:ind w:left="26"/>
        <w:rPr>
          <w:rFonts w:ascii="Arial" w:eastAsia="Arial" w:hAnsi="Arial" w:cs="Arial"/>
          <w:color w:val="000000"/>
          <w:lang w:eastAsia="en-GB"/>
        </w:rPr>
      </w:pPr>
    </w:p>
    <w:tbl>
      <w:tblPr>
        <w:tblStyle w:val="TableGrid1"/>
        <w:tblW w:w="9074" w:type="dxa"/>
        <w:tblInd w:w="26" w:type="dxa"/>
        <w:tblCellMar>
          <w:top w:w="63" w:type="dxa"/>
          <w:left w:w="108" w:type="dxa"/>
          <w:right w:w="115" w:type="dxa"/>
        </w:tblCellMar>
        <w:tblLook w:val="04A0" w:firstRow="1" w:lastRow="0" w:firstColumn="1" w:lastColumn="0" w:noHBand="0" w:noVBand="1"/>
      </w:tblPr>
      <w:tblGrid>
        <w:gridCol w:w="9074"/>
      </w:tblGrid>
      <w:tr w:rsidR="00DE2BBE" w:rsidRPr="00DE2BBE" w14:paraId="6251ADC6" w14:textId="77777777" w:rsidTr="00067593">
        <w:trPr>
          <w:trHeight w:val="1805"/>
        </w:trPr>
        <w:tc>
          <w:tcPr>
            <w:tcW w:w="9074" w:type="dxa"/>
            <w:tcBorders>
              <w:top w:val="nil"/>
              <w:left w:val="nil"/>
              <w:bottom w:val="nil"/>
              <w:right w:val="nil"/>
            </w:tcBorders>
            <w:shd w:val="clear" w:color="auto" w:fill="FBE4D5"/>
          </w:tcPr>
          <w:p w14:paraId="4F9A6B04" w14:textId="77777777" w:rsidR="00DE2BBE" w:rsidRPr="00DE2BBE" w:rsidRDefault="00DE2BBE" w:rsidP="00DE2BBE">
            <w:pPr>
              <w:spacing w:line="259" w:lineRule="auto"/>
              <w:rPr>
                <w:rFonts w:eastAsia="Arial"/>
                <w:color w:val="000000"/>
              </w:rPr>
            </w:pPr>
            <w:r w:rsidRPr="00DE2BBE">
              <w:rPr>
                <w:rFonts w:eastAsia="Arial"/>
                <w:color w:val="000000"/>
                <w:sz w:val="24"/>
              </w:rPr>
              <w:t xml:space="preserve"> </w:t>
            </w:r>
          </w:p>
          <w:p w14:paraId="72086399" w14:textId="77777777" w:rsidR="00DE2BBE" w:rsidRPr="00DE2BBE" w:rsidRDefault="00DE2BBE" w:rsidP="00DE2BBE">
            <w:pPr>
              <w:spacing w:line="239" w:lineRule="auto"/>
              <w:ind w:left="290" w:right="318" w:hanging="290"/>
              <w:rPr>
                <w:rFonts w:eastAsia="Arial"/>
                <w:color w:val="000000"/>
              </w:rPr>
            </w:pPr>
            <w:r w:rsidRPr="00DE2BBE">
              <w:rPr>
                <w:rFonts w:eastAsia="Arial"/>
                <w:b/>
                <w:color w:val="000000"/>
              </w:rPr>
              <w:t xml:space="preserve">3.  </w:t>
            </w:r>
            <w:r w:rsidRPr="00DE2BBE">
              <w:rPr>
                <w:rFonts w:eastAsia="Arial"/>
                <w:color w:val="000000"/>
              </w:rPr>
              <w:t xml:space="preserve">Licensees must consider the factors that might make a customer more vulnerable to experiencing gambling harms and implement systems and processes to take appropriate and timely action where indicators of vulnerability are identified. </w:t>
            </w:r>
          </w:p>
          <w:p w14:paraId="46E1DB0B" w14:textId="77777777" w:rsidR="00DE2BBE" w:rsidRPr="00DE2BBE" w:rsidRDefault="00DE2BBE" w:rsidP="00DE2BBE">
            <w:pPr>
              <w:spacing w:after="2" w:line="238" w:lineRule="auto"/>
              <w:ind w:left="360" w:hanging="70"/>
              <w:rPr>
                <w:rFonts w:eastAsia="Arial"/>
                <w:color w:val="000000"/>
              </w:rPr>
            </w:pPr>
            <w:r w:rsidRPr="00DE2BBE">
              <w:rPr>
                <w:rFonts w:eastAsia="Arial"/>
                <w:color w:val="000000"/>
              </w:rPr>
              <w:t xml:space="preserve">Licensees must take account of the Commission’s approach to vulnerability as set out in the Commission’s Guidance.  </w:t>
            </w:r>
          </w:p>
          <w:p w14:paraId="619D1594" w14:textId="77777777" w:rsidR="00DE2BBE" w:rsidRPr="00DE2BBE" w:rsidRDefault="00DE2BBE" w:rsidP="00DE2BBE">
            <w:pPr>
              <w:spacing w:line="259" w:lineRule="auto"/>
              <w:ind w:left="360"/>
              <w:rPr>
                <w:rFonts w:eastAsia="Arial"/>
                <w:color w:val="000000"/>
              </w:rPr>
            </w:pPr>
            <w:r w:rsidRPr="00DE2BBE">
              <w:rPr>
                <w:rFonts w:eastAsia="Arial"/>
                <w:color w:val="000000"/>
              </w:rPr>
              <w:t xml:space="preserve"> </w:t>
            </w:r>
          </w:p>
        </w:tc>
      </w:tr>
    </w:tbl>
    <w:p w14:paraId="72846B0E"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5D0BE807"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lang w:eastAsia="en-GB"/>
        </w:rPr>
        <w:t xml:space="preserve">Aim 3 </w:t>
      </w:r>
    </w:p>
    <w:p w14:paraId="2CD13CC5"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72151E71"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The overall aim is that customers who are in a vulnerable situation are supported </w:t>
      </w:r>
      <w:proofErr w:type="gramStart"/>
      <w:r w:rsidRPr="00DE2BBE">
        <w:rPr>
          <w:rFonts w:ascii="Arial" w:eastAsia="Arial" w:hAnsi="Arial" w:cs="Arial"/>
          <w:color w:val="000000"/>
          <w:lang w:eastAsia="en-GB"/>
        </w:rPr>
        <w:t>-  we</w:t>
      </w:r>
      <w:proofErr w:type="gramEnd"/>
      <w:r w:rsidRPr="00DE2BBE">
        <w:rPr>
          <w:rFonts w:ascii="Arial" w:eastAsia="Arial" w:hAnsi="Arial" w:cs="Arial"/>
          <w:color w:val="000000"/>
          <w:lang w:eastAsia="en-GB"/>
        </w:rPr>
        <w:t xml:space="preserve"> require operators to take action when they are aware that a customer is in a vulnerable situation.  </w:t>
      </w:r>
    </w:p>
    <w:p w14:paraId="2F3DBCD4"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6E81DA85"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lang w:eastAsia="en-GB"/>
        </w:rPr>
        <w:t xml:space="preserve">Formal guidance 3 </w:t>
      </w:r>
    </w:p>
    <w:p w14:paraId="06A9016D"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tbl>
      <w:tblPr>
        <w:tblStyle w:val="TableGrid1"/>
        <w:tblW w:w="9121" w:type="dxa"/>
        <w:tblInd w:w="26" w:type="dxa"/>
        <w:tblLook w:val="04A0" w:firstRow="1" w:lastRow="0" w:firstColumn="1" w:lastColumn="0" w:noHBand="0" w:noVBand="1"/>
      </w:tblPr>
      <w:tblGrid>
        <w:gridCol w:w="720"/>
        <w:gridCol w:w="8401"/>
      </w:tblGrid>
      <w:tr w:rsidR="00DE2BBE" w:rsidRPr="00DE2BBE" w14:paraId="1738C523" w14:textId="77777777" w:rsidTr="00067593">
        <w:trPr>
          <w:trHeight w:val="2293"/>
        </w:trPr>
        <w:tc>
          <w:tcPr>
            <w:tcW w:w="720" w:type="dxa"/>
            <w:tcBorders>
              <w:top w:val="nil"/>
              <w:left w:val="nil"/>
              <w:bottom w:val="nil"/>
              <w:right w:val="nil"/>
            </w:tcBorders>
          </w:tcPr>
          <w:p w14:paraId="1CA875A9" w14:textId="77777777" w:rsidR="00DE2BBE" w:rsidRPr="00DE2BBE" w:rsidRDefault="00DE2BBE" w:rsidP="00DE2BBE">
            <w:pPr>
              <w:spacing w:after="1788" w:line="259" w:lineRule="auto"/>
              <w:rPr>
                <w:rFonts w:eastAsia="Arial"/>
                <w:color w:val="000000"/>
              </w:rPr>
            </w:pPr>
            <w:r w:rsidRPr="00DE2BBE">
              <w:rPr>
                <w:rFonts w:eastAsia="Arial"/>
                <w:b/>
                <w:color w:val="000000"/>
              </w:rPr>
              <w:t>3A</w:t>
            </w:r>
            <w:r w:rsidRPr="00DE2BBE">
              <w:rPr>
                <w:rFonts w:eastAsia="Arial"/>
                <w:color w:val="000000"/>
              </w:rPr>
              <w:t xml:space="preserve"> </w:t>
            </w:r>
          </w:p>
          <w:p w14:paraId="05B69DAE" w14:textId="77777777" w:rsidR="00DE2BBE" w:rsidRPr="00DE2BBE" w:rsidRDefault="00DE2BBE" w:rsidP="00DE2BBE">
            <w:pPr>
              <w:spacing w:line="259" w:lineRule="auto"/>
              <w:rPr>
                <w:rFonts w:eastAsia="Arial"/>
                <w:color w:val="000000"/>
              </w:rPr>
            </w:pPr>
            <w:r w:rsidRPr="00DE2BBE">
              <w:rPr>
                <w:rFonts w:eastAsia="Arial"/>
                <w:b/>
                <w:color w:val="000000"/>
              </w:rPr>
              <w:t xml:space="preserve"> </w:t>
            </w:r>
          </w:p>
        </w:tc>
        <w:tc>
          <w:tcPr>
            <w:tcW w:w="8401" w:type="dxa"/>
            <w:tcBorders>
              <w:top w:val="nil"/>
              <w:left w:val="nil"/>
              <w:bottom w:val="nil"/>
              <w:right w:val="nil"/>
            </w:tcBorders>
          </w:tcPr>
          <w:p w14:paraId="49CBC20D" w14:textId="77777777" w:rsidR="00DE2BBE" w:rsidRPr="00DE2BBE" w:rsidRDefault="00DE2BBE" w:rsidP="00DE2BBE">
            <w:pPr>
              <w:spacing w:after="52"/>
              <w:rPr>
                <w:rFonts w:ascii="Arial" w:eastAsia="Arial" w:hAnsi="Arial" w:cs="Arial"/>
                <w:color w:val="000000"/>
              </w:rPr>
            </w:pPr>
            <w:r w:rsidRPr="00DE2BBE">
              <w:rPr>
                <w:rFonts w:ascii="Arial" w:eastAsia="Arial" w:hAnsi="Arial" w:cs="Arial"/>
                <w:color w:val="000000"/>
              </w:rPr>
              <w:t xml:space="preserve">When customers are in a vulnerable situation, they may be significantly less able to understand the risks of gambling and the terms and conditions; and they may be at higher risk of experiencing negative outcomes from gambling. The key forms of action when a licensee is aware of a customer being in a vulnerable situation are:  </w:t>
            </w:r>
          </w:p>
          <w:p w14:paraId="28E03C26" w14:textId="77777777" w:rsidR="00DE2BBE" w:rsidRPr="00DE2BBE" w:rsidRDefault="00DE2BBE" w:rsidP="00DE2BBE">
            <w:pPr>
              <w:numPr>
                <w:ilvl w:val="0"/>
                <w:numId w:val="29"/>
              </w:numPr>
              <w:spacing w:after="45" w:line="249" w:lineRule="auto"/>
              <w:ind w:right="573" w:hanging="10"/>
              <w:rPr>
                <w:rFonts w:ascii="Arial" w:eastAsia="Arial" w:hAnsi="Arial" w:cs="Arial"/>
                <w:color w:val="000000"/>
              </w:rPr>
            </w:pPr>
            <w:r w:rsidRPr="00DE2BBE">
              <w:rPr>
                <w:rFonts w:ascii="Arial" w:eastAsia="Arial" w:hAnsi="Arial" w:cs="Arial"/>
                <w:color w:val="000000"/>
              </w:rPr>
              <w:t xml:space="preserve">preventive such as setting limits with or on behalf of a customer in cases where it is considered continued gambling is possible, and  </w:t>
            </w:r>
          </w:p>
          <w:p w14:paraId="562EA543" w14:textId="77777777" w:rsidR="00DE2BBE" w:rsidRDefault="00DE2BBE" w:rsidP="00DE2BBE">
            <w:pPr>
              <w:numPr>
                <w:ilvl w:val="0"/>
                <w:numId w:val="29"/>
              </w:numPr>
              <w:spacing w:line="259" w:lineRule="auto"/>
              <w:ind w:right="573" w:hanging="10"/>
              <w:rPr>
                <w:rFonts w:ascii="Arial" w:eastAsia="Arial" w:hAnsi="Arial" w:cs="Arial"/>
                <w:color w:val="000000"/>
              </w:rPr>
            </w:pPr>
            <w:r w:rsidRPr="00DE2BBE">
              <w:rPr>
                <w:rFonts w:ascii="Arial" w:eastAsia="Arial" w:hAnsi="Arial" w:cs="Arial"/>
                <w:color w:val="000000"/>
              </w:rPr>
              <w:t xml:space="preserve">reactive such as </w:t>
            </w:r>
            <w:proofErr w:type="gramStart"/>
            <w:r w:rsidRPr="00DE2BBE">
              <w:rPr>
                <w:rFonts w:ascii="Arial" w:eastAsia="Arial" w:hAnsi="Arial" w:cs="Arial"/>
                <w:color w:val="000000"/>
              </w:rPr>
              <w:t>taking into account</w:t>
            </w:r>
            <w:proofErr w:type="gramEnd"/>
            <w:r w:rsidRPr="00DE2BBE">
              <w:rPr>
                <w:rFonts w:ascii="Arial" w:eastAsia="Arial" w:hAnsi="Arial" w:cs="Arial"/>
                <w:color w:val="000000"/>
              </w:rPr>
              <w:t xml:space="preserve"> that the customer may not have understood the terms and conditions when considering whether a refund is appropriate.  </w:t>
            </w:r>
          </w:p>
          <w:p w14:paraId="3D7045F6" w14:textId="37626E4F" w:rsidR="000C733A" w:rsidRPr="00DE2BBE" w:rsidRDefault="000C733A" w:rsidP="000C733A">
            <w:pPr>
              <w:spacing w:line="259" w:lineRule="auto"/>
              <w:ind w:left="360" w:right="573"/>
              <w:rPr>
                <w:rFonts w:ascii="Arial" w:eastAsia="Arial" w:hAnsi="Arial" w:cs="Arial"/>
                <w:color w:val="000000"/>
              </w:rPr>
            </w:pPr>
          </w:p>
        </w:tc>
      </w:tr>
      <w:tr w:rsidR="00DE2BBE" w:rsidRPr="00DE2BBE" w14:paraId="779A96D6" w14:textId="77777777" w:rsidTr="00067593">
        <w:trPr>
          <w:trHeight w:val="1012"/>
        </w:trPr>
        <w:tc>
          <w:tcPr>
            <w:tcW w:w="720" w:type="dxa"/>
            <w:tcBorders>
              <w:top w:val="nil"/>
              <w:left w:val="nil"/>
              <w:bottom w:val="nil"/>
              <w:right w:val="nil"/>
            </w:tcBorders>
          </w:tcPr>
          <w:p w14:paraId="77EF903A" w14:textId="77777777" w:rsidR="00DE2BBE" w:rsidRPr="00DE2BBE" w:rsidRDefault="00DE2BBE" w:rsidP="00DE2BBE">
            <w:pPr>
              <w:spacing w:after="484" w:line="259" w:lineRule="auto"/>
              <w:rPr>
                <w:rFonts w:eastAsia="Arial"/>
                <w:color w:val="000000"/>
              </w:rPr>
            </w:pPr>
            <w:r w:rsidRPr="00DE2BBE">
              <w:rPr>
                <w:rFonts w:eastAsia="Arial"/>
                <w:b/>
                <w:color w:val="000000"/>
              </w:rPr>
              <w:t xml:space="preserve">3B </w:t>
            </w:r>
          </w:p>
          <w:p w14:paraId="3C7CE9F8" w14:textId="77777777" w:rsidR="00DE2BBE" w:rsidRPr="00DE2BBE" w:rsidRDefault="00DE2BBE" w:rsidP="00DE2BBE">
            <w:pPr>
              <w:spacing w:line="259" w:lineRule="auto"/>
              <w:rPr>
                <w:rFonts w:eastAsia="Arial"/>
                <w:color w:val="000000"/>
              </w:rPr>
            </w:pPr>
            <w:r w:rsidRPr="00DE2BBE">
              <w:rPr>
                <w:rFonts w:eastAsia="Arial"/>
                <w:b/>
                <w:color w:val="000000"/>
              </w:rPr>
              <w:t xml:space="preserve"> </w:t>
            </w:r>
          </w:p>
        </w:tc>
        <w:tc>
          <w:tcPr>
            <w:tcW w:w="8401" w:type="dxa"/>
            <w:tcBorders>
              <w:top w:val="nil"/>
              <w:left w:val="nil"/>
              <w:bottom w:val="nil"/>
              <w:right w:val="nil"/>
            </w:tcBorders>
          </w:tcPr>
          <w:p w14:paraId="1F28B453"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The Commission has defined a customer in a vulnerable situation as ‘</w:t>
            </w:r>
            <w:r w:rsidRPr="00DE2BBE">
              <w:rPr>
                <w:rFonts w:ascii="Arial" w:eastAsia="Arial" w:hAnsi="Arial" w:cs="Arial"/>
                <w:i/>
                <w:color w:val="000000"/>
              </w:rPr>
              <w:t>somebody who, due to their personal circumstances, is especially susceptible to harm, particularly when a firm is not acting with appropriate levels of care’.</w:t>
            </w:r>
            <w:r w:rsidRPr="00DE2BBE">
              <w:rPr>
                <w:rFonts w:ascii="Arial" w:eastAsia="Arial" w:hAnsi="Arial" w:cs="Arial"/>
                <w:color w:val="000000"/>
              </w:rPr>
              <w:t xml:space="preserve">  </w:t>
            </w:r>
            <w:r w:rsidRPr="00DE2BBE">
              <w:rPr>
                <w:rFonts w:ascii="Arial" w:eastAsia="Arial" w:hAnsi="Arial" w:cs="Arial"/>
                <w:b/>
                <w:color w:val="000000"/>
              </w:rPr>
              <w:t xml:space="preserve"> </w:t>
            </w:r>
          </w:p>
        </w:tc>
      </w:tr>
      <w:tr w:rsidR="00DE2BBE" w:rsidRPr="00DE2BBE" w14:paraId="7E800D6F" w14:textId="77777777" w:rsidTr="00067593">
        <w:trPr>
          <w:trHeight w:val="2276"/>
        </w:trPr>
        <w:tc>
          <w:tcPr>
            <w:tcW w:w="720" w:type="dxa"/>
            <w:tcBorders>
              <w:top w:val="nil"/>
              <w:left w:val="nil"/>
              <w:bottom w:val="nil"/>
              <w:right w:val="nil"/>
            </w:tcBorders>
          </w:tcPr>
          <w:p w14:paraId="009982E9" w14:textId="77777777" w:rsidR="00DE2BBE" w:rsidRPr="00DE2BBE" w:rsidRDefault="00DE2BBE" w:rsidP="00DE2BBE">
            <w:pPr>
              <w:spacing w:after="1752" w:line="259" w:lineRule="auto"/>
              <w:rPr>
                <w:rFonts w:eastAsia="Arial"/>
                <w:color w:val="000000"/>
              </w:rPr>
            </w:pPr>
            <w:r w:rsidRPr="00DE2BBE">
              <w:rPr>
                <w:rFonts w:eastAsia="Arial"/>
                <w:b/>
                <w:color w:val="000000"/>
              </w:rPr>
              <w:t>3C</w:t>
            </w:r>
            <w:r w:rsidRPr="00DE2BBE">
              <w:rPr>
                <w:rFonts w:eastAsia="Arial"/>
                <w:color w:val="000000"/>
              </w:rPr>
              <w:t xml:space="preserve"> </w:t>
            </w:r>
          </w:p>
          <w:p w14:paraId="1C3FDF2B" w14:textId="77777777" w:rsidR="00DE2BBE" w:rsidRPr="00DE2BBE" w:rsidRDefault="00DE2BBE" w:rsidP="00DE2BBE">
            <w:pPr>
              <w:spacing w:line="259" w:lineRule="auto"/>
              <w:rPr>
                <w:rFonts w:eastAsia="Arial"/>
                <w:color w:val="000000"/>
              </w:rPr>
            </w:pPr>
            <w:r w:rsidRPr="00DE2BBE">
              <w:rPr>
                <w:rFonts w:eastAsia="Arial"/>
                <w:color w:val="000000"/>
              </w:rPr>
              <w:t xml:space="preserve"> </w:t>
            </w:r>
          </w:p>
        </w:tc>
        <w:tc>
          <w:tcPr>
            <w:tcW w:w="8401" w:type="dxa"/>
            <w:tcBorders>
              <w:top w:val="nil"/>
              <w:left w:val="nil"/>
              <w:bottom w:val="nil"/>
              <w:right w:val="nil"/>
            </w:tcBorders>
          </w:tcPr>
          <w:p w14:paraId="596122C7"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To do this, licensees must understand that there are many reasons a person may be in a vulnerable situation and changes to an individual customer’s circumstances may mean that a person becomes </w:t>
            </w:r>
            <w:proofErr w:type="gramStart"/>
            <w:r w:rsidRPr="00DE2BBE">
              <w:rPr>
                <w:rFonts w:ascii="Arial" w:eastAsia="Arial" w:hAnsi="Arial" w:cs="Arial"/>
                <w:color w:val="000000"/>
              </w:rPr>
              <w:t>more or less vulnerable</w:t>
            </w:r>
            <w:proofErr w:type="gramEnd"/>
            <w:r w:rsidRPr="00DE2BBE">
              <w:rPr>
                <w:rFonts w:ascii="Arial" w:eastAsia="Arial" w:hAnsi="Arial" w:cs="Arial"/>
                <w:color w:val="000000"/>
              </w:rPr>
              <w:t xml:space="preserve"> to experiencing gambling harms. A vulnerable situation can be permanent, </w:t>
            </w:r>
            <w:proofErr w:type="gramStart"/>
            <w:r w:rsidRPr="00DE2BBE">
              <w:rPr>
                <w:rFonts w:ascii="Arial" w:eastAsia="Arial" w:hAnsi="Arial" w:cs="Arial"/>
                <w:color w:val="000000"/>
              </w:rPr>
              <w:t>temporary</w:t>
            </w:r>
            <w:proofErr w:type="gramEnd"/>
            <w:r w:rsidRPr="00DE2BBE">
              <w:rPr>
                <w:rFonts w:ascii="Arial" w:eastAsia="Arial" w:hAnsi="Arial" w:cs="Arial"/>
                <w:color w:val="000000"/>
              </w:rPr>
              <w:t xml:space="preserve"> or intermittent, and may be related to health, capability, resilience, or the impact of a life event such as a bereavement or loss of income. It is the responsibility of the licensee to implement systems and processes which effectively incorporate an understanding of that risk so when identified they can act to minimise harm.  </w:t>
            </w:r>
            <w:r w:rsidRPr="00DE2BBE">
              <w:rPr>
                <w:rFonts w:ascii="Arial" w:eastAsia="Arial" w:hAnsi="Arial" w:cs="Arial"/>
                <w:b/>
                <w:color w:val="000000"/>
              </w:rPr>
              <w:t xml:space="preserve"> </w:t>
            </w:r>
          </w:p>
        </w:tc>
      </w:tr>
      <w:tr w:rsidR="00DE2BBE" w:rsidRPr="00DE2BBE" w14:paraId="64A02BDD" w14:textId="77777777" w:rsidTr="00067593">
        <w:trPr>
          <w:trHeight w:val="2336"/>
        </w:trPr>
        <w:tc>
          <w:tcPr>
            <w:tcW w:w="720" w:type="dxa"/>
            <w:tcBorders>
              <w:top w:val="nil"/>
              <w:left w:val="nil"/>
              <w:bottom w:val="nil"/>
              <w:right w:val="nil"/>
            </w:tcBorders>
          </w:tcPr>
          <w:p w14:paraId="11905B74" w14:textId="77777777" w:rsidR="00DE2BBE" w:rsidRPr="00DE2BBE" w:rsidRDefault="00DE2BBE" w:rsidP="00DE2BBE">
            <w:pPr>
              <w:spacing w:after="226" w:line="259" w:lineRule="auto"/>
              <w:ind w:left="-23"/>
              <w:rPr>
                <w:rFonts w:eastAsia="Arial"/>
                <w:color w:val="000000"/>
              </w:rPr>
            </w:pPr>
            <w:r w:rsidRPr="00DE2BBE">
              <w:rPr>
                <w:rFonts w:eastAsia="Arial"/>
                <w:b/>
                <w:color w:val="000000"/>
              </w:rPr>
              <w:lastRenderedPageBreak/>
              <w:t>3D</w:t>
            </w:r>
            <w:r w:rsidRPr="00DE2BBE">
              <w:rPr>
                <w:rFonts w:ascii="Calibri" w:hAnsi="Calibri" w:cs="Calibri"/>
                <w:b/>
                <w:color w:val="000000"/>
              </w:rPr>
              <w:t xml:space="preserve"> </w:t>
            </w:r>
            <w:r w:rsidRPr="00DE2BBE">
              <w:rPr>
                <w:rFonts w:eastAsia="Arial"/>
                <w:color w:val="000000"/>
              </w:rPr>
              <w:t xml:space="preserve"> </w:t>
            </w:r>
          </w:p>
          <w:p w14:paraId="6A113BFE" w14:textId="77777777" w:rsidR="00DE2BBE" w:rsidRPr="00DE2BBE" w:rsidRDefault="00DE2BBE" w:rsidP="00DE2BBE">
            <w:pPr>
              <w:spacing w:after="1301" w:line="259" w:lineRule="auto"/>
              <w:ind w:left="149"/>
              <w:rPr>
                <w:rFonts w:eastAsia="Arial"/>
                <w:color w:val="000000"/>
              </w:rPr>
            </w:pPr>
            <w:r w:rsidRPr="00DE2BBE">
              <w:rPr>
                <w:rFonts w:eastAsia="Arial"/>
                <w:color w:val="000000"/>
              </w:rPr>
              <w:t xml:space="preserve"> </w:t>
            </w:r>
          </w:p>
          <w:p w14:paraId="32376AB9" w14:textId="77777777" w:rsidR="00DE2BBE" w:rsidRPr="00DE2BBE" w:rsidRDefault="00DE2BBE" w:rsidP="00DE2BBE">
            <w:pPr>
              <w:spacing w:line="259" w:lineRule="auto"/>
              <w:ind w:left="161"/>
              <w:rPr>
                <w:rFonts w:eastAsia="Arial"/>
                <w:color w:val="000000"/>
              </w:rPr>
            </w:pPr>
            <w:r w:rsidRPr="00DE2BBE">
              <w:rPr>
                <w:rFonts w:eastAsia="Arial"/>
                <w:color w:val="000000"/>
              </w:rPr>
              <w:t xml:space="preserve">  </w:t>
            </w:r>
          </w:p>
        </w:tc>
        <w:tc>
          <w:tcPr>
            <w:tcW w:w="8401" w:type="dxa"/>
            <w:tcBorders>
              <w:top w:val="nil"/>
              <w:left w:val="nil"/>
              <w:bottom w:val="nil"/>
              <w:right w:val="nil"/>
            </w:tcBorders>
          </w:tcPr>
          <w:p w14:paraId="130600D2" w14:textId="77777777" w:rsidR="00DE2BBE" w:rsidRPr="00DE2BBE" w:rsidRDefault="00DE2BBE" w:rsidP="00DE2BBE">
            <w:pPr>
              <w:spacing w:after="282"/>
              <w:rPr>
                <w:rFonts w:eastAsia="Arial"/>
                <w:color w:val="000000"/>
              </w:rPr>
            </w:pPr>
            <w:r w:rsidRPr="00DE2BBE">
              <w:rPr>
                <w:rFonts w:eastAsia="Arial"/>
                <w:color w:val="000000"/>
              </w:rPr>
              <w:t xml:space="preserve">We recognise that licensees may not always have information available to them to identify vulnerability. However, we expect licensees to:  </w:t>
            </w:r>
          </w:p>
          <w:p w14:paraId="685A21F2" w14:textId="77777777" w:rsidR="00DE2BBE" w:rsidRPr="00DE2BBE" w:rsidRDefault="00DE2BBE" w:rsidP="00DE2BBE">
            <w:pPr>
              <w:numPr>
                <w:ilvl w:val="0"/>
                <w:numId w:val="30"/>
              </w:numPr>
              <w:spacing w:after="26" w:line="244" w:lineRule="auto"/>
              <w:ind w:right="573"/>
              <w:rPr>
                <w:rFonts w:eastAsia="Arial"/>
                <w:color w:val="000000"/>
              </w:rPr>
            </w:pPr>
            <w:r w:rsidRPr="00DE2BBE">
              <w:rPr>
                <w:rFonts w:eastAsia="Arial"/>
                <w:color w:val="000000"/>
              </w:rPr>
              <w:t xml:space="preserve">consider the factors that might make their customers more vulnerable to experiencing gambling harm. </w:t>
            </w:r>
          </w:p>
          <w:p w14:paraId="64D540D1" w14:textId="77777777" w:rsidR="00DE2BBE" w:rsidRPr="00DE2BBE" w:rsidRDefault="00DE2BBE" w:rsidP="00DE2BBE">
            <w:pPr>
              <w:numPr>
                <w:ilvl w:val="0"/>
                <w:numId w:val="30"/>
              </w:numPr>
              <w:spacing w:after="31" w:line="242" w:lineRule="auto"/>
              <w:ind w:right="573"/>
              <w:rPr>
                <w:rFonts w:eastAsia="Arial"/>
                <w:color w:val="000000"/>
              </w:rPr>
            </w:pPr>
            <w:r w:rsidRPr="00DE2BBE">
              <w:rPr>
                <w:rFonts w:eastAsia="Arial"/>
                <w:color w:val="000000"/>
              </w:rPr>
              <w:t xml:space="preserve">understand whether a customer is at greater risk of experiencing gambling harm and to what extent </w:t>
            </w:r>
          </w:p>
          <w:p w14:paraId="64246E16" w14:textId="77777777" w:rsidR="00DE2BBE" w:rsidRPr="00DE2BBE" w:rsidRDefault="00DE2BBE" w:rsidP="00DE2BBE">
            <w:pPr>
              <w:numPr>
                <w:ilvl w:val="0"/>
                <w:numId w:val="30"/>
              </w:numPr>
              <w:spacing w:line="259" w:lineRule="auto"/>
              <w:ind w:right="573"/>
              <w:rPr>
                <w:rFonts w:eastAsia="Arial"/>
                <w:color w:val="000000"/>
              </w:rPr>
            </w:pPr>
            <w:r w:rsidRPr="00DE2BBE">
              <w:rPr>
                <w:rFonts w:eastAsia="Arial"/>
                <w:color w:val="000000"/>
              </w:rPr>
              <w:t xml:space="preserve">take timely action in response to the information they have available. </w:t>
            </w:r>
          </w:p>
        </w:tc>
      </w:tr>
      <w:tr w:rsidR="00DE2BBE" w:rsidRPr="00DE2BBE" w14:paraId="11663A3B" w14:textId="77777777" w:rsidTr="00067593">
        <w:trPr>
          <w:trHeight w:val="230"/>
        </w:trPr>
        <w:tc>
          <w:tcPr>
            <w:tcW w:w="720" w:type="dxa"/>
            <w:tcBorders>
              <w:top w:val="nil"/>
              <w:left w:val="nil"/>
              <w:bottom w:val="nil"/>
              <w:right w:val="nil"/>
            </w:tcBorders>
          </w:tcPr>
          <w:p w14:paraId="6FBFB05F" w14:textId="77777777" w:rsidR="00DE2BBE" w:rsidRPr="00DE2BBE" w:rsidRDefault="00DE2BBE" w:rsidP="00DE2BBE">
            <w:pPr>
              <w:spacing w:line="259" w:lineRule="auto"/>
              <w:rPr>
                <w:rFonts w:eastAsia="Arial"/>
                <w:color w:val="000000"/>
              </w:rPr>
            </w:pPr>
            <w:r w:rsidRPr="00DE2BBE">
              <w:rPr>
                <w:rFonts w:eastAsia="Arial"/>
                <w:b/>
                <w:color w:val="000000"/>
              </w:rPr>
              <w:t>3E</w:t>
            </w:r>
            <w:r w:rsidRPr="00DE2BBE">
              <w:rPr>
                <w:rFonts w:eastAsia="Arial"/>
                <w:color w:val="000000"/>
              </w:rPr>
              <w:t xml:space="preserve"> </w:t>
            </w:r>
          </w:p>
        </w:tc>
        <w:tc>
          <w:tcPr>
            <w:tcW w:w="8401" w:type="dxa"/>
            <w:tcBorders>
              <w:top w:val="nil"/>
              <w:left w:val="nil"/>
              <w:bottom w:val="nil"/>
              <w:right w:val="nil"/>
            </w:tcBorders>
          </w:tcPr>
          <w:p w14:paraId="27DE2CB7" w14:textId="77777777" w:rsidR="00DE2BBE" w:rsidRPr="00DE2BBE" w:rsidRDefault="00DE2BBE" w:rsidP="00DE2BBE">
            <w:pPr>
              <w:spacing w:line="259" w:lineRule="auto"/>
              <w:rPr>
                <w:rFonts w:eastAsia="Arial"/>
                <w:color w:val="000000"/>
              </w:rPr>
            </w:pPr>
            <w:r w:rsidRPr="00DE2BBE">
              <w:rPr>
                <w:rFonts w:eastAsia="Arial"/>
                <w:color w:val="000000"/>
              </w:rPr>
              <w:t xml:space="preserve">Licensees can have a significant amount of interaction with customers through:  </w:t>
            </w:r>
          </w:p>
        </w:tc>
      </w:tr>
    </w:tbl>
    <w:p w14:paraId="19D4A36E" w14:textId="77777777" w:rsidR="00DE2BBE" w:rsidRPr="00DE2BBE" w:rsidRDefault="00DE2BBE" w:rsidP="00DE2BBE">
      <w:pPr>
        <w:numPr>
          <w:ilvl w:val="0"/>
          <w:numId w:val="17"/>
        </w:numPr>
        <w:spacing w:after="4" w:line="244" w:lineRule="auto"/>
        <w:ind w:right="2868" w:hanging="10"/>
        <w:rPr>
          <w:rFonts w:ascii="Arial" w:eastAsia="Arial" w:hAnsi="Arial" w:cs="Arial"/>
          <w:color w:val="000000"/>
          <w:lang w:eastAsia="en-GB"/>
        </w:rPr>
      </w:pPr>
      <w:r w:rsidRPr="00DE2BBE">
        <w:rPr>
          <w:rFonts w:ascii="Arial" w:eastAsia="Arial" w:hAnsi="Arial" w:cs="Arial"/>
          <w:color w:val="000000"/>
          <w:lang w:eastAsia="en-GB"/>
        </w:rPr>
        <w:t xml:space="preserve">Customer processes such as verification of age and identity, assessment of affordability and source of funds for anti-money laundering purposes. </w:t>
      </w:r>
    </w:p>
    <w:p w14:paraId="0D8E7D12" w14:textId="77777777" w:rsidR="00DE2BBE" w:rsidRPr="00DE2BBE" w:rsidRDefault="00DE2BBE" w:rsidP="00DE2BBE">
      <w:pPr>
        <w:spacing w:after="4" w:line="244" w:lineRule="auto"/>
        <w:ind w:left="1277" w:right="2868"/>
        <w:rPr>
          <w:rFonts w:ascii="Arial" w:eastAsia="Arial" w:hAnsi="Arial" w:cs="Arial"/>
          <w:color w:val="000000"/>
          <w:lang w:eastAsia="en-GB"/>
        </w:rPr>
      </w:pPr>
      <w:r w:rsidRPr="00DE2BBE">
        <w:rPr>
          <w:rFonts w:ascii="Arial" w:eastAsia="Arial" w:hAnsi="Arial" w:cs="Arial"/>
          <w:color w:val="FF7900"/>
          <w:sz w:val="24"/>
          <w:lang w:eastAsia="en-GB"/>
        </w:rPr>
        <w:t xml:space="preserve">• </w:t>
      </w:r>
      <w:r w:rsidRPr="00DE2BBE">
        <w:rPr>
          <w:rFonts w:ascii="Arial" w:eastAsia="Arial" w:hAnsi="Arial" w:cs="Arial"/>
          <w:color w:val="000000"/>
          <w:lang w:eastAsia="en-GB"/>
        </w:rPr>
        <w:t xml:space="preserve">Customer services  </w:t>
      </w:r>
    </w:p>
    <w:p w14:paraId="2E60C14E" w14:textId="77777777" w:rsidR="00DE2BBE" w:rsidRPr="00DE2BBE" w:rsidRDefault="00DE2BBE" w:rsidP="00DE2BBE">
      <w:pPr>
        <w:numPr>
          <w:ilvl w:val="0"/>
          <w:numId w:val="17"/>
        </w:numPr>
        <w:spacing w:after="5" w:line="249" w:lineRule="auto"/>
        <w:ind w:right="2868" w:hanging="10"/>
        <w:rPr>
          <w:rFonts w:ascii="Arial" w:eastAsia="Arial" w:hAnsi="Arial" w:cs="Arial"/>
          <w:color w:val="000000"/>
          <w:lang w:eastAsia="en-GB"/>
        </w:rPr>
      </w:pPr>
      <w:r w:rsidRPr="00DE2BBE">
        <w:rPr>
          <w:rFonts w:ascii="Arial" w:eastAsia="Arial" w:hAnsi="Arial" w:cs="Arial"/>
          <w:color w:val="000000"/>
          <w:lang w:eastAsia="en-GB"/>
        </w:rPr>
        <w:t xml:space="preserve">Customer chat rooms and forums </w:t>
      </w:r>
    </w:p>
    <w:p w14:paraId="50E495CA" w14:textId="77777777" w:rsidR="00DE2BBE" w:rsidRPr="00DE2BBE" w:rsidRDefault="00DE2BBE" w:rsidP="00DE2BBE">
      <w:pPr>
        <w:numPr>
          <w:ilvl w:val="0"/>
          <w:numId w:val="17"/>
        </w:numPr>
        <w:spacing w:after="5" w:line="249" w:lineRule="auto"/>
        <w:ind w:right="2868" w:hanging="10"/>
        <w:rPr>
          <w:rFonts w:ascii="Arial" w:eastAsia="Arial" w:hAnsi="Arial" w:cs="Arial"/>
          <w:color w:val="000000"/>
          <w:lang w:eastAsia="en-GB"/>
        </w:rPr>
      </w:pPr>
      <w:r w:rsidRPr="00DE2BBE">
        <w:rPr>
          <w:rFonts w:ascii="Arial" w:eastAsia="Arial" w:hAnsi="Arial" w:cs="Arial"/>
          <w:color w:val="000000"/>
          <w:lang w:eastAsia="en-GB"/>
        </w:rPr>
        <w:t xml:space="preserve">Resolving complaints  </w:t>
      </w:r>
    </w:p>
    <w:tbl>
      <w:tblPr>
        <w:tblStyle w:val="TableGrid1"/>
        <w:tblW w:w="9084" w:type="dxa"/>
        <w:tblInd w:w="26" w:type="dxa"/>
        <w:tblCellMar>
          <w:bottom w:w="6" w:type="dxa"/>
        </w:tblCellMar>
        <w:tblLook w:val="04A0" w:firstRow="1" w:lastRow="0" w:firstColumn="1" w:lastColumn="0" w:noHBand="0" w:noVBand="1"/>
      </w:tblPr>
      <w:tblGrid>
        <w:gridCol w:w="720"/>
        <w:gridCol w:w="840"/>
        <w:gridCol w:w="7524"/>
      </w:tblGrid>
      <w:tr w:rsidR="00DE2BBE" w:rsidRPr="00DE2BBE" w14:paraId="5CA397B3" w14:textId="77777777" w:rsidTr="00067593">
        <w:trPr>
          <w:trHeight w:val="482"/>
        </w:trPr>
        <w:tc>
          <w:tcPr>
            <w:tcW w:w="720" w:type="dxa"/>
            <w:tcBorders>
              <w:top w:val="nil"/>
              <w:left w:val="nil"/>
              <w:bottom w:val="nil"/>
              <w:right w:val="nil"/>
            </w:tcBorders>
          </w:tcPr>
          <w:p w14:paraId="6C535905" w14:textId="77777777" w:rsidR="00DE2BBE" w:rsidRPr="00DE2BBE" w:rsidRDefault="00DE2BBE" w:rsidP="00DE2BBE">
            <w:pPr>
              <w:spacing w:line="259" w:lineRule="auto"/>
              <w:rPr>
                <w:rFonts w:eastAsia="Arial"/>
                <w:color w:val="000000"/>
              </w:rPr>
            </w:pPr>
            <w:r w:rsidRPr="00DE2BBE">
              <w:rPr>
                <w:rFonts w:eastAsia="Arial"/>
                <w:color w:val="000000"/>
              </w:rPr>
              <w:t xml:space="preserve"> </w:t>
            </w:r>
          </w:p>
          <w:p w14:paraId="548B1192" w14:textId="77777777" w:rsidR="00DE2BBE" w:rsidRPr="00DE2BBE" w:rsidRDefault="00DE2BBE" w:rsidP="00DE2BBE">
            <w:pPr>
              <w:spacing w:line="259" w:lineRule="auto"/>
              <w:rPr>
                <w:rFonts w:eastAsia="Arial"/>
                <w:color w:val="000000"/>
              </w:rPr>
            </w:pPr>
            <w:r w:rsidRPr="00DE2BBE">
              <w:rPr>
                <w:rFonts w:eastAsia="Arial"/>
                <w:color w:val="000000"/>
              </w:rPr>
              <w:t xml:space="preserve"> </w:t>
            </w:r>
          </w:p>
        </w:tc>
        <w:tc>
          <w:tcPr>
            <w:tcW w:w="8364" w:type="dxa"/>
            <w:gridSpan w:val="2"/>
            <w:tcBorders>
              <w:top w:val="nil"/>
              <w:left w:val="nil"/>
              <w:bottom w:val="nil"/>
              <w:right w:val="nil"/>
            </w:tcBorders>
          </w:tcPr>
          <w:p w14:paraId="762DF882" w14:textId="77777777" w:rsidR="00DE2BBE" w:rsidRPr="00DE2BBE" w:rsidRDefault="00DE2BBE" w:rsidP="00DE2BBE">
            <w:pPr>
              <w:spacing w:after="160" w:line="259" w:lineRule="auto"/>
              <w:rPr>
                <w:rFonts w:eastAsia="Arial"/>
                <w:color w:val="000000"/>
              </w:rPr>
            </w:pPr>
          </w:p>
        </w:tc>
      </w:tr>
      <w:tr w:rsidR="00DE2BBE" w:rsidRPr="00DE2BBE" w14:paraId="5834E84E" w14:textId="77777777" w:rsidTr="00067593">
        <w:trPr>
          <w:trHeight w:val="788"/>
        </w:trPr>
        <w:tc>
          <w:tcPr>
            <w:tcW w:w="720" w:type="dxa"/>
            <w:vMerge w:val="restart"/>
            <w:tcBorders>
              <w:top w:val="nil"/>
              <w:left w:val="nil"/>
              <w:bottom w:val="nil"/>
              <w:right w:val="nil"/>
            </w:tcBorders>
          </w:tcPr>
          <w:p w14:paraId="0AFF8D44" w14:textId="77777777" w:rsidR="00DE2BBE" w:rsidRPr="00DE2BBE" w:rsidRDefault="00DE2BBE" w:rsidP="00DE2BBE">
            <w:pPr>
              <w:spacing w:line="259" w:lineRule="auto"/>
              <w:rPr>
                <w:rFonts w:eastAsia="Arial"/>
                <w:color w:val="000000"/>
              </w:rPr>
            </w:pPr>
            <w:r w:rsidRPr="00DE2BBE">
              <w:rPr>
                <w:rFonts w:eastAsia="Arial"/>
                <w:b/>
                <w:color w:val="000000"/>
              </w:rPr>
              <w:t>3F</w:t>
            </w:r>
            <w:r w:rsidRPr="00DE2BBE">
              <w:rPr>
                <w:rFonts w:eastAsia="Arial"/>
                <w:color w:val="000000"/>
              </w:rPr>
              <w:t xml:space="preserve"> </w:t>
            </w:r>
          </w:p>
        </w:tc>
        <w:tc>
          <w:tcPr>
            <w:tcW w:w="8364" w:type="dxa"/>
            <w:gridSpan w:val="2"/>
            <w:tcBorders>
              <w:top w:val="nil"/>
              <w:left w:val="nil"/>
              <w:bottom w:val="nil"/>
              <w:right w:val="nil"/>
            </w:tcBorders>
          </w:tcPr>
          <w:p w14:paraId="08DB1803" w14:textId="77777777" w:rsidR="00DE2BBE" w:rsidRPr="00DE2BBE" w:rsidRDefault="00DE2BBE" w:rsidP="00DE2BBE">
            <w:pPr>
              <w:spacing w:line="259" w:lineRule="auto"/>
              <w:rPr>
                <w:rFonts w:eastAsia="Arial"/>
                <w:color w:val="000000"/>
              </w:rPr>
            </w:pPr>
            <w:r w:rsidRPr="00DE2BBE">
              <w:rPr>
                <w:rFonts w:eastAsia="Arial"/>
                <w:color w:val="000000"/>
              </w:rPr>
              <w:t>A</w:t>
            </w:r>
            <w:r w:rsidRPr="00DE2BBE">
              <w:rPr>
                <w:rFonts w:eastAsia="Arial"/>
                <w:color w:val="0B0C0C"/>
              </w:rPr>
              <w:t xml:space="preserve">s part of ‘know your customer’ and developing customer interaction policies and procedures, licensees should consider the factors that might make an individual more vulnerable to experiencing gambling related harm. Factors include: </w:t>
            </w:r>
            <w:r w:rsidRPr="00DE2BBE">
              <w:rPr>
                <w:rFonts w:eastAsia="Arial"/>
                <w:color w:val="000000"/>
              </w:rPr>
              <w:t xml:space="preserve"> </w:t>
            </w:r>
          </w:p>
        </w:tc>
      </w:tr>
      <w:tr w:rsidR="00DE2BBE" w:rsidRPr="00DE2BBE" w14:paraId="36F59C44" w14:textId="77777777" w:rsidTr="00067593">
        <w:trPr>
          <w:trHeight w:val="1257"/>
        </w:trPr>
        <w:tc>
          <w:tcPr>
            <w:tcW w:w="0" w:type="auto"/>
            <w:vMerge/>
            <w:tcBorders>
              <w:top w:val="nil"/>
              <w:left w:val="nil"/>
              <w:bottom w:val="nil"/>
              <w:right w:val="nil"/>
            </w:tcBorders>
          </w:tcPr>
          <w:p w14:paraId="00C0E18A" w14:textId="77777777" w:rsidR="00DE2BBE" w:rsidRPr="00DE2BBE" w:rsidRDefault="00DE2BBE" w:rsidP="00DE2BBE">
            <w:pPr>
              <w:spacing w:after="160" w:line="259" w:lineRule="auto"/>
              <w:rPr>
                <w:rFonts w:eastAsia="Arial"/>
                <w:color w:val="000000"/>
              </w:rPr>
            </w:pPr>
          </w:p>
        </w:tc>
        <w:tc>
          <w:tcPr>
            <w:tcW w:w="840" w:type="dxa"/>
            <w:tcBorders>
              <w:top w:val="nil"/>
              <w:left w:val="nil"/>
              <w:bottom w:val="nil"/>
              <w:right w:val="nil"/>
            </w:tcBorders>
          </w:tcPr>
          <w:p w14:paraId="02991F83" w14:textId="77777777" w:rsidR="00DE2BBE" w:rsidRPr="00DE2BBE" w:rsidRDefault="00DE2BBE" w:rsidP="00DE2BBE">
            <w:pPr>
              <w:spacing w:after="713" w:line="259" w:lineRule="auto"/>
              <w:ind w:left="286"/>
              <w:jc w:val="center"/>
              <w:rPr>
                <w:rFonts w:eastAsia="Arial"/>
                <w:color w:val="000000"/>
              </w:rPr>
            </w:pPr>
            <w:r w:rsidRPr="00DE2BBE">
              <w:rPr>
                <w:rFonts w:eastAsia="Arial"/>
                <w:color w:val="FF7900"/>
                <w:sz w:val="24"/>
              </w:rPr>
              <w:t xml:space="preserve">• </w:t>
            </w:r>
          </w:p>
          <w:p w14:paraId="475A96CB" w14:textId="77777777" w:rsidR="00DE2BBE" w:rsidRPr="00DE2BBE" w:rsidRDefault="00DE2BBE" w:rsidP="00DE2BBE">
            <w:pPr>
              <w:spacing w:line="259" w:lineRule="auto"/>
              <w:ind w:right="59"/>
              <w:jc w:val="center"/>
              <w:rPr>
                <w:rFonts w:eastAsia="Arial"/>
                <w:color w:val="000000"/>
              </w:rPr>
            </w:pPr>
            <w:r w:rsidRPr="00DE2BBE">
              <w:rPr>
                <w:rFonts w:eastAsia="Arial"/>
                <w:color w:val="000000"/>
              </w:rPr>
              <w:t xml:space="preserve"> </w:t>
            </w:r>
          </w:p>
        </w:tc>
        <w:tc>
          <w:tcPr>
            <w:tcW w:w="7524" w:type="dxa"/>
            <w:tcBorders>
              <w:top w:val="nil"/>
              <w:left w:val="nil"/>
              <w:bottom w:val="nil"/>
              <w:right w:val="nil"/>
            </w:tcBorders>
          </w:tcPr>
          <w:p w14:paraId="7957C38B" w14:textId="77777777" w:rsidR="00DE2BBE" w:rsidRPr="00DE2BBE" w:rsidRDefault="00DE2BBE" w:rsidP="00DE2BBE">
            <w:pPr>
              <w:spacing w:line="259" w:lineRule="auto"/>
              <w:ind w:right="293"/>
              <w:rPr>
                <w:rFonts w:eastAsia="Arial"/>
                <w:color w:val="000000"/>
              </w:rPr>
            </w:pPr>
            <w:r w:rsidRPr="00DE2BBE">
              <w:rPr>
                <w:rFonts w:eastAsia="Arial"/>
                <w:b/>
                <w:color w:val="000000"/>
              </w:rPr>
              <w:t>Personal</w:t>
            </w:r>
            <w:r w:rsidRPr="00DE2BBE">
              <w:rPr>
                <w:rFonts w:eastAsia="Arial"/>
                <w:b/>
                <w:color w:val="0B0C0C"/>
              </w:rPr>
              <w:t xml:space="preserve"> and demographic:</w:t>
            </w:r>
            <w:r w:rsidRPr="00DE2BBE">
              <w:rPr>
                <w:rFonts w:eastAsia="Arial"/>
                <w:color w:val="0B0C0C"/>
              </w:rPr>
              <w:t xml:space="preserve"> if the individual is experiencing poor physical or mental health, physical or cognitive impairment, suffering side effects from a brain injury or medication or has an addiction.  If a customer is a young adult, or an older adult.</w:t>
            </w:r>
            <w:r w:rsidRPr="00DE2BBE">
              <w:rPr>
                <w:rFonts w:eastAsia="Arial"/>
                <w:color w:val="000000"/>
              </w:rPr>
              <w:t xml:space="preserve"> </w:t>
            </w:r>
          </w:p>
        </w:tc>
      </w:tr>
      <w:tr w:rsidR="00DE2BBE" w:rsidRPr="00DE2BBE" w14:paraId="13E45E5D" w14:textId="77777777" w:rsidTr="00067593">
        <w:trPr>
          <w:trHeight w:val="1284"/>
        </w:trPr>
        <w:tc>
          <w:tcPr>
            <w:tcW w:w="720" w:type="dxa"/>
            <w:tcBorders>
              <w:top w:val="nil"/>
              <w:left w:val="nil"/>
              <w:bottom w:val="nil"/>
              <w:right w:val="nil"/>
            </w:tcBorders>
          </w:tcPr>
          <w:p w14:paraId="07789E6B" w14:textId="77777777" w:rsidR="00DE2BBE" w:rsidRPr="00DE2BBE" w:rsidRDefault="00DE2BBE" w:rsidP="00DE2BBE">
            <w:pPr>
              <w:spacing w:after="160" w:line="259" w:lineRule="auto"/>
              <w:rPr>
                <w:rFonts w:eastAsia="Arial"/>
                <w:color w:val="000000"/>
              </w:rPr>
            </w:pPr>
          </w:p>
        </w:tc>
        <w:tc>
          <w:tcPr>
            <w:tcW w:w="840" w:type="dxa"/>
            <w:tcBorders>
              <w:top w:val="nil"/>
              <w:left w:val="nil"/>
              <w:bottom w:val="nil"/>
              <w:right w:val="nil"/>
            </w:tcBorders>
          </w:tcPr>
          <w:p w14:paraId="39622DD0" w14:textId="77777777" w:rsidR="00DE2BBE" w:rsidRPr="00DE2BBE" w:rsidRDefault="00DE2BBE" w:rsidP="00DE2BBE">
            <w:pPr>
              <w:spacing w:after="715" w:line="259" w:lineRule="auto"/>
              <w:ind w:left="286"/>
              <w:jc w:val="center"/>
              <w:rPr>
                <w:rFonts w:eastAsia="Arial"/>
                <w:color w:val="000000"/>
              </w:rPr>
            </w:pPr>
            <w:r w:rsidRPr="00DE2BBE">
              <w:rPr>
                <w:rFonts w:eastAsia="Arial"/>
                <w:color w:val="FF7900"/>
                <w:sz w:val="24"/>
              </w:rPr>
              <w:t xml:space="preserve">• </w:t>
            </w:r>
          </w:p>
          <w:p w14:paraId="06844E39" w14:textId="77777777" w:rsidR="00DE2BBE" w:rsidRPr="00DE2BBE" w:rsidRDefault="00DE2BBE" w:rsidP="00DE2BBE">
            <w:pPr>
              <w:spacing w:line="259" w:lineRule="auto"/>
              <w:ind w:right="59"/>
              <w:jc w:val="center"/>
              <w:rPr>
                <w:rFonts w:eastAsia="Arial"/>
                <w:color w:val="000000"/>
              </w:rPr>
            </w:pPr>
            <w:r w:rsidRPr="00DE2BBE">
              <w:rPr>
                <w:rFonts w:eastAsia="Arial"/>
                <w:color w:val="000000"/>
              </w:rPr>
              <w:t xml:space="preserve"> </w:t>
            </w:r>
          </w:p>
        </w:tc>
        <w:tc>
          <w:tcPr>
            <w:tcW w:w="7524" w:type="dxa"/>
            <w:tcBorders>
              <w:top w:val="nil"/>
              <w:left w:val="nil"/>
              <w:bottom w:val="nil"/>
              <w:right w:val="nil"/>
            </w:tcBorders>
          </w:tcPr>
          <w:p w14:paraId="1CB98307" w14:textId="77777777" w:rsidR="00DE2BBE" w:rsidRPr="00DE2BBE" w:rsidRDefault="00DE2BBE" w:rsidP="00DE2BBE">
            <w:pPr>
              <w:spacing w:line="259" w:lineRule="auto"/>
              <w:ind w:right="36"/>
              <w:rPr>
                <w:rFonts w:eastAsia="Arial"/>
                <w:color w:val="000000"/>
              </w:rPr>
            </w:pPr>
            <w:r w:rsidRPr="00DE2BBE">
              <w:rPr>
                <w:rFonts w:eastAsia="Arial"/>
                <w:b/>
                <w:color w:val="000000"/>
              </w:rPr>
              <w:t>Situational</w:t>
            </w:r>
            <w:r w:rsidRPr="00DE2BBE">
              <w:rPr>
                <w:rFonts w:eastAsia="Arial"/>
                <w:b/>
                <w:color w:val="0B0C0C"/>
              </w:rPr>
              <w:t>:</w:t>
            </w:r>
            <w:r w:rsidRPr="00DE2BBE">
              <w:rPr>
                <w:rFonts w:eastAsia="Arial"/>
                <w:color w:val="0B0C0C"/>
              </w:rPr>
              <w:t xml:space="preserve"> if the individual is experiencing financial difficulties, is homeless, is suffering from domestic or financial abuse, has caring responsibilities, experiences a life change or sudden change in circumstances. </w:t>
            </w:r>
            <w:r w:rsidRPr="00DE2BBE">
              <w:rPr>
                <w:rFonts w:eastAsia="Arial"/>
                <w:color w:val="000000"/>
              </w:rPr>
              <w:t xml:space="preserve"> </w:t>
            </w:r>
          </w:p>
        </w:tc>
      </w:tr>
      <w:tr w:rsidR="00DE2BBE" w:rsidRPr="00DE2BBE" w14:paraId="1933CD78" w14:textId="77777777" w:rsidTr="00067593">
        <w:trPr>
          <w:trHeight w:val="1284"/>
        </w:trPr>
        <w:tc>
          <w:tcPr>
            <w:tcW w:w="720" w:type="dxa"/>
            <w:tcBorders>
              <w:top w:val="nil"/>
              <w:left w:val="nil"/>
              <w:bottom w:val="nil"/>
              <w:right w:val="nil"/>
            </w:tcBorders>
          </w:tcPr>
          <w:p w14:paraId="3B04DFD1" w14:textId="77777777" w:rsidR="00DE2BBE" w:rsidRPr="00DE2BBE" w:rsidRDefault="00DE2BBE" w:rsidP="00DE2BBE">
            <w:pPr>
              <w:spacing w:after="160" w:line="259" w:lineRule="auto"/>
              <w:rPr>
                <w:rFonts w:eastAsia="Arial"/>
                <w:color w:val="000000"/>
              </w:rPr>
            </w:pPr>
          </w:p>
        </w:tc>
        <w:tc>
          <w:tcPr>
            <w:tcW w:w="840" w:type="dxa"/>
            <w:tcBorders>
              <w:top w:val="nil"/>
              <w:left w:val="nil"/>
              <w:bottom w:val="nil"/>
              <w:right w:val="nil"/>
            </w:tcBorders>
          </w:tcPr>
          <w:p w14:paraId="450B1A16" w14:textId="77777777" w:rsidR="00DE2BBE" w:rsidRPr="00DE2BBE" w:rsidRDefault="00DE2BBE" w:rsidP="00DE2BBE">
            <w:pPr>
              <w:spacing w:after="715" w:line="259" w:lineRule="auto"/>
              <w:ind w:left="286"/>
              <w:jc w:val="center"/>
              <w:rPr>
                <w:rFonts w:eastAsia="Arial"/>
                <w:color w:val="000000"/>
              </w:rPr>
            </w:pPr>
            <w:r w:rsidRPr="00DE2BBE">
              <w:rPr>
                <w:rFonts w:eastAsia="Arial"/>
                <w:color w:val="FF7900"/>
                <w:sz w:val="24"/>
              </w:rPr>
              <w:t xml:space="preserve">• </w:t>
            </w:r>
          </w:p>
          <w:p w14:paraId="55F48A91" w14:textId="77777777" w:rsidR="00DE2BBE" w:rsidRPr="00DE2BBE" w:rsidRDefault="00DE2BBE" w:rsidP="00DE2BBE">
            <w:pPr>
              <w:spacing w:line="259" w:lineRule="auto"/>
              <w:ind w:right="59"/>
              <w:jc w:val="center"/>
              <w:rPr>
                <w:rFonts w:eastAsia="Arial"/>
                <w:color w:val="000000"/>
              </w:rPr>
            </w:pPr>
            <w:r w:rsidRPr="00DE2BBE">
              <w:rPr>
                <w:rFonts w:eastAsia="Arial"/>
                <w:color w:val="000000"/>
              </w:rPr>
              <w:t xml:space="preserve"> </w:t>
            </w:r>
          </w:p>
        </w:tc>
        <w:tc>
          <w:tcPr>
            <w:tcW w:w="7524" w:type="dxa"/>
            <w:tcBorders>
              <w:top w:val="nil"/>
              <w:left w:val="nil"/>
              <w:bottom w:val="nil"/>
              <w:right w:val="nil"/>
            </w:tcBorders>
          </w:tcPr>
          <w:p w14:paraId="2174CEF2" w14:textId="77777777" w:rsidR="00DE2BBE" w:rsidRPr="00DE2BBE" w:rsidRDefault="00DE2BBE" w:rsidP="00DE2BBE">
            <w:pPr>
              <w:spacing w:line="259" w:lineRule="auto"/>
              <w:ind w:right="76"/>
              <w:rPr>
                <w:rFonts w:eastAsia="Arial"/>
                <w:color w:val="000000"/>
              </w:rPr>
            </w:pPr>
            <w:r w:rsidRPr="00DE2BBE">
              <w:rPr>
                <w:rFonts w:eastAsia="Arial"/>
                <w:b/>
                <w:color w:val="000000"/>
              </w:rPr>
              <w:t>Behavioural</w:t>
            </w:r>
            <w:r w:rsidRPr="00DE2BBE">
              <w:rPr>
                <w:rFonts w:eastAsia="Arial"/>
                <w:b/>
                <w:color w:val="0B0C0C"/>
              </w:rPr>
              <w:t>:</w:t>
            </w:r>
            <w:r w:rsidRPr="00DE2BBE">
              <w:rPr>
                <w:rFonts w:eastAsia="Arial"/>
                <w:color w:val="0B0C0C"/>
              </w:rPr>
              <w:t xml:space="preserve"> if an individual has a higher than standard level of trust or high appetite for risk. In the case of gambling, this can be flagged if the customer takes a high-risk strategy, particularly if inexperienced; if the customer takes a disproportionate effort to earn a bonus offer.</w:t>
            </w:r>
            <w:r w:rsidRPr="00DE2BBE">
              <w:rPr>
                <w:rFonts w:eastAsia="Arial"/>
                <w:color w:val="000000"/>
              </w:rPr>
              <w:t xml:space="preserve"> </w:t>
            </w:r>
          </w:p>
        </w:tc>
      </w:tr>
      <w:tr w:rsidR="00DE2BBE" w:rsidRPr="00DE2BBE" w14:paraId="60148124" w14:textId="77777777" w:rsidTr="00067593">
        <w:trPr>
          <w:trHeight w:val="1031"/>
        </w:trPr>
        <w:tc>
          <w:tcPr>
            <w:tcW w:w="720" w:type="dxa"/>
            <w:tcBorders>
              <w:top w:val="nil"/>
              <w:left w:val="nil"/>
              <w:bottom w:val="nil"/>
              <w:right w:val="nil"/>
            </w:tcBorders>
          </w:tcPr>
          <w:p w14:paraId="735E26DE" w14:textId="77777777" w:rsidR="00DE2BBE" w:rsidRPr="00DE2BBE" w:rsidRDefault="00DE2BBE" w:rsidP="00DE2BBE">
            <w:pPr>
              <w:spacing w:after="160" w:line="259" w:lineRule="auto"/>
              <w:rPr>
                <w:rFonts w:eastAsia="Arial"/>
                <w:color w:val="000000"/>
              </w:rPr>
            </w:pPr>
          </w:p>
        </w:tc>
        <w:tc>
          <w:tcPr>
            <w:tcW w:w="840" w:type="dxa"/>
            <w:tcBorders>
              <w:top w:val="nil"/>
              <w:left w:val="nil"/>
              <w:bottom w:val="nil"/>
              <w:right w:val="nil"/>
            </w:tcBorders>
          </w:tcPr>
          <w:p w14:paraId="7E060E47" w14:textId="77777777" w:rsidR="00DE2BBE" w:rsidRPr="00DE2BBE" w:rsidRDefault="00DE2BBE" w:rsidP="00DE2BBE">
            <w:pPr>
              <w:spacing w:after="460" w:line="259" w:lineRule="auto"/>
              <w:ind w:left="286"/>
              <w:jc w:val="center"/>
              <w:rPr>
                <w:rFonts w:eastAsia="Arial"/>
                <w:color w:val="000000"/>
              </w:rPr>
            </w:pPr>
            <w:r w:rsidRPr="00DE2BBE">
              <w:rPr>
                <w:rFonts w:eastAsia="Arial"/>
                <w:color w:val="FF7900"/>
                <w:sz w:val="24"/>
              </w:rPr>
              <w:t xml:space="preserve">• </w:t>
            </w:r>
          </w:p>
          <w:p w14:paraId="495EAEE8" w14:textId="77777777" w:rsidR="00DE2BBE" w:rsidRPr="00DE2BBE" w:rsidRDefault="00DE2BBE" w:rsidP="00DE2BBE">
            <w:pPr>
              <w:spacing w:line="259" w:lineRule="auto"/>
              <w:rPr>
                <w:rFonts w:eastAsia="Arial"/>
                <w:color w:val="000000"/>
              </w:rPr>
            </w:pPr>
            <w:r w:rsidRPr="00DE2BBE">
              <w:rPr>
                <w:rFonts w:eastAsia="Arial"/>
                <w:color w:val="000000"/>
              </w:rPr>
              <w:t xml:space="preserve"> </w:t>
            </w:r>
          </w:p>
        </w:tc>
        <w:tc>
          <w:tcPr>
            <w:tcW w:w="7524" w:type="dxa"/>
            <w:tcBorders>
              <w:top w:val="nil"/>
              <w:left w:val="nil"/>
              <w:bottom w:val="nil"/>
              <w:right w:val="nil"/>
            </w:tcBorders>
          </w:tcPr>
          <w:p w14:paraId="5068D086" w14:textId="77777777" w:rsidR="00DE2BBE" w:rsidRPr="00DE2BBE" w:rsidRDefault="00DE2BBE" w:rsidP="00DE2BBE">
            <w:pPr>
              <w:spacing w:line="259" w:lineRule="auto"/>
              <w:rPr>
                <w:rFonts w:eastAsia="Arial"/>
                <w:color w:val="000000"/>
              </w:rPr>
            </w:pPr>
            <w:r w:rsidRPr="00DE2BBE">
              <w:rPr>
                <w:rFonts w:eastAsia="Arial"/>
                <w:b/>
                <w:color w:val="000000"/>
              </w:rPr>
              <w:t>Market</w:t>
            </w:r>
            <w:r w:rsidRPr="00DE2BBE">
              <w:rPr>
                <w:rFonts w:eastAsia="Arial"/>
                <w:b/>
                <w:color w:val="0B0C0C"/>
              </w:rPr>
              <w:t xml:space="preserve"> related</w:t>
            </w:r>
            <w:r w:rsidRPr="00DE2BBE">
              <w:rPr>
                <w:rFonts w:eastAsia="Arial"/>
                <w:color w:val="0B0C0C"/>
              </w:rPr>
              <w:t xml:space="preserve">: if an individual is engaged in an activity which is highly complex; that they have a lack of knowledge and/or experience of the market. </w:t>
            </w:r>
            <w:r w:rsidRPr="00DE2BBE">
              <w:rPr>
                <w:rFonts w:eastAsia="Arial"/>
                <w:color w:val="000000"/>
              </w:rPr>
              <w:t xml:space="preserve"> </w:t>
            </w:r>
          </w:p>
        </w:tc>
      </w:tr>
      <w:tr w:rsidR="00DE2BBE" w:rsidRPr="00DE2BBE" w14:paraId="43148E45" w14:textId="77777777" w:rsidTr="00067593">
        <w:trPr>
          <w:trHeight w:val="775"/>
        </w:trPr>
        <w:tc>
          <w:tcPr>
            <w:tcW w:w="720" w:type="dxa"/>
            <w:tcBorders>
              <w:top w:val="nil"/>
              <w:left w:val="nil"/>
              <w:bottom w:val="nil"/>
              <w:right w:val="nil"/>
            </w:tcBorders>
            <w:vAlign w:val="bottom"/>
          </w:tcPr>
          <w:p w14:paraId="0DAB2177" w14:textId="77777777" w:rsidR="00DE2BBE" w:rsidRPr="00DE2BBE" w:rsidRDefault="00DE2BBE" w:rsidP="00DE2BBE">
            <w:pPr>
              <w:spacing w:line="259" w:lineRule="auto"/>
              <w:rPr>
                <w:rFonts w:eastAsia="Arial"/>
                <w:color w:val="000000"/>
              </w:rPr>
            </w:pPr>
            <w:r w:rsidRPr="00DE2BBE">
              <w:rPr>
                <w:rFonts w:eastAsia="Arial"/>
                <w:color w:val="000000"/>
              </w:rPr>
              <w:t xml:space="preserve"> </w:t>
            </w:r>
          </w:p>
        </w:tc>
        <w:tc>
          <w:tcPr>
            <w:tcW w:w="840" w:type="dxa"/>
            <w:tcBorders>
              <w:top w:val="nil"/>
              <w:left w:val="nil"/>
              <w:bottom w:val="nil"/>
              <w:right w:val="nil"/>
            </w:tcBorders>
          </w:tcPr>
          <w:p w14:paraId="792F8E78" w14:textId="77777777" w:rsidR="00DE2BBE" w:rsidRPr="00DE2BBE" w:rsidRDefault="00DE2BBE" w:rsidP="00DE2BBE">
            <w:pPr>
              <w:spacing w:line="259" w:lineRule="auto"/>
              <w:ind w:left="286"/>
              <w:jc w:val="center"/>
              <w:rPr>
                <w:rFonts w:eastAsia="Arial"/>
                <w:color w:val="000000"/>
              </w:rPr>
            </w:pPr>
            <w:r w:rsidRPr="00DE2BBE">
              <w:rPr>
                <w:rFonts w:eastAsia="Arial"/>
                <w:color w:val="FF7900"/>
                <w:sz w:val="24"/>
              </w:rPr>
              <w:t xml:space="preserve">• </w:t>
            </w:r>
          </w:p>
        </w:tc>
        <w:tc>
          <w:tcPr>
            <w:tcW w:w="7524" w:type="dxa"/>
            <w:tcBorders>
              <w:top w:val="nil"/>
              <w:left w:val="nil"/>
              <w:bottom w:val="nil"/>
              <w:right w:val="nil"/>
            </w:tcBorders>
          </w:tcPr>
          <w:p w14:paraId="3079934C" w14:textId="77777777" w:rsidR="00DE2BBE" w:rsidRPr="00DE2BBE" w:rsidRDefault="00DE2BBE" w:rsidP="00DE2BBE">
            <w:pPr>
              <w:spacing w:line="259" w:lineRule="auto"/>
              <w:ind w:right="134"/>
              <w:rPr>
                <w:rFonts w:eastAsia="Arial"/>
                <w:color w:val="000000"/>
              </w:rPr>
            </w:pPr>
            <w:r w:rsidRPr="00DE2BBE">
              <w:rPr>
                <w:rFonts w:eastAsia="Arial"/>
                <w:b/>
                <w:color w:val="0B0C0C"/>
              </w:rPr>
              <w:t>Access</w:t>
            </w:r>
            <w:r w:rsidRPr="00DE2BBE">
              <w:rPr>
                <w:rFonts w:eastAsia="Arial"/>
                <w:color w:val="0B0C0C"/>
              </w:rPr>
              <w:t xml:space="preserve">: if an individual has difficulty accessing information because of poor literacy or numeracy skills, knowledge, dyslexia. </w:t>
            </w:r>
            <w:r w:rsidRPr="00DE2BBE">
              <w:rPr>
                <w:rFonts w:eastAsia="Arial"/>
                <w:color w:val="000000"/>
              </w:rPr>
              <w:t xml:space="preserve"> </w:t>
            </w:r>
          </w:p>
        </w:tc>
      </w:tr>
      <w:tr w:rsidR="00DE2BBE" w:rsidRPr="00DE2BBE" w14:paraId="649A8DD3" w14:textId="77777777" w:rsidTr="00067593">
        <w:trPr>
          <w:trHeight w:val="238"/>
        </w:trPr>
        <w:tc>
          <w:tcPr>
            <w:tcW w:w="720" w:type="dxa"/>
            <w:tcBorders>
              <w:top w:val="nil"/>
              <w:left w:val="nil"/>
              <w:bottom w:val="nil"/>
              <w:right w:val="nil"/>
            </w:tcBorders>
          </w:tcPr>
          <w:p w14:paraId="06A2C7BC"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00000"/>
              </w:rPr>
              <w:t>3G</w:t>
            </w:r>
            <w:r w:rsidRPr="00DE2BBE">
              <w:rPr>
                <w:rFonts w:ascii="Arial" w:eastAsia="Arial" w:hAnsi="Arial" w:cs="Arial"/>
                <w:color w:val="000000"/>
              </w:rPr>
              <w:t xml:space="preserve"> </w:t>
            </w:r>
            <w:r w:rsidRPr="00DE2BBE">
              <w:rPr>
                <w:rFonts w:ascii="Arial" w:hAnsi="Arial" w:cs="Arial"/>
                <w:color w:val="000000"/>
                <w:sz w:val="20"/>
              </w:rPr>
              <w:t xml:space="preserve"> </w:t>
            </w:r>
          </w:p>
        </w:tc>
        <w:tc>
          <w:tcPr>
            <w:tcW w:w="8364" w:type="dxa"/>
            <w:gridSpan w:val="2"/>
            <w:tcBorders>
              <w:top w:val="nil"/>
              <w:left w:val="nil"/>
              <w:bottom w:val="nil"/>
              <w:right w:val="nil"/>
            </w:tcBorders>
          </w:tcPr>
          <w:p w14:paraId="2DD52288"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The table below sets out some example scenarios of how a licensee may become </w:t>
            </w:r>
          </w:p>
        </w:tc>
      </w:tr>
    </w:tbl>
    <w:p w14:paraId="183FD05D" w14:textId="77777777" w:rsidR="00DE2BBE" w:rsidRPr="00A547F8" w:rsidRDefault="00DE2BBE" w:rsidP="00DE2BBE">
      <w:pPr>
        <w:spacing w:after="5" w:line="249" w:lineRule="auto"/>
        <w:ind w:left="756" w:right="651" w:hanging="10"/>
        <w:rPr>
          <w:rFonts w:ascii="Arial" w:eastAsia="Arial" w:hAnsi="Arial" w:cs="Arial"/>
          <w:color w:val="000000"/>
          <w:lang w:eastAsia="en-GB"/>
        </w:rPr>
      </w:pPr>
      <w:r w:rsidRPr="00DE2BBE">
        <w:rPr>
          <w:rFonts w:ascii="Arial" w:eastAsia="Arial" w:hAnsi="Arial" w:cs="Arial"/>
          <w:color w:val="000000"/>
          <w:lang w:eastAsia="en-GB"/>
        </w:rPr>
        <w:t xml:space="preserve">aware of a vulnerability and the actions they should take as a result.   </w:t>
      </w:r>
    </w:p>
    <w:p w14:paraId="649C15E6" w14:textId="77777777" w:rsidR="000C733A" w:rsidRDefault="000C733A" w:rsidP="00DE2BBE">
      <w:pPr>
        <w:spacing w:after="5" w:line="249" w:lineRule="auto"/>
        <w:ind w:left="756" w:right="651" w:hanging="10"/>
        <w:rPr>
          <w:rFonts w:ascii="Arial" w:eastAsia="Arial" w:hAnsi="Arial" w:cs="Arial"/>
          <w:color w:val="000000"/>
          <w:lang w:eastAsia="en-GB"/>
        </w:rPr>
      </w:pPr>
    </w:p>
    <w:p w14:paraId="66C759B5" w14:textId="77777777" w:rsidR="000C733A" w:rsidRPr="00DE2BBE" w:rsidRDefault="000C733A" w:rsidP="00DE2BBE">
      <w:pPr>
        <w:spacing w:after="5" w:line="249" w:lineRule="auto"/>
        <w:ind w:left="756" w:right="651" w:hanging="10"/>
        <w:rPr>
          <w:rFonts w:ascii="Arial" w:eastAsia="Arial" w:hAnsi="Arial" w:cs="Arial"/>
          <w:color w:val="000000"/>
          <w:lang w:eastAsia="en-GB"/>
        </w:rPr>
      </w:pPr>
    </w:p>
    <w:p w14:paraId="63294B29" w14:textId="77777777" w:rsidR="00DE2BBE" w:rsidRPr="00DE2BBE" w:rsidRDefault="00DE2BBE" w:rsidP="00DE2BBE">
      <w:pPr>
        <w:spacing w:after="0"/>
        <w:ind w:left="187"/>
        <w:rPr>
          <w:rFonts w:ascii="Arial" w:eastAsia="Arial" w:hAnsi="Arial" w:cs="Arial"/>
          <w:color w:val="000000"/>
          <w:lang w:eastAsia="en-GB"/>
        </w:rPr>
      </w:pPr>
      <w:r w:rsidRPr="00DE2BBE">
        <w:rPr>
          <w:rFonts w:ascii="Arial" w:eastAsia="Arial" w:hAnsi="Arial" w:cs="Arial"/>
          <w:b/>
          <w:color w:val="000000"/>
          <w:sz w:val="24"/>
          <w:lang w:eastAsia="en-GB"/>
        </w:rPr>
        <w:t xml:space="preserve"> </w:t>
      </w:r>
      <w:r w:rsidRPr="00DE2BBE">
        <w:rPr>
          <w:rFonts w:ascii="Arial" w:eastAsia="Arial" w:hAnsi="Arial" w:cs="Arial"/>
          <w:color w:val="000000"/>
          <w:sz w:val="24"/>
          <w:lang w:eastAsia="en-GB"/>
        </w:rPr>
        <w:t xml:space="preserve"> </w:t>
      </w:r>
    </w:p>
    <w:tbl>
      <w:tblPr>
        <w:tblStyle w:val="TableGrid1"/>
        <w:tblW w:w="10063" w:type="dxa"/>
        <w:tblInd w:w="-325" w:type="dxa"/>
        <w:tblCellMar>
          <w:top w:w="78" w:type="dxa"/>
          <w:left w:w="106" w:type="dxa"/>
          <w:right w:w="5" w:type="dxa"/>
        </w:tblCellMar>
        <w:tblLook w:val="04A0" w:firstRow="1" w:lastRow="0" w:firstColumn="1" w:lastColumn="0" w:noHBand="0" w:noVBand="1"/>
      </w:tblPr>
      <w:tblGrid>
        <w:gridCol w:w="1654"/>
        <w:gridCol w:w="2313"/>
        <w:gridCol w:w="2411"/>
        <w:gridCol w:w="3685"/>
      </w:tblGrid>
      <w:tr w:rsidR="00DE2BBE" w:rsidRPr="00DE2BBE" w14:paraId="3CE37C1B" w14:textId="77777777" w:rsidTr="00067593">
        <w:trPr>
          <w:trHeight w:val="815"/>
        </w:trPr>
        <w:tc>
          <w:tcPr>
            <w:tcW w:w="3966" w:type="dxa"/>
            <w:gridSpan w:val="2"/>
            <w:tcBorders>
              <w:top w:val="single" w:sz="22" w:space="0" w:color="ED7D31"/>
              <w:left w:val="single" w:sz="4" w:space="0" w:color="ED7D31"/>
              <w:bottom w:val="single" w:sz="4" w:space="0" w:color="ED7D31"/>
              <w:right w:val="nil"/>
            </w:tcBorders>
            <w:shd w:val="clear" w:color="auto" w:fill="ED7D31"/>
          </w:tcPr>
          <w:p w14:paraId="423559C2" w14:textId="77777777" w:rsidR="00DE2BBE" w:rsidRPr="00DE2BBE" w:rsidRDefault="00DE2BBE" w:rsidP="00DE2BBE">
            <w:pPr>
              <w:spacing w:line="259" w:lineRule="auto"/>
              <w:ind w:left="1"/>
              <w:rPr>
                <w:rFonts w:eastAsia="Arial"/>
                <w:color w:val="000000"/>
              </w:rPr>
            </w:pPr>
            <w:r w:rsidRPr="00DE2BBE">
              <w:rPr>
                <w:rFonts w:eastAsia="Arial"/>
                <w:b/>
                <w:color w:val="000000"/>
              </w:rPr>
              <w:lastRenderedPageBreak/>
              <w:t xml:space="preserve">Category </w:t>
            </w:r>
            <w:proofErr w:type="gramStart"/>
            <w:r w:rsidRPr="00DE2BBE">
              <w:rPr>
                <w:rFonts w:eastAsia="Arial"/>
                <w:b/>
                <w:color w:val="000000"/>
              </w:rPr>
              <w:t>of  Explanation</w:t>
            </w:r>
            <w:proofErr w:type="gramEnd"/>
            <w:r w:rsidRPr="00DE2BBE">
              <w:rPr>
                <w:rFonts w:eastAsia="Arial"/>
                <w:b/>
                <w:color w:val="000000"/>
              </w:rPr>
              <w:t xml:space="preserve"> vulnerability </w:t>
            </w:r>
            <w:r w:rsidRPr="00DE2BBE">
              <w:rPr>
                <w:rFonts w:eastAsia="Arial"/>
                <w:color w:val="000000"/>
              </w:rPr>
              <w:t xml:space="preserve"> </w:t>
            </w:r>
          </w:p>
        </w:tc>
        <w:tc>
          <w:tcPr>
            <w:tcW w:w="2411" w:type="dxa"/>
            <w:tcBorders>
              <w:top w:val="single" w:sz="22" w:space="0" w:color="ED7D31"/>
              <w:left w:val="nil"/>
              <w:bottom w:val="single" w:sz="4" w:space="0" w:color="ED7D31"/>
              <w:right w:val="nil"/>
            </w:tcBorders>
            <w:shd w:val="clear" w:color="auto" w:fill="ED7D31"/>
          </w:tcPr>
          <w:p w14:paraId="13C1369B" w14:textId="77777777" w:rsidR="00DE2BBE" w:rsidRPr="00DE2BBE" w:rsidRDefault="00DE2BBE" w:rsidP="00DE2BBE">
            <w:pPr>
              <w:spacing w:line="259" w:lineRule="auto"/>
              <w:rPr>
                <w:rFonts w:eastAsia="Arial"/>
                <w:color w:val="000000"/>
              </w:rPr>
            </w:pPr>
            <w:r w:rsidRPr="00DE2BBE">
              <w:rPr>
                <w:rFonts w:eastAsia="Arial"/>
                <w:b/>
                <w:color w:val="000000"/>
              </w:rPr>
              <w:t xml:space="preserve">Example indicator for gambling licensees </w:t>
            </w:r>
            <w:r w:rsidRPr="00DE2BBE">
              <w:rPr>
                <w:rFonts w:eastAsia="Arial"/>
                <w:color w:val="000000"/>
              </w:rPr>
              <w:t xml:space="preserve"> </w:t>
            </w:r>
          </w:p>
        </w:tc>
        <w:tc>
          <w:tcPr>
            <w:tcW w:w="3685" w:type="dxa"/>
            <w:tcBorders>
              <w:top w:val="single" w:sz="22" w:space="0" w:color="ED7D31"/>
              <w:left w:val="nil"/>
              <w:bottom w:val="single" w:sz="4" w:space="0" w:color="ED7D31"/>
              <w:right w:val="nil"/>
            </w:tcBorders>
            <w:shd w:val="clear" w:color="auto" w:fill="ED7D31"/>
          </w:tcPr>
          <w:p w14:paraId="76588497" w14:textId="77777777" w:rsidR="00DE2BBE" w:rsidRPr="00DE2BBE" w:rsidRDefault="00DE2BBE" w:rsidP="00DE2BBE">
            <w:pPr>
              <w:spacing w:line="259" w:lineRule="auto"/>
              <w:ind w:left="1"/>
              <w:rPr>
                <w:rFonts w:eastAsia="Arial"/>
                <w:color w:val="000000"/>
              </w:rPr>
            </w:pPr>
            <w:r w:rsidRPr="00DE2BBE">
              <w:rPr>
                <w:rFonts w:eastAsia="Arial"/>
                <w:b/>
                <w:color w:val="000000"/>
              </w:rPr>
              <w:t xml:space="preserve">Example actions available to the licensee </w:t>
            </w:r>
            <w:r w:rsidRPr="00DE2BBE">
              <w:rPr>
                <w:rFonts w:eastAsia="Arial"/>
                <w:color w:val="000000"/>
              </w:rPr>
              <w:t xml:space="preserve"> </w:t>
            </w:r>
          </w:p>
        </w:tc>
      </w:tr>
      <w:tr w:rsidR="00DE2BBE" w:rsidRPr="00DE2BBE" w14:paraId="2EC632A3" w14:textId="77777777" w:rsidTr="00067593">
        <w:trPr>
          <w:trHeight w:val="3328"/>
        </w:trPr>
        <w:tc>
          <w:tcPr>
            <w:tcW w:w="1654" w:type="dxa"/>
            <w:tcBorders>
              <w:top w:val="single" w:sz="4" w:space="0" w:color="ED7D31"/>
              <w:left w:val="single" w:sz="4" w:space="0" w:color="F4B083"/>
              <w:bottom w:val="single" w:sz="4" w:space="0" w:color="F4B083"/>
              <w:right w:val="single" w:sz="4" w:space="0" w:color="F4B083"/>
            </w:tcBorders>
            <w:shd w:val="clear" w:color="auto" w:fill="FBE4D5"/>
          </w:tcPr>
          <w:p w14:paraId="7E1CFD55" w14:textId="77777777" w:rsidR="00DE2BBE" w:rsidRPr="00DE2BBE" w:rsidRDefault="00DE2BBE" w:rsidP="00DE2BBE">
            <w:pPr>
              <w:spacing w:line="259" w:lineRule="auto"/>
              <w:ind w:left="1"/>
              <w:rPr>
                <w:rFonts w:eastAsia="Arial"/>
                <w:color w:val="000000"/>
              </w:rPr>
            </w:pPr>
            <w:r w:rsidRPr="00DE2BBE">
              <w:rPr>
                <w:rFonts w:eastAsia="Arial"/>
                <w:b/>
                <w:color w:val="000000"/>
              </w:rPr>
              <w:t xml:space="preserve">Health: </w:t>
            </w:r>
            <w:r w:rsidRPr="00DE2BBE">
              <w:rPr>
                <w:rFonts w:eastAsia="Arial"/>
                <w:color w:val="000000"/>
              </w:rPr>
              <w:t xml:space="preserve"> </w:t>
            </w:r>
          </w:p>
        </w:tc>
        <w:tc>
          <w:tcPr>
            <w:tcW w:w="2313" w:type="dxa"/>
            <w:tcBorders>
              <w:top w:val="single" w:sz="4" w:space="0" w:color="ED7D31"/>
              <w:left w:val="single" w:sz="4" w:space="0" w:color="F4B083"/>
              <w:bottom w:val="single" w:sz="4" w:space="0" w:color="F4B083"/>
              <w:right w:val="single" w:sz="4" w:space="0" w:color="F4B083"/>
            </w:tcBorders>
            <w:shd w:val="clear" w:color="auto" w:fill="FBE4D5"/>
          </w:tcPr>
          <w:p w14:paraId="392FAACD"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If an individual is experiencing poor physical or mental health, physical or cognitive impairment, suffering side effects from a brain injury, taking medication which may increase risk-taking, or has an addiction.  </w:t>
            </w:r>
          </w:p>
        </w:tc>
        <w:tc>
          <w:tcPr>
            <w:tcW w:w="2411" w:type="dxa"/>
            <w:tcBorders>
              <w:top w:val="single" w:sz="4" w:space="0" w:color="ED7D31"/>
              <w:left w:val="single" w:sz="4" w:space="0" w:color="F4B083"/>
              <w:bottom w:val="single" w:sz="4" w:space="0" w:color="F4B083"/>
              <w:right w:val="single" w:sz="4" w:space="0" w:color="F4B083"/>
            </w:tcBorders>
            <w:shd w:val="clear" w:color="auto" w:fill="FBE4D5"/>
          </w:tcPr>
          <w:p w14:paraId="74B85D4D" w14:textId="77777777" w:rsidR="00DE2BBE" w:rsidRPr="00DE2BBE" w:rsidRDefault="00DE2BBE" w:rsidP="00DE2BBE">
            <w:pPr>
              <w:spacing w:line="259" w:lineRule="auto"/>
              <w:rPr>
                <w:rFonts w:eastAsia="Arial"/>
                <w:color w:val="000000"/>
              </w:rPr>
            </w:pPr>
            <w:r w:rsidRPr="00DE2BBE">
              <w:rPr>
                <w:rFonts w:eastAsia="Arial"/>
                <w:color w:val="000000"/>
              </w:rPr>
              <w:t xml:space="preserve">A customer mentions  </w:t>
            </w:r>
          </w:p>
          <w:p w14:paraId="5FE04337" w14:textId="77777777" w:rsidR="00DE2BBE" w:rsidRPr="00DE2BBE" w:rsidRDefault="00DE2BBE" w:rsidP="00DE2BBE">
            <w:pPr>
              <w:spacing w:line="239" w:lineRule="auto"/>
              <w:ind w:right="73"/>
              <w:rPr>
                <w:rFonts w:eastAsia="Arial"/>
                <w:color w:val="000000"/>
              </w:rPr>
            </w:pPr>
            <w:r w:rsidRPr="00DE2BBE">
              <w:rPr>
                <w:rFonts w:eastAsia="Arial"/>
                <w:color w:val="000000"/>
              </w:rPr>
              <w:t xml:space="preserve">their ill-health during a conversation with customer service - the original contact may have been about problems with </w:t>
            </w:r>
            <w:proofErr w:type="gramStart"/>
            <w:r w:rsidRPr="00DE2BBE">
              <w:rPr>
                <w:rFonts w:eastAsia="Arial"/>
                <w:color w:val="000000"/>
              </w:rPr>
              <w:t>gambling  or</w:t>
            </w:r>
            <w:proofErr w:type="gramEnd"/>
            <w:r w:rsidRPr="00DE2BBE">
              <w:rPr>
                <w:rFonts w:eastAsia="Arial"/>
                <w:color w:val="000000"/>
              </w:rPr>
              <w:t xml:space="preserve"> more routine conversations.  </w:t>
            </w:r>
          </w:p>
          <w:p w14:paraId="397F72B7" w14:textId="77777777" w:rsidR="00DE2BBE" w:rsidRPr="00DE2BBE" w:rsidRDefault="00DE2BBE" w:rsidP="00DE2BBE">
            <w:pPr>
              <w:spacing w:line="259" w:lineRule="auto"/>
              <w:rPr>
                <w:rFonts w:eastAsia="Arial"/>
                <w:color w:val="000000"/>
              </w:rPr>
            </w:pPr>
            <w:r w:rsidRPr="00DE2BBE">
              <w:rPr>
                <w:rFonts w:eastAsia="Arial"/>
                <w:color w:val="000000"/>
              </w:rPr>
              <w:t xml:space="preserve">  </w:t>
            </w:r>
          </w:p>
          <w:p w14:paraId="6960B93C" w14:textId="77777777" w:rsidR="00DE2BBE" w:rsidRPr="00DE2BBE" w:rsidRDefault="00DE2BBE" w:rsidP="00DE2BBE">
            <w:pPr>
              <w:spacing w:line="259" w:lineRule="auto"/>
              <w:rPr>
                <w:rFonts w:eastAsia="Arial"/>
                <w:color w:val="000000"/>
              </w:rPr>
            </w:pPr>
            <w:r w:rsidRPr="00DE2BBE">
              <w:rPr>
                <w:rFonts w:eastAsia="Arial"/>
                <w:color w:val="000000"/>
              </w:rPr>
              <w:t xml:space="preserve">  </w:t>
            </w:r>
          </w:p>
        </w:tc>
        <w:tc>
          <w:tcPr>
            <w:tcW w:w="3685" w:type="dxa"/>
            <w:tcBorders>
              <w:top w:val="single" w:sz="4" w:space="0" w:color="ED7D31"/>
              <w:left w:val="single" w:sz="4" w:space="0" w:color="F4B083"/>
              <w:bottom w:val="single" w:sz="4" w:space="0" w:color="F4B083"/>
              <w:right w:val="single" w:sz="4" w:space="0" w:color="F4B083"/>
            </w:tcBorders>
            <w:shd w:val="clear" w:color="auto" w:fill="FBE4D5"/>
          </w:tcPr>
          <w:p w14:paraId="3EAF1C12" w14:textId="77777777" w:rsidR="00DE2BBE" w:rsidRPr="00DE2BBE" w:rsidRDefault="00DE2BBE" w:rsidP="00DE2BBE">
            <w:pPr>
              <w:spacing w:after="1" w:line="239" w:lineRule="auto"/>
              <w:ind w:left="1"/>
              <w:rPr>
                <w:rFonts w:eastAsia="Arial"/>
                <w:color w:val="000000"/>
              </w:rPr>
            </w:pPr>
            <w:r w:rsidRPr="00DE2BBE">
              <w:rPr>
                <w:rFonts w:eastAsia="Arial"/>
                <w:color w:val="000000"/>
              </w:rPr>
              <w:t xml:space="preserve">Review account for other indicators of </w:t>
            </w:r>
            <w:proofErr w:type="gramStart"/>
            <w:r w:rsidRPr="00DE2BBE">
              <w:rPr>
                <w:rFonts w:eastAsia="Arial"/>
                <w:color w:val="000000"/>
              </w:rPr>
              <w:t>harm, and</w:t>
            </w:r>
            <w:proofErr w:type="gramEnd"/>
            <w:r w:rsidRPr="00DE2BBE">
              <w:rPr>
                <w:rFonts w:eastAsia="Arial"/>
                <w:color w:val="000000"/>
              </w:rPr>
              <w:t xml:space="preserve"> continue to monitor closely.  </w:t>
            </w:r>
          </w:p>
          <w:p w14:paraId="5ED4C03E"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p w14:paraId="22E00555" w14:textId="77777777" w:rsidR="00DE2BBE" w:rsidRPr="00DE2BBE" w:rsidRDefault="00DE2BBE" w:rsidP="00DE2BBE">
            <w:pPr>
              <w:spacing w:after="2" w:line="239" w:lineRule="auto"/>
              <w:ind w:left="1"/>
              <w:rPr>
                <w:rFonts w:eastAsia="Arial"/>
                <w:color w:val="000000"/>
              </w:rPr>
            </w:pPr>
            <w:r w:rsidRPr="00DE2BBE">
              <w:rPr>
                <w:rFonts w:eastAsia="Arial"/>
                <w:color w:val="000000"/>
              </w:rPr>
              <w:t xml:space="preserve">Ensure appropriate gambling management tools are selected by the customer or on behalf of the customer.  </w:t>
            </w:r>
          </w:p>
          <w:p w14:paraId="07395C8F"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p w14:paraId="3EA082C9"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Cease business relationship, particularly in the case of brain injury or medication which increases risk taking behaviour.  </w:t>
            </w:r>
          </w:p>
        </w:tc>
      </w:tr>
      <w:tr w:rsidR="00DE2BBE" w:rsidRPr="00DE2BBE" w14:paraId="1CFFAF65" w14:textId="77777777" w:rsidTr="00067593">
        <w:trPr>
          <w:trHeight w:val="2426"/>
        </w:trPr>
        <w:tc>
          <w:tcPr>
            <w:tcW w:w="1654" w:type="dxa"/>
            <w:tcBorders>
              <w:top w:val="single" w:sz="4" w:space="0" w:color="F4B083"/>
              <w:left w:val="single" w:sz="4" w:space="0" w:color="F4B083"/>
              <w:bottom w:val="single" w:sz="4" w:space="0" w:color="F4B083"/>
              <w:right w:val="single" w:sz="4" w:space="0" w:color="F4B083"/>
            </w:tcBorders>
          </w:tcPr>
          <w:p w14:paraId="049153FC" w14:textId="77777777" w:rsidR="00DE2BBE" w:rsidRPr="00DE2BBE" w:rsidRDefault="00DE2BBE" w:rsidP="00DE2BBE">
            <w:pPr>
              <w:spacing w:line="259" w:lineRule="auto"/>
              <w:ind w:left="1"/>
              <w:rPr>
                <w:rFonts w:eastAsia="Arial"/>
                <w:color w:val="000000"/>
              </w:rPr>
            </w:pPr>
            <w:r w:rsidRPr="00DE2BBE">
              <w:rPr>
                <w:rFonts w:eastAsia="Arial"/>
                <w:b/>
                <w:color w:val="000000"/>
              </w:rPr>
              <w:t xml:space="preserve">Health: </w:t>
            </w:r>
          </w:p>
        </w:tc>
        <w:tc>
          <w:tcPr>
            <w:tcW w:w="2313" w:type="dxa"/>
            <w:tcBorders>
              <w:top w:val="single" w:sz="4" w:space="0" w:color="F4B083"/>
              <w:left w:val="single" w:sz="4" w:space="0" w:color="F4B083"/>
              <w:bottom w:val="single" w:sz="4" w:space="0" w:color="F4B083"/>
              <w:right w:val="single" w:sz="4" w:space="0" w:color="F4B083"/>
            </w:tcBorders>
          </w:tcPr>
          <w:p w14:paraId="564FA9EF"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The customer is at risk of suicide </w:t>
            </w:r>
          </w:p>
        </w:tc>
        <w:tc>
          <w:tcPr>
            <w:tcW w:w="2411" w:type="dxa"/>
            <w:tcBorders>
              <w:top w:val="single" w:sz="4" w:space="0" w:color="F4B083"/>
              <w:left w:val="single" w:sz="4" w:space="0" w:color="F4B083"/>
              <w:bottom w:val="single" w:sz="4" w:space="0" w:color="F4B083"/>
              <w:right w:val="single" w:sz="4" w:space="0" w:color="F4B083"/>
            </w:tcBorders>
          </w:tcPr>
          <w:p w14:paraId="4937294A" w14:textId="77777777" w:rsidR="00DE2BBE" w:rsidRPr="00DE2BBE" w:rsidRDefault="00DE2BBE" w:rsidP="00DE2BBE">
            <w:pPr>
              <w:spacing w:line="259" w:lineRule="auto"/>
              <w:rPr>
                <w:rFonts w:eastAsia="Arial"/>
                <w:color w:val="000000"/>
              </w:rPr>
            </w:pPr>
            <w:r w:rsidRPr="00DE2BBE">
              <w:rPr>
                <w:rFonts w:eastAsia="Arial"/>
                <w:color w:val="000000"/>
              </w:rPr>
              <w:t xml:space="preserve">The customer discusses harming themselves during contact with the customer </w:t>
            </w:r>
          </w:p>
        </w:tc>
        <w:tc>
          <w:tcPr>
            <w:tcW w:w="3685" w:type="dxa"/>
            <w:tcBorders>
              <w:top w:val="single" w:sz="4" w:space="0" w:color="F4B083"/>
              <w:left w:val="single" w:sz="4" w:space="0" w:color="F4B083"/>
              <w:bottom w:val="single" w:sz="18" w:space="0" w:color="FBE4D5"/>
              <w:right w:val="single" w:sz="4" w:space="0" w:color="F4B083"/>
            </w:tcBorders>
          </w:tcPr>
          <w:p w14:paraId="6437D233" w14:textId="77777777" w:rsidR="00DE2BBE" w:rsidRPr="00DE2BBE" w:rsidRDefault="00DE2BBE" w:rsidP="00DE2BBE">
            <w:pPr>
              <w:spacing w:after="2" w:line="239" w:lineRule="auto"/>
              <w:ind w:left="1" w:right="9"/>
              <w:rPr>
                <w:rFonts w:eastAsia="Arial"/>
                <w:color w:val="000000"/>
              </w:rPr>
            </w:pPr>
            <w:r w:rsidRPr="00DE2BBE">
              <w:rPr>
                <w:rFonts w:eastAsia="Arial"/>
                <w:color w:val="000000"/>
              </w:rPr>
              <w:t xml:space="preserve">The licensee should have processes in place for identifying and escalating the risk of suicide, including where necessary referral to emergency services. </w:t>
            </w:r>
          </w:p>
          <w:p w14:paraId="4C87D1F5"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p w14:paraId="118E7F45"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Licensees should refer to the </w:t>
            </w:r>
          </w:p>
          <w:p w14:paraId="22B536AF" w14:textId="77777777" w:rsidR="00DE2BBE" w:rsidRPr="00DE2BBE" w:rsidRDefault="00A01717" w:rsidP="00DE2BBE">
            <w:pPr>
              <w:spacing w:line="259" w:lineRule="auto"/>
              <w:ind w:left="1"/>
              <w:rPr>
                <w:rFonts w:eastAsia="Arial"/>
                <w:color w:val="000000"/>
              </w:rPr>
            </w:pPr>
            <w:hyperlink r:id="rId25">
              <w:r w:rsidR="00DE2BBE" w:rsidRPr="00DE2BBE">
                <w:rPr>
                  <w:rFonts w:eastAsia="Arial"/>
                  <w:color w:val="0000FF"/>
                  <w:u w:val="single" w:color="0000FF"/>
                </w:rPr>
                <w:t>Samaritan’s guid</w:t>
              </w:r>
            </w:hyperlink>
            <w:hyperlink r:id="rId26">
              <w:r w:rsidR="00DE2BBE" w:rsidRPr="00DE2BBE">
                <w:rPr>
                  <w:rFonts w:eastAsia="Arial"/>
                  <w:color w:val="0000FF"/>
                  <w:u w:val="single" w:color="0000FF"/>
                </w:rPr>
                <w:t>ance for operators</w:t>
              </w:r>
            </w:hyperlink>
            <w:hyperlink r:id="rId27">
              <w:r w:rsidR="00DE2BBE" w:rsidRPr="00DE2BBE">
                <w:rPr>
                  <w:rFonts w:eastAsia="Arial"/>
                  <w:color w:val="000000"/>
                </w:rPr>
                <w:t>.</w:t>
              </w:r>
            </w:hyperlink>
            <w:r w:rsidR="00DE2BBE" w:rsidRPr="00DE2BBE">
              <w:rPr>
                <w:rFonts w:eastAsia="Arial"/>
                <w:color w:val="000000"/>
              </w:rPr>
              <w:t xml:space="preserve"> </w:t>
            </w:r>
          </w:p>
        </w:tc>
      </w:tr>
      <w:tr w:rsidR="00DE2BBE" w:rsidRPr="00DE2BBE" w14:paraId="190987FC" w14:textId="77777777" w:rsidTr="00067593">
        <w:trPr>
          <w:trHeight w:val="2839"/>
        </w:trPr>
        <w:tc>
          <w:tcPr>
            <w:tcW w:w="1654" w:type="dxa"/>
            <w:tcBorders>
              <w:top w:val="single" w:sz="4" w:space="0" w:color="F4B083"/>
              <w:left w:val="single" w:sz="4" w:space="0" w:color="F4B083"/>
              <w:bottom w:val="single" w:sz="18" w:space="0" w:color="FFFFFF"/>
              <w:right w:val="single" w:sz="4" w:space="0" w:color="F4B083"/>
            </w:tcBorders>
            <w:shd w:val="clear" w:color="auto" w:fill="FBE4D5"/>
          </w:tcPr>
          <w:p w14:paraId="17F864AD" w14:textId="77777777" w:rsidR="00DE2BBE" w:rsidRPr="00DE2BBE" w:rsidRDefault="00DE2BBE" w:rsidP="00DE2BBE">
            <w:pPr>
              <w:spacing w:line="259" w:lineRule="auto"/>
              <w:ind w:left="1"/>
              <w:rPr>
                <w:rFonts w:eastAsia="Arial"/>
                <w:color w:val="000000"/>
              </w:rPr>
            </w:pPr>
            <w:r w:rsidRPr="00DE2BBE">
              <w:rPr>
                <w:rFonts w:eastAsia="Arial"/>
                <w:b/>
                <w:color w:val="000000"/>
              </w:rPr>
              <w:t>Access</w:t>
            </w:r>
            <w:r w:rsidRPr="00DE2BBE">
              <w:rPr>
                <w:rFonts w:eastAsia="Arial"/>
                <w:color w:val="000000"/>
              </w:rPr>
              <w:t xml:space="preserve"> and capability</w:t>
            </w:r>
            <w:r w:rsidRPr="00DE2BBE">
              <w:rPr>
                <w:rFonts w:eastAsia="Arial"/>
                <w:b/>
                <w:color w:val="000000"/>
              </w:rPr>
              <w:t xml:space="preserve">: </w:t>
            </w:r>
            <w:r w:rsidRPr="00DE2BBE">
              <w:rPr>
                <w:rFonts w:eastAsia="Arial"/>
                <w:color w:val="000000"/>
              </w:rPr>
              <w:t xml:space="preserve"> </w:t>
            </w:r>
          </w:p>
        </w:tc>
        <w:tc>
          <w:tcPr>
            <w:tcW w:w="2313" w:type="dxa"/>
            <w:tcBorders>
              <w:top w:val="single" w:sz="4" w:space="0" w:color="F4B083"/>
              <w:left w:val="single" w:sz="4" w:space="0" w:color="F4B083"/>
              <w:bottom w:val="single" w:sz="18" w:space="0" w:color="FFFFFF"/>
              <w:right w:val="single" w:sz="4" w:space="0" w:color="F4B083"/>
            </w:tcBorders>
            <w:shd w:val="clear" w:color="auto" w:fill="FBE4D5"/>
          </w:tcPr>
          <w:p w14:paraId="2F3AF00E" w14:textId="77777777" w:rsidR="00DE2BBE" w:rsidRPr="00DE2BBE" w:rsidRDefault="00DE2BBE" w:rsidP="00DE2BBE">
            <w:pPr>
              <w:spacing w:line="259" w:lineRule="auto"/>
              <w:ind w:left="1" w:right="72"/>
              <w:rPr>
                <w:rFonts w:eastAsia="Arial"/>
                <w:color w:val="000000"/>
              </w:rPr>
            </w:pPr>
            <w:r w:rsidRPr="00DE2BBE">
              <w:rPr>
                <w:rFonts w:eastAsia="Arial"/>
                <w:color w:val="000000"/>
              </w:rPr>
              <w:t xml:space="preserve">If an individual has difficulty accessing information because of poor literacy or numeracy skills, knowledge, dyslexia; or if an </w:t>
            </w:r>
            <w:proofErr w:type="gramStart"/>
            <w:r w:rsidRPr="00DE2BBE">
              <w:rPr>
                <w:rFonts w:eastAsia="Arial"/>
                <w:color w:val="000000"/>
              </w:rPr>
              <w:t>individual  has</w:t>
            </w:r>
            <w:proofErr w:type="gramEnd"/>
            <w:r w:rsidRPr="00DE2BBE">
              <w:rPr>
                <w:rFonts w:eastAsia="Arial"/>
                <w:color w:val="000000"/>
              </w:rPr>
              <w:t xml:space="preserve"> a higher than standard level of trust or high appetite for risk.  </w:t>
            </w:r>
          </w:p>
        </w:tc>
        <w:tc>
          <w:tcPr>
            <w:tcW w:w="2411" w:type="dxa"/>
            <w:tcBorders>
              <w:top w:val="single" w:sz="4" w:space="0" w:color="F4B083"/>
              <w:left w:val="single" w:sz="4" w:space="0" w:color="F4B083"/>
              <w:bottom w:val="single" w:sz="18" w:space="0" w:color="FFFFFF"/>
              <w:right w:val="single" w:sz="4" w:space="0" w:color="F4B083"/>
            </w:tcBorders>
            <w:shd w:val="clear" w:color="auto" w:fill="FBE4D5"/>
          </w:tcPr>
          <w:p w14:paraId="03180D33" w14:textId="77777777" w:rsidR="00DE2BBE" w:rsidRPr="00DE2BBE" w:rsidRDefault="00DE2BBE" w:rsidP="00DE2BBE">
            <w:pPr>
              <w:spacing w:line="259" w:lineRule="auto"/>
              <w:ind w:right="36"/>
              <w:rPr>
                <w:rFonts w:eastAsia="Arial"/>
                <w:color w:val="000000"/>
              </w:rPr>
            </w:pPr>
            <w:r w:rsidRPr="00DE2BBE">
              <w:rPr>
                <w:rFonts w:eastAsia="Arial"/>
                <w:color w:val="000000"/>
              </w:rPr>
              <w:t xml:space="preserve">A customer gets in touch to complain about a game not meeting their expectations and the communication indicates lower than expected knowledge or understanding.  </w:t>
            </w:r>
          </w:p>
        </w:tc>
        <w:tc>
          <w:tcPr>
            <w:tcW w:w="3685" w:type="dxa"/>
            <w:tcBorders>
              <w:top w:val="single" w:sz="18" w:space="0" w:color="FBE4D5"/>
              <w:left w:val="single" w:sz="4" w:space="0" w:color="F4B083"/>
              <w:bottom w:val="single" w:sz="18" w:space="0" w:color="FFFFFF"/>
              <w:right w:val="single" w:sz="4" w:space="0" w:color="F4B083"/>
            </w:tcBorders>
            <w:shd w:val="clear" w:color="auto" w:fill="FBE4D5"/>
          </w:tcPr>
          <w:p w14:paraId="4CBF1546" w14:textId="77777777" w:rsidR="00DE2BBE" w:rsidRPr="00DE2BBE" w:rsidRDefault="00DE2BBE" w:rsidP="00DE2BBE">
            <w:pPr>
              <w:ind w:left="1"/>
              <w:rPr>
                <w:rFonts w:eastAsia="Arial"/>
                <w:color w:val="000000"/>
              </w:rPr>
            </w:pPr>
            <w:r w:rsidRPr="00DE2BBE">
              <w:rPr>
                <w:rFonts w:eastAsia="Arial"/>
                <w:color w:val="000000"/>
              </w:rPr>
              <w:t xml:space="preserve">Ensure easily digestible information is made available for all customers.  </w:t>
            </w:r>
          </w:p>
          <w:p w14:paraId="599FFDAA"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p w14:paraId="69D34E6D" w14:textId="77777777" w:rsidR="00DE2BBE" w:rsidRPr="00DE2BBE" w:rsidRDefault="00DE2BBE" w:rsidP="00DE2BBE">
            <w:pPr>
              <w:spacing w:after="1" w:line="239" w:lineRule="auto"/>
              <w:ind w:left="1"/>
              <w:rPr>
                <w:rFonts w:eastAsia="Arial"/>
                <w:color w:val="000000"/>
              </w:rPr>
            </w:pPr>
            <w:r w:rsidRPr="00DE2BBE">
              <w:rPr>
                <w:rFonts w:eastAsia="Arial"/>
                <w:color w:val="000000"/>
              </w:rPr>
              <w:t xml:space="preserve">Review account for other indicators of </w:t>
            </w:r>
            <w:proofErr w:type="gramStart"/>
            <w:r w:rsidRPr="00DE2BBE">
              <w:rPr>
                <w:rFonts w:eastAsia="Arial"/>
                <w:color w:val="000000"/>
              </w:rPr>
              <w:t>harm, and</w:t>
            </w:r>
            <w:proofErr w:type="gramEnd"/>
            <w:r w:rsidRPr="00DE2BBE">
              <w:rPr>
                <w:rFonts w:eastAsia="Arial"/>
                <w:color w:val="000000"/>
              </w:rPr>
              <w:t xml:space="preserve"> continue to monitor closely.  </w:t>
            </w:r>
          </w:p>
          <w:p w14:paraId="6A74AC79"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tc>
      </w:tr>
      <w:tr w:rsidR="00DE2BBE" w:rsidRPr="00DE2BBE" w14:paraId="107DAD82" w14:textId="77777777" w:rsidTr="00067593">
        <w:trPr>
          <w:trHeight w:val="4103"/>
        </w:trPr>
        <w:tc>
          <w:tcPr>
            <w:tcW w:w="1654" w:type="dxa"/>
            <w:tcBorders>
              <w:top w:val="single" w:sz="18" w:space="0" w:color="FFFFFF"/>
              <w:left w:val="single" w:sz="4" w:space="0" w:color="F4B083"/>
              <w:bottom w:val="single" w:sz="18" w:space="0" w:color="FBE4D5"/>
              <w:right w:val="single" w:sz="4" w:space="0" w:color="F4B083"/>
            </w:tcBorders>
          </w:tcPr>
          <w:p w14:paraId="1DB282D9" w14:textId="77777777" w:rsidR="00DE2BBE" w:rsidRPr="00DE2BBE" w:rsidRDefault="00DE2BBE" w:rsidP="00DE2BBE">
            <w:pPr>
              <w:spacing w:line="259" w:lineRule="auto"/>
              <w:ind w:left="1"/>
              <w:rPr>
                <w:rFonts w:eastAsia="Arial"/>
                <w:color w:val="000000"/>
              </w:rPr>
            </w:pPr>
            <w:r w:rsidRPr="00DE2BBE">
              <w:rPr>
                <w:rFonts w:eastAsia="Arial"/>
                <w:b/>
                <w:color w:val="000000"/>
              </w:rPr>
              <w:lastRenderedPageBreak/>
              <w:t xml:space="preserve">Life events: </w:t>
            </w:r>
            <w:r w:rsidRPr="00DE2BBE">
              <w:rPr>
                <w:rFonts w:eastAsia="Arial"/>
                <w:color w:val="000000"/>
              </w:rPr>
              <w:t xml:space="preserve"> </w:t>
            </w:r>
          </w:p>
        </w:tc>
        <w:tc>
          <w:tcPr>
            <w:tcW w:w="2313" w:type="dxa"/>
            <w:tcBorders>
              <w:top w:val="single" w:sz="18" w:space="0" w:color="FFFFFF"/>
              <w:left w:val="single" w:sz="4" w:space="0" w:color="F4B083"/>
              <w:bottom w:val="single" w:sz="18" w:space="0" w:color="FBE4D5"/>
              <w:right w:val="single" w:sz="4" w:space="0" w:color="F4B083"/>
            </w:tcBorders>
          </w:tcPr>
          <w:p w14:paraId="6452906D" w14:textId="77777777" w:rsidR="00DE2BBE" w:rsidRPr="00DE2BBE" w:rsidRDefault="00DE2BBE" w:rsidP="00DE2BBE">
            <w:pPr>
              <w:spacing w:line="239" w:lineRule="auto"/>
              <w:ind w:left="1" w:right="71"/>
              <w:rPr>
                <w:rFonts w:eastAsia="Arial"/>
                <w:color w:val="000000"/>
              </w:rPr>
            </w:pPr>
            <w:r w:rsidRPr="00DE2BBE">
              <w:rPr>
                <w:rFonts w:eastAsia="Arial"/>
                <w:color w:val="000000"/>
              </w:rPr>
              <w:t xml:space="preserve">If the individual is experiencing financial difficulties, is homeless, is suffering from domestic or financial abuse, has caring responsibilities, experiences a life change or sudden change in circumstances such as divorce or bereavement, job loss.  </w:t>
            </w:r>
          </w:p>
          <w:p w14:paraId="4E7B9E62"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tc>
        <w:tc>
          <w:tcPr>
            <w:tcW w:w="2411" w:type="dxa"/>
            <w:tcBorders>
              <w:top w:val="single" w:sz="18" w:space="0" w:color="FFFFFF"/>
              <w:left w:val="single" w:sz="4" w:space="0" w:color="F4B083"/>
              <w:bottom w:val="single" w:sz="18" w:space="0" w:color="FBE4D5"/>
              <w:right w:val="single" w:sz="4" w:space="0" w:color="F4B083"/>
            </w:tcBorders>
          </w:tcPr>
          <w:p w14:paraId="7777E7F2" w14:textId="77777777" w:rsidR="00DE2BBE" w:rsidRPr="00DE2BBE" w:rsidRDefault="00DE2BBE" w:rsidP="00DE2BBE">
            <w:pPr>
              <w:spacing w:line="259" w:lineRule="auto"/>
              <w:ind w:right="12"/>
              <w:rPr>
                <w:rFonts w:eastAsia="Arial"/>
                <w:color w:val="000000"/>
              </w:rPr>
            </w:pPr>
            <w:r w:rsidRPr="00DE2BBE">
              <w:rPr>
                <w:rFonts w:eastAsia="Arial"/>
                <w:color w:val="000000"/>
              </w:rPr>
              <w:t xml:space="preserve">A customer discusses a significant recent bereavement and the impact this is having on their gambling on customer chat functions.  </w:t>
            </w:r>
          </w:p>
        </w:tc>
        <w:tc>
          <w:tcPr>
            <w:tcW w:w="3685" w:type="dxa"/>
            <w:tcBorders>
              <w:top w:val="single" w:sz="18" w:space="0" w:color="FFFFFF"/>
              <w:left w:val="single" w:sz="4" w:space="0" w:color="F4B083"/>
              <w:bottom w:val="single" w:sz="18" w:space="0" w:color="FBE4D5"/>
              <w:right w:val="single" w:sz="4" w:space="0" w:color="F4B083"/>
            </w:tcBorders>
          </w:tcPr>
          <w:p w14:paraId="4E0A20A8" w14:textId="77777777" w:rsidR="00DE2BBE" w:rsidRPr="00DE2BBE" w:rsidRDefault="00DE2BBE" w:rsidP="00DE2BBE">
            <w:pPr>
              <w:spacing w:line="239" w:lineRule="auto"/>
              <w:ind w:left="1"/>
              <w:rPr>
                <w:rFonts w:eastAsia="Arial"/>
                <w:color w:val="000000"/>
              </w:rPr>
            </w:pPr>
            <w:r w:rsidRPr="00DE2BBE">
              <w:rPr>
                <w:rFonts w:eastAsia="Arial"/>
                <w:color w:val="000000"/>
              </w:rPr>
              <w:t xml:space="preserve">Review account for other indicators of </w:t>
            </w:r>
            <w:proofErr w:type="gramStart"/>
            <w:r w:rsidRPr="00DE2BBE">
              <w:rPr>
                <w:rFonts w:eastAsia="Arial"/>
                <w:color w:val="000000"/>
              </w:rPr>
              <w:t>harm, and</w:t>
            </w:r>
            <w:proofErr w:type="gramEnd"/>
            <w:r w:rsidRPr="00DE2BBE">
              <w:rPr>
                <w:rFonts w:eastAsia="Arial"/>
                <w:color w:val="000000"/>
              </w:rPr>
              <w:t xml:space="preserve"> continue to monitor closely.  </w:t>
            </w:r>
          </w:p>
          <w:p w14:paraId="75939CAD"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p w14:paraId="3AEE9C46" w14:textId="77777777" w:rsidR="00DE2BBE" w:rsidRPr="00DE2BBE" w:rsidRDefault="00DE2BBE" w:rsidP="00DE2BBE">
            <w:pPr>
              <w:spacing w:line="239" w:lineRule="auto"/>
              <w:ind w:left="1"/>
              <w:rPr>
                <w:rFonts w:eastAsia="Arial"/>
                <w:color w:val="000000"/>
              </w:rPr>
            </w:pPr>
            <w:r w:rsidRPr="00DE2BBE">
              <w:rPr>
                <w:rFonts w:eastAsia="Arial"/>
                <w:color w:val="000000"/>
              </w:rPr>
              <w:t xml:space="preserve">Ensure appropriate gambling management tools are selected by the customer or on behalf of the customer.  </w:t>
            </w:r>
          </w:p>
          <w:p w14:paraId="6EEDF3FB"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p w14:paraId="39B5DA1F" w14:textId="77777777" w:rsidR="00DE2BBE" w:rsidRPr="00DE2BBE" w:rsidRDefault="00DE2BBE" w:rsidP="00DE2BBE">
            <w:pPr>
              <w:spacing w:line="259" w:lineRule="auto"/>
              <w:ind w:left="1" w:right="50"/>
              <w:rPr>
                <w:rFonts w:eastAsia="Arial"/>
                <w:color w:val="000000"/>
              </w:rPr>
            </w:pPr>
            <w:r w:rsidRPr="00DE2BBE">
              <w:rPr>
                <w:rFonts w:eastAsia="Arial"/>
                <w:color w:val="000000"/>
              </w:rPr>
              <w:t xml:space="preserve">Cease business relationship, particularly if you have concerns about the levels of time or money spent by the customer after mitigating measures, or immediately where significant concerns.  </w:t>
            </w:r>
          </w:p>
        </w:tc>
      </w:tr>
      <w:tr w:rsidR="00DE2BBE" w:rsidRPr="00DE2BBE" w14:paraId="6C563B08" w14:textId="77777777" w:rsidTr="00067593">
        <w:trPr>
          <w:trHeight w:val="3327"/>
        </w:trPr>
        <w:tc>
          <w:tcPr>
            <w:tcW w:w="1654" w:type="dxa"/>
            <w:tcBorders>
              <w:top w:val="single" w:sz="18" w:space="0" w:color="FBE4D5"/>
              <w:left w:val="single" w:sz="4" w:space="0" w:color="F4B083"/>
              <w:bottom w:val="single" w:sz="4" w:space="0" w:color="F4B083"/>
              <w:right w:val="single" w:sz="4" w:space="0" w:color="F4B083"/>
            </w:tcBorders>
            <w:shd w:val="clear" w:color="auto" w:fill="FBE4D5"/>
          </w:tcPr>
          <w:p w14:paraId="40760A53" w14:textId="77777777" w:rsidR="00DE2BBE" w:rsidRPr="00DE2BBE" w:rsidRDefault="00DE2BBE" w:rsidP="00DE2BBE">
            <w:pPr>
              <w:spacing w:line="259" w:lineRule="auto"/>
              <w:ind w:left="3"/>
              <w:rPr>
                <w:rFonts w:eastAsia="Arial"/>
                <w:color w:val="000000"/>
              </w:rPr>
            </w:pPr>
            <w:r w:rsidRPr="00DE2BBE">
              <w:rPr>
                <w:rFonts w:eastAsia="Arial"/>
                <w:b/>
                <w:color w:val="000000"/>
              </w:rPr>
              <w:t>Market related:</w:t>
            </w:r>
            <w:r w:rsidRPr="00DE2BBE">
              <w:rPr>
                <w:rFonts w:eastAsia="Arial"/>
                <w:color w:val="000000"/>
              </w:rPr>
              <w:t xml:space="preserve">  </w:t>
            </w:r>
          </w:p>
        </w:tc>
        <w:tc>
          <w:tcPr>
            <w:tcW w:w="2313" w:type="dxa"/>
            <w:tcBorders>
              <w:top w:val="single" w:sz="18" w:space="0" w:color="FBE4D5"/>
              <w:left w:val="single" w:sz="4" w:space="0" w:color="F4B083"/>
              <w:bottom w:val="single" w:sz="4" w:space="0" w:color="F4B083"/>
              <w:right w:val="single" w:sz="4" w:space="0" w:color="F4B083"/>
            </w:tcBorders>
            <w:shd w:val="clear" w:color="auto" w:fill="FBE4D5"/>
          </w:tcPr>
          <w:p w14:paraId="0B76F18A" w14:textId="77777777" w:rsidR="00DE2BBE" w:rsidRPr="00DE2BBE" w:rsidRDefault="00DE2BBE" w:rsidP="00DE2BBE">
            <w:pPr>
              <w:spacing w:after="2" w:line="239" w:lineRule="auto"/>
              <w:ind w:left="1" w:right="47"/>
              <w:rPr>
                <w:rFonts w:eastAsia="Arial"/>
                <w:color w:val="000000"/>
              </w:rPr>
            </w:pPr>
            <w:r w:rsidRPr="00DE2BBE">
              <w:rPr>
                <w:rFonts w:eastAsia="Arial"/>
                <w:color w:val="000000"/>
              </w:rPr>
              <w:t xml:space="preserve">If an individual is engaged in an activity which is highly complex; that they have a lack of knowledge and/or experience of the market. For example, a customer chooses a highly complex betting product in a niche market.  </w:t>
            </w:r>
          </w:p>
          <w:p w14:paraId="6D1CF75F"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tc>
        <w:tc>
          <w:tcPr>
            <w:tcW w:w="2411" w:type="dxa"/>
            <w:tcBorders>
              <w:top w:val="single" w:sz="18" w:space="0" w:color="FBE4D5"/>
              <w:left w:val="single" w:sz="4" w:space="0" w:color="F4B083"/>
              <w:bottom w:val="single" w:sz="4" w:space="0" w:color="F4B083"/>
              <w:right w:val="single" w:sz="4" w:space="0" w:color="F4B083"/>
            </w:tcBorders>
            <w:shd w:val="clear" w:color="auto" w:fill="FBE4D5"/>
          </w:tcPr>
          <w:p w14:paraId="0B4AF937" w14:textId="77777777" w:rsidR="00DE2BBE" w:rsidRPr="00DE2BBE" w:rsidRDefault="00DE2BBE" w:rsidP="00DE2BBE">
            <w:pPr>
              <w:spacing w:line="259" w:lineRule="auto"/>
              <w:rPr>
                <w:rFonts w:eastAsia="Arial"/>
                <w:color w:val="000000"/>
              </w:rPr>
            </w:pPr>
            <w:r w:rsidRPr="00DE2BBE">
              <w:rPr>
                <w:rFonts w:eastAsia="Arial"/>
                <w:color w:val="000000"/>
              </w:rPr>
              <w:t xml:space="preserve">A new customer chooses high risk or complex products in a non-standard pattern - it may be unusual for customers to choose highly complex betting products when they appear to be new or have little knowledge.  </w:t>
            </w:r>
          </w:p>
        </w:tc>
        <w:tc>
          <w:tcPr>
            <w:tcW w:w="3685" w:type="dxa"/>
            <w:tcBorders>
              <w:top w:val="single" w:sz="18" w:space="0" w:color="FBE4D5"/>
              <w:left w:val="single" w:sz="4" w:space="0" w:color="F4B083"/>
              <w:bottom w:val="single" w:sz="4" w:space="0" w:color="F4B083"/>
              <w:right w:val="single" w:sz="4" w:space="0" w:color="F4B083"/>
            </w:tcBorders>
            <w:shd w:val="clear" w:color="auto" w:fill="FBE4D5"/>
          </w:tcPr>
          <w:p w14:paraId="564776A4" w14:textId="77777777" w:rsidR="00DE2BBE" w:rsidRPr="00DE2BBE" w:rsidRDefault="00DE2BBE" w:rsidP="00DE2BBE">
            <w:pPr>
              <w:spacing w:after="2" w:line="238" w:lineRule="auto"/>
              <w:ind w:left="1"/>
              <w:rPr>
                <w:rFonts w:eastAsia="Arial"/>
                <w:color w:val="000000"/>
              </w:rPr>
            </w:pPr>
            <w:r w:rsidRPr="00DE2BBE">
              <w:rPr>
                <w:rFonts w:eastAsia="Arial"/>
                <w:color w:val="000000"/>
              </w:rPr>
              <w:t xml:space="preserve">Set limits on complex products for new customers.  </w:t>
            </w:r>
          </w:p>
          <w:p w14:paraId="0E9F4C3F"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p w14:paraId="103CB820" w14:textId="77777777" w:rsidR="00DE2BBE" w:rsidRPr="00DE2BBE" w:rsidRDefault="00DE2BBE" w:rsidP="00DE2BBE">
            <w:pPr>
              <w:spacing w:line="239" w:lineRule="auto"/>
              <w:ind w:left="1"/>
              <w:rPr>
                <w:rFonts w:eastAsia="Arial"/>
                <w:color w:val="000000"/>
              </w:rPr>
            </w:pPr>
            <w:r w:rsidRPr="00DE2BBE">
              <w:rPr>
                <w:rFonts w:eastAsia="Arial"/>
                <w:color w:val="000000"/>
              </w:rPr>
              <w:t xml:space="preserve">Ensure customers are provided with appropriate information before playing such products.  </w:t>
            </w:r>
          </w:p>
          <w:p w14:paraId="04704FB0"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p w14:paraId="63ADBEEB" w14:textId="77777777" w:rsidR="00DE2BBE" w:rsidRPr="00DE2BBE" w:rsidRDefault="00DE2BBE" w:rsidP="00DE2BBE">
            <w:pPr>
              <w:spacing w:after="2" w:line="238" w:lineRule="auto"/>
              <w:ind w:left="1"/>
              <w:rPr>
                <w:rFonts w:eastAsia="Arial"/>
                <w:color w:val="000000"/>
              </w:rPr>
            </w:pPr>
            <w:r w:rsidRPr="00DE2BBE">
              <w:rPr>
                <w:rFonts w:eastAsia="Arial"/>
                <w:color w:val="000000"/>
              </w:rPr>
              <w:t xml:space="preserve">Review account for other indicators of </w:t>
            </w:r>
            <w:proofErr w:type="gramStart"/>
            <w:r w:rsidRPr="00DE2BBE">
              <w:rPr>
                <w:rFonts w:eastAsia="Arial"/>
                <w:color w:val="000000"/>
              </w:rPr>
              <w:t>harm, and</w:t>
            </w:r>
            <w:proofErr w:type="gramEnd"/>
            <w:r w:rsidRPr="00DE2BBE">
              <w:rPr>
                <w:rFonts w:eastAsia="Arial"/>
                <w:color w:val="000000"/>
              </w:rPr>
              <w:t xml:space="preserve"> continue to monitor closely.  </w:t>
            </w:r>
          </w:p>
          <w:p w14:paraId="1B822F1D" w14:textId="77777777" w:rsidR="00DE2BBE" w:rsidRPr="00DE2BBE" w:rsidRDefault="00DE2BBE" w:rsidP="00DE2BBE">
            <w:pPr>
              <w:spacing w:line="259" w:lineRule="auto"/>
              <w:ind w:left="1"/>
              <w:rPr>
                <w:rFonts w:eastAsia="Arial"/>
                <w:color w:val="000000"/>
              </w:rPr>
            </w:pPr>
            <w:r w:rsidRPr="00DE2BBE">
              <w:rPr>
                <w:rFonts w:eastAsia="Arial"/>
                <w:color w:val="000000"/>
              </w:rPr>
              <w:t xml:space="preserve">  </w:t>
            </w:r>
          </w:p>
        </w:tc>
      </w:tr>
    </w:tbl>
    <w:p w14:paraId="43239765"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4773D056"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410C5A7E" w14:textId="77777777" w:rsidR="00DE2BBE" w:rsidRPr="00DE2BBE" w:rsidRDefault="00DE2BBE" w:rsidP="00DE2BBE">
      <w:pPr>
        <w:spacing w:after="0"/>
        <w:ind w:left="26"/>
        <w:jc w:val="both"/>
        <w:rPr>
          <w:rFonts w:ascii="Arial" w:eastAsia="Arial" w:hAnsi="Arial" w:cs="Arial"/>
          <w:color w:val="000000"/>
          <w:lang w:eastAsia="en-GB"/>
        </w:rPr>
      </w:pPr>
      <w:r w:rsidRPr="00DE2BBE">
        <w:rPr>
          <w:rFonts w:ascii="Arial" w:eastAsia="Arial" w:hAnsi="Arial" w:cs="Arial"/>
          <w:b/>
          <w:color w:val="000000"/>
          <w:sz w:val="24"/>
          <w:lang w:eastAsia="en-GB"/>
        </w:rPr>
        <w:t xml:space="preserve"> </w:t>
      </w:r>
      <w:r w:rsidRPr="00DE2BBE">
        <w:rPr>
          <w:rFonts w:ascii="Arial" w:eastAsia="Arial" w:hAnsi="Arial" w:cs="Arial"/>
          <w:b/>
          <w:color w:val="000000"/>
          <w:sz w:val="24"/>
          <w:lang w:eastAsia="en-GB"/>
        </w:rPr>
        <w:tab/>
        <w:t xml:space="preserve"> </w:t>
      </w:r>
    </w:p>
    <w:p w14:paraId="11F87928" w14:textId="77777777" w:rsidR="00DE2BBE" w:rsidRPr="00DE2BBE" w:rsidRDefault="00DE2BBE" w:rsidP="00DE2BBE">
      <w:pPr>
        <w:spacing w:after="0"/>
        <w:ind w:left="21" w:hanging="10"/>
        <w:rPr>
          <w:rFonts w:ascii="Arial" w:eastAsia="Arial" w:hAnsi="Arial" w:cs="Arial"/>
          <w:color w:val="000000"/>
          <w:lang w:eastAsia="en-GB"/>
        </w:rPr>
      </w:pPr>
      <w:r w:rsidRPr="00DE2BBE">
        <w:rPr>
          <w:rFonts w:ascii="Arial" w:eastAsia="Arial" w:hAnsi="Arial" w:cs="Arial"/>
          <w:b/>
          <w:color w:val="000000"/>
          <w:sz w:val="24"/>
          <w:lang w:eastAsia="en-GB"/>
        </w:rPr>
        <w:t xml:space="preserve">Additional guidance and information 3 </w:t>
      </w:r>
    </w:p>
    <w:p w14:paraId="044C9DCB" w14:textId="77777777" w:rsidR="00DE2BBE" w:rsidRPr="00DE2BBE" w:rsidRDefault="00DE2BBE" w:rsidP="00DE2BBE">
      <w:pPr>
        <w:spacing w:after="0"/>
        <w:ind w:left="173"/>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0A4E394F" w14:textId="77777777" w:rsidR="00DE2BBE" w:rsidRPr="00DE2BBE" w:rsidRDefault="00DE2BBE" w:rsidP="00DE2BBE">
      <w:pPr>
        <w:keepNext/>
        <w:keepLines/>
        <w:spacing w:after="0"/>
        <w:ind w:left="183"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Evidence of harm  </w:t>
      </w:r>
    </w:p>
    <w:p w14:paraId="75F946E4" w14:textId="77777777" w:rsidR="00DE2BBE" w:rsidRPr="00DE2BBE" w:rsidRDefault="00DE2BBE" w:rsidP="00DE2BBE">
      <w:pPr>
        <w:spacing w:after="0"/>
        <w:ind w:left="187"/>
        <w:rPr>
          <w:rFonts w:ascii="Arial" w:eastAsia="Arial" w:hAnsi="Arial" w:cs="Arial"/>
          <w:color w:val="000000"/>
          <w:lang w:eastAsia="en-GB"/>
        </w:rPr>
      </w:pPr>
      <w:r w:rsidRPr="00DE2BBE">
        <w:rPr>
          <w:rFonts w:ascii="Arial" w:eastAsia="Arial" w:hAnsi="Arial" w:cs="Arial"/>
          <w:b/>
          <w:color w:val="000000"/>
          <w:lang w:eastAsia="en-GB"/>
        </w:rPr>
        <w:t xml:space="preserve">  </w:t>
      </w:r>
    </w:p>
    <w:p w14:paraId="772185B2" w14:textId="77777777" w:rsidR="00DE2BBE" w:rsidRPr="00DE2BBE" w:rsidRDefault="00DE2BBE" w:rsidP="00DE2BBE">
      <w:pPr>
        <w:spacing w:after="5" w:line="249" w:lineRule="auto"/>
        <w:ind w:left="185" w:right="950" w:hanging="10"/>
        <w:rPr>
          <w:rFonts w:ascii="Arial" w:eastAsia="Arial" w:hAnsi="Arial" w:cs="Arial"/>
          <w:color w:val="000000"/>
          <w:lang w:eastAsia="en-GB"/>
        </w:rPr>
      </w:pPr>
      <w:r w:rsidRPr="00DE2BBE">
        <w:rPr>
          <w:rFonts w:ascii="Arial" w:eastAsia="Arial" w:hAnsi="Arial" w:cs="Arial"/>
          <w:color w:val="000000"/>
          <w:lang w:eastAsia="en-GB"/>
        </w:rPr>
        <w:t xml:space="preserve">The challenges of those in vulnerable situations to interact with a range of financial, </w:t>
      </w:r>
      <w:proofErr w:type="gramStart"/>
      <w:r w:rsidRPr="00DE2BBE">
        <w:rPr>
          <w:rFonts w:ascii="Arial" w:eastAsia="Arial" w:hAnsi="Arial" w:cs="Arial"/>
          <w:color w:val="000000"/>
          <w:lang w:eastAsia="en-GB"/>
        </w:rPr>
        <w:t>digital</w:t>
      </w:r>
      <w:proofErr w:type="gramEnd"/>
      <w:r w:rsidRPr="00DE2BBE">
        <w:rPr>
          <w:rFonts w:ascii="Arial" w:eastAsia="Arial" w:hAnsi="Arial" w:cs="Arial"/>
          <w:color w:val="000000"/>
          <w:lang w:eastAsia="en-GB"/>
        </w:rPr>
        <w:t xml:space="preserve"> or complex consumer products is well documented. The Financial Lives 2020 survey conducted by the FCA has found that just under half (46%) of UK adults, aged 18 and over (24.1 million people), display one or more characteristics of vulnerability. As that report points out, the risk increases as more than one vulnerability characteristic is present and where those needs are not being met. The Money and Mental Health Policy Institute (MMHPI) found that people with mental health problems are three and a half times as likely to be in problem debt.  </w:t>
      </w:r>
    </w:p>
    <w:p w14:paraId="5C12FB05" w14:textId="77777777" w:rsidR="00DE2BBE" w:rsidRPr="00DE2BBE" w:rsidRDefault="00DE2BBE" w:rsidP="00DE2BBE">
      <w:pPr>
        <w:spacing w:after="0"/>
        <w:ind w:left="187"/>
        <w:rPr>
          <w:rFonts w:ascii="Arial" w:eastAsia="Arial" w:hAnsi="Arial" w:cs="Arial"/>
          <w:color w:val="000000"/>
          <w:lang w:eastAsia="en-GB"/>
        </w:rPr>
      </w:pPr>
      <w:r w:rsidRPr="00DE2BBE">
        <w:rPr>
          <w:rFonts w:ascii="Arial" w:eastAsia="Arial" w:hAnsi="Arial" w:cs="Arial"/>
          <w:color w:val="000000"/>
          <w:lang w:eastAsia="en-GB"/>
        </w:rPr>
        <w:t xml:space="preserve">   </w:t>
      </w:r>
    </w:p>
    <w:p w14:paraId="5F34C44F" w14:textId="77777777" w:rsidR="00DE2BBE" w:rsidRPr="00DE2BBE" w:rsidRDefault="00DE2BBE" w:rsidP="00DE2BBE">
      <w:pPr>
        <w:spacing w:after="5" w:line="249" w:lineRule="auto"/>
        <w:ind w:left="185" w:right="912" w:hanging="10"/>
        <w:rPr>
          <w:rFonts w:ascii="Arial" w:eastAsia="Arial" w:hAnsi="Arial" w:cs="Arial"/>
          <w:color w:val="000000"/>
          <w:lang w:eastAsia="en-GB"/>
        </w:rPr>
      </w:pPr>
      <w:r w:rsidRPr="00DE2BBE">
        <w:rPr>
          <w:rFonts w:ascii="Arial" w:eastAsia="Arial" w:hAnsi="Arial" w:cs="Arial"/>
          <w:color w:val="000000"/>
          <w:lang w:eastAsia="en-GB"/>
        </w:rPr>
        <w:t xml:space="preserve">When looking at gambling specifically, a recent report by the Money and Mental Health Policy Institute showed findings from a survey of their research community of people with lived experience of mental health, which identified that a quarter (24%) of respondents have experienced financial problems </w:t>
      </w:r>
      <w:proofErr w:type="gramStart"/>
      <w:r w:rsidRPr="00DE2BBE">
        <w:rPr>
          <w:rFonts w:ascii="Arial" w:eastAsia="Arial" w:hAnsi="Arial" w:cs="Arial"/>
          <w:color w:val="000000"/>
          <w:lang w:eastAsia="en-GB"/>
        </w:rPr>
        <w:t>as a result of</w:t>
      </w:r>
      <w:proofErr w:type="gramEnd"/>
      <w:r w:rsidRPr="00DE2BBE">
        <w:rPr>
          <w:rFonts w:ascii="Arial" w:eastAsia="Arial" w:hAnsi="Arial" w:cs="Arial"/>
          <w:color w:val="000000"/>
          <w:lang w:eastAsia="en-GB"/>
        </w:rPr>
        <w:t xml:space="preserve"> gambling online, and one in three (32%) have bet more than they could afford to lose.   </w:t>
      </w:r>
    </w:p>
    <w:p w14:paraId="065BEE35"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0FCE2320" w14:textId="77777777" w:rsidR="00DE2BBE" w:rsidRPr="00DE2BBE" w:rsidRDefault="00DE2BBE" w:rsidP="00DE2BBE">
      <w:pPr>
        <w:pBdr>
          <w:top w:val="single" w:sz="8" w:space="0" w:color="ED7D31"/>
          <w:left w:val="single" w:sz="8" w:space="0" w:color="ED7D31"/>
          <w:bottom w:val="single" w:sz="8" w:space="0" w:color="ED7D31"/>
          <w:right w:val="single" w:sz="8" w:space="0" w:color="ED7D31"/>
        </w:pBdr>
        <w:spacing w:after="1" w:line="238" w:lineRule="auto"/>
        <w:ind w:left="81" w:right="213" w:hanging="10"/>
        <w:rPr>
          <w:rFonts w:ascii="Arial" w:eastAsia="Arial" w:hAnsi="Arial" w:cs="Arial"/>
          <w:color w:val="000000"/>
          <w:lang w:eastAsia="en-GB"/>
        </w:rPr>
      </w:pPr>
      <w:r w:rsidRPr="00DE2BBE">
        <w:rPr>
          <w:rFonts w:ascii="Arial" w:eastAsia="Arial" w:hAnsi="Arial" w:cs="Arial"/>
          <w:color w:val="ED7D31"/>
          <w:lang w:eastAsia="en-GB"/>
        </w:rPr>
        <w:lastRenderedPageBreak/>
        <w:t>Compliance and enforcement – lessons to be learnt from cases involving customers in a vulnerable situation 1</w:t>
      </w:r>
      <w:r w:rsidRPr="00DE2BBE">
        <w:rPr>
          <w:rFonts w:ascii="Arial" w:eastAsia="Arial" w:hAnsi="Arial" w:cs="Arial"/>
          <w:color w:val="000000"/>
          <w:lang w:eastAsia="en-GB"/>
        </w:rPr>
        <w:t xml:space="preserve"> </w:t>
      </w:r>
    </w:p>
    <w:p w14:paraId="72263B1E" w14:textId="77777777" w:rsidR="00DE2BBE" w:rsidRPr="00DE2BBE" w:rsidRDefault="00DE2BBE" w:rsidP="00DE2BBE">
      <w:pPr>
        <w:pBdr>
          <w:top w:val="single" w:sz="8" w:space="0" w:color="ED7D31"/>
          <w:left w:val="single" w:sz="8" w:space="0" w:color="ED7D31"/>
          <w:bottom w:val="single" w:sz="8" w:space="0" w:color="ED7D31"/>
          <w:right w:val="single" w:sz="8" w:space="0" w:color="ED7D31"/>
        </w:pBdr>
        <w:spacing w:after="18" w:line="239" w:lineRule="auto"/>
        <w:ind w:left="81" w:right="213" w:hanging="10"/>
        <w:rPr>
          <w:rFonts w:ascii="Arial" w:eastAsia="Arial" w:hAnsi="Arial" w:cs="Arial"/>
          <w:color w:val="000000"/>
          <w:lang w:eastAsia="en-GB"/>
        </w:rPr>
      </w:pPr>
      <w:r w:rsidRPr="00DE2BBE">
        <w:rPr>
          <w:rFonts w:ascii="Arial" w:eastAsia="Arial" w:hAnsi="Arial" w:cs="Arial"/>
          <w:color w:val="000000"/>
          <w:lang w:eastAsia="en-GB"/>
        </w:rPr>
        <w:t xml:space="preserve">A gambling customer references that they are struggling with their gambling and that they have been recently bereaved. The licensee does not act on this information, and instead continues to offer bonuses.  </w:t>
      </w:r>
    </w:p>
    <w:p w14:paraId="3FB6EC74" w14:textId="77777777" w:rsidR="00DE2BBE" w:rsidRPr="00DE2BBE" w:rsidRDefault="00DE2BBE" w:rsidP="00DE2BBE">
      <w:pPr>
        <w:spacing w:after="2"/>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6799F009" w14:textId="77777777" w:rsidR="00DE2BBE" w:rsidRPr="00DE2BBE" w:rsidRDefault="00DE2BBE" w:rsidP="00DE2BBE">
      <w:pPr>
        <w:pBdr>
          <w:top w:val="single" w:sz="8" w:space="0" w:color="ED7D31"/>
          <w:left w:val="single" w:sz="8" w:space="0" w:color="ED7D31"/>
          <w:bottom w:val="single" w:sz="8" w:space="0" w:color="ED7D31"/>
          <w:right w:val="single" w:sz="8" w:space="0" w:color="ED7D31"/>
        </w:pBdr>
        <w:spacing w:after="1" w:line="238" w:lineRule="auto"/>
        <w:ind w:left="81" w:right="213" w:hanging="10"/>
        <w:rPr>
          <w:rFonts w:ascii="Arial" w:eastAsia="Arial" w:hAnsi="Arial" w:cs="Arial"/>
          <w:color w:val="000000"/>
          <w:lang w:eastAsia="en-GB"/>
        </w:rPr>
      </w:pPr>
      <w:r w:rsidRPr="00DE2BBE">
        <w:rPr>
          <w:rFonts w:ascii="Arial" w:eastAsia="Arial" w:hAnsi="Arial" w:cs="Arial"/>
          <w:color w:val="ED7D31"/>
          <w:lang w:eastAsia="en-GB"/>
        </w:rPr>
        <w:t xml:space="preserve">Compliance and enforcement – lessons to be learnt from cases involving customers in a vulnerable situation 2 </w:t>
      </w:r>
    </w:p>
    <w:p w14:paraId="179A7791" w14:textId="77777777" w:rsidR="00DE2BBE" w:rsidRPr="00DE2BBE" w:rsidRDefault="00DE2BBE" w:rsidP="00DE2BBE">
      <w:pPr>
        <w:pBdr>
          <w:top w:val="single" w:sz="8" w:space="0" w:color="ED7D31"/>
          <w:left w:val="single" w:sz="8" w:space="0" w:color="ED7D31"/>
          <w:bottom w:val="single" w:sz="8" w:space="0" w:color="ED7D31"/>
          <w:right w:val="single" w:sz="8" w:space="0" w:color="ED7D31"/>
        </w:pBdr>
        <w:spacing w:after="18" w:line="239" w:lineRule="auto"/>
        <w:ind w:left="81" w:right="213" w:hanging="10"/>
        <w:rPr>
          <w:rFonts w:ascii="Arial" w:eastAsia="Arial" w:hAnsi="Arial" w:cs="Arial"/>
          <w:color w:val="000000"/>
          <w:lang w:eastAsia="en-GB"/>
        </w:rPr>
      </w:pPr>
      <w:r w:rsidRPr="00DE2BBE">
        <w:rPr>
          <w:rFonts w:ascii="Arial" w:eastAsia="Arial" w:hAnsi="Arial" w:cs="Arial"/>
          <w:color w:val="000000"/>
          <w:lang w:eastAsia="en-GB"/>
        </w:rPr>
        <w:t xml:space="preserve">A gambling customer is asked to provide information on source of funds to support an affordability assessment and provides information about a medical claim. The licensee does not consider whether the medical issues mean that the customer is in a vulnerable situation. </w:t>
      </w:r>
      <w:r w:rsidRPr="00DE2BBE">
        <w:rPr>
          <w:rFonts w:ascii="Arial" w:eastAsia="Arial" w:hAnsi="Arial" w:cs="Arial"/>
          <w:color w:val="000000"/>
          <w:sz w:val="24"/>
          <w:lang w:eastAsia="en-GB"/>
        </w:rPr>
        <w:t xml:space="preserve"> </w:t>
      </w:r>
    </w:p>
    <w:p w14:paraId="1BE9B78A" w14:textId="77777777" w:rsidR="00DE2BBE" w:rsidRPr="00DE2BBE" w:rsidRDefault="00DE2BBE" w:rsidP="00DE2BBE">
      <w:pPr>
        <w:spacing w:after="0"/>
        <w:ind w:left="26"/>
        <w:rPr>
          <w:rFonts w:ascii="Arial" w:eastAsia="Arial" w:hAnsi="Arial" w:cs="Arial"/>
          <w:color w:val="000000"/>
          <w:sz w:val="24"/>
          <w:lang w:eastAsia="en-GB"/>
        </w:rPr>
      </w:pPr>
    </w:p>
    <w:p w14:paraId="7032F602" w14:textId="77777777" w:rsidR="00DE2BBE" w:rsidRPr="00DE2BBE" w:rsidRDefault="00DE2BBE" w:rsidP="00DE2BBE">
      <w:pPr>
        <w:spacing w:after="0"/>
        <w:ind w:left="26"/>
        <w:rPr>
          <w:rFonts w:ascii="Arial" w:eastAsia="Arial" w:hAnsi="Arial" w:cs="Arial"/>
          <w:color w:val="000000"/>
          <w:sz w:val="24"/>
          <w:lang w:eastAsia="en-GB"/>
        </w:rPr>
      </w:pPr>
    </w:p>
    <w:p w14:paraId="6E149280" w14:textId="77777777" w:rsidR="00DE2BBE" w:rsidRPr="00DE2BBE" w:rsidRDefault="00DE2BBE" w:rsidP="00DE2BBE">
      <w:pPr>
        <w:spacing w:after="0"/>
        <w:ind w:left="26"/>
        <w:rPr>
          <w:rFonts w:ascii="Arial" w:eastAsia="Arial" w:hAnsi="Arial" w:cs="Arial"/>
          <w:color w:val="000000"/>
          <w:sz w:val="24"/>
          <w:lang w:eastAsia="en-GB"/>
        </w:rPr>
      </w:pPr>
    </w:p>
    <w:p w14:paraId="2645285F" w14:textId="77777777" w:rsidR="00DE2BBE" w:rsidRPr="00DE2BBE" w:rsidRDefault="00DE2BBE" w:rsidP="00DE2BBE">
      <w:pPr>
        <w:spacing w:after="0"/>
        <w:ind w:left="26"/>
        <w:rPr>
          <w:rFonts w:ascii="Arial" w:eastAsia="Arial" w:hAnsi="Arial" w:cs="Arial"/>
          <w:color w:val="000000"/>
          <w:sz w:val="24"/>
          <w:lang w:eastAsia="en-GB"/>
        </w:rPr>
      </w:pPr>
    </w:p>
    <w:p w14:paraId="462A7F55"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6763A9E8" w14:textId="77777777"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Requirement 4 </w:t>
      </w:r>
    </w:p>
    <w:p w14:paraId="757A14CD" w14:textId="77777777" w:rsidR="00DE2BBE" w:rsidRPr="00DE2BBE" w:rsidRDefault="00DE2BBE" w:rsidP="00DE2BBE">
      <w:pPr>
        <w:spacing w:after="247"/>
        <w:ind w:left="26"/>
        <w:rPr>
          <w:rFonts w:ascii="Arial" w:eastAsia="Arial" w:hAnsi="Arial" w:cs="Arial"/>
          <w:color w:val="000000"/>
          <w:lang w:eastAsia="en-GB"/>
        </w:rPr>
      </w:pPr>
      <w:r w:rsidRPr="00DE2BBE">
        <w:rPr>
          <w:rFonts w:ascii="Arial" w:eastAsia="Arial" w:hAnsi="Arial" w:cs="Arial"/>
          <w:color w:val="000000"/>
          <w:sz w:val="14"/>
          <w:lang w:eastAsia="en-GB"/>
        </w:rPr>
        <w:t xml:space="preserve"> </w:t>
      </w:r>
    </w:p>
    <w:p w14:paraId="677CEF69" w14:textId="77777777" w:rsidR="00DE2BBE" w:rsidRPr="00DE2BBE" w:rsidRDefault="00DE2BBE" w:rsidP="00DE2BBE">
      <w:pPr>
        <w:shd w:val="clear" w:color="auto" w:fill="FBE4D5"/>
        <w:spacing w:after="0" w:line="248" w:lineRule="auto"/>
        <w:ind w:left="864" w:right="389" w:hanging="370"/>
        <w:rPr>
          <w:rFonts w:ascii="Arial" w:eastAsia="Arial" w:hAnsi="Arial" w:cs="Arial"/>
          <w:color w:val="000000"/>
          <w:lang w:eastAsia="en-GB"/>
        </w:rPr>
      </w:pPr>
      <w:r w:rsidRPr="00DE2BBE">
        <w:rPr>
          <w:rFonts w:ascii="Arial" w:eastAsia="Arial" w:hAnsi="Arial" w:cs="Arial"/>
          <w:b/>
          <w:color w:val="000000"/>
          <w:lang w:eastAsia="en-GB"/>
        </w:rPr>
        <w:t>4.</w:t>
      </w:r>
      <w:r w:rsidRPr="00DE2BBE">
        <w:rPr>
          <w:rFonts w:ascii="Arial" w:eastAsia="Arial" w:hAnsi="Arial" w:cs="Arial"/>
          <w:color w:val="000000"/>
          <w:lang w:eastAsia="en-GB"/>
        </w:rPr>
        <w:t xml:space="preserve"> </w:t>
      </w:r>
      <w:r w:rsidRPr="00DE2BBE">
        <w:rPr>
          <w:rFonts w:ascii="Times New Roman" w:eastAsia="Times New Roman" w:hAnsi="Times New Roman" w:cs="Times New Roman"/>
          <w:color w:val="000000"/>
          <w:lang w:eastAsia="en-GB"/>
        </w:rPr>
        <w:t xml:space="preserve">  </w:t>
      </w:r>
      <w:r w:rsidRPr="00DE2BBE">
        <w:rPr>
          <w:rFonts w:ascii="Arial" w:eastAsia="Arial" w:hAnsi="Arial" w:cs="Arial"/>
          <w:color w:val="000000"/>
          <w:lang w:eastAsia="en-GB"/>
        </w:rPr>
        <w:t xml:space="preserve">Licensees must have in place effective systems and processes to monitor customer activity to identify harm or potential harm associated with gambling, from the point when an account is opened.   </w:t>
      </w:r>
    </w:p>
    <w:p w14:paraId="3EF9818F" w14:textId="77777777" w:rsidR="00DE2BBE" w:rsidRPr="00DE2BBE" w:rsidRDefault="00DE2BBE" w:rsidP="00DE2BBE">
      <w:pPr>
        <w:shd w:val="clear" w:color="auto" w:fill="FBE4D5"/>
        <w:spacing w:after="0"/>
        <w:ind w:left="494" w:right="389"/>
        <w:rPr>
          <w:rFonts w:ascii="Arial" w:eastAsia="Arial" w:hAnsi="Arial" w:cs="Arial"/>
          <w:color w:val="000000"/>
          <w:lang w:eastAsia="en-GB"/>
        </w:rPr>
      </w:pPr>
      <w:r w:rsidRPr="00DE2BBE">
        <w:rPr>
          <w:rFonts w:ascii="Arial" w:eastAsia="Arial" w:hAnsi="Arial" w:cs="Arial"/>
          <w:color w:val="000000"/>
          <w:lang w:eastAsia="en-GB"/>
        </w:rPr>
        <w:t xml:space="preserve"> </w:t>
      </w:r>
    </w:p>
    <w:p w14:paraId="04EC32CE"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7465B2DE"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4 </w:t>
      </w:r>
    </w:p>
    <w:p w14:paraId="7C8BEB07"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1EC45977"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The aim is to ensure that there are effective systems and processes to monitor all customer activity and identify harm. In particular, the aim is that customers who may be at risk of harm are identified from the point at which an account is opened and that indicators of harm are not overlooked while the operator waits for a pattern of behaviour to emerge.   </w:t>
      </w:r>
    </w:p>
    <w:p w14:paraId="6DA8EFB0"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05001B64"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4 </w:t>
      </w:r>
    </w:p>
    <w:p w14:paraId="702786E5"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376EE88B" w14:textId="77777777" w:rsidR="00DE2BBE" w:rsidRPr="00DE2BBE" w:rsidRDefault="00DE2BBE" w:rsidP="00DE2BBE">
      <w:pPr>
        <w:spacing w:after="5" w:line="249" w:lineRule="auto"/>
        <w:ind w:left="731" w:right="651" w:hanging="720"/>
        <w:rPr>
          <w:rFonts w:ascii="Arial" w:eastAsia="Arial" w:hAnsi="Arial" w:cs="Arial"/>
          <w:color w:val="000000"/>
          <w:lang w:eastAsia="en-GB"/>
        </w:rPr>
      </w:pPr>
      <w:r w:rsidRPr="00DE2BBE">
        <w:rPr>
          <w:rFonts w:ascii="Arial" w:eastAsia="Arial" w:hAnsi="Arial" w:cs="Arial"/>
          <w:b/>
          <w:color w:val="000000"/>
          <w:lang w:eastAsia="en-GB"/>
        </w:rPr>
        <w:t>4</w:t>
      </w:r>
      <w:proofErr w:type="gramStart"/>
      <w:r w:rsidRPr="00DE2BBE">
        <w:rPr>
          <w:rFonts w:ascii="Arial" w:eastAsia="Arial" w:hAnsi="Arial" w:cs="Arial"/>
          <w:b/>
          <w:color w:val="000000"/>
          <w:lang w:eastAsia="en-GB"/>
        </w:rPr>
        <w:t xml:space="preserve">A  </w:t>
      </w:r>
      <w:r w:rsidRPr="00DE2BBE">
        <w:rPr>
          <w:rFonts w:ascii="Arial" w:eastAsia="Arial" w:hAnsi="Arial" w:cs="Arial"/>
          <w:b/>
          <w:color w:val="000000"/>
          <w:lang w:eastAsia="en-GB"/>
        </w:rPr>
        <w:tab/>
      </w:r>
      <w:proofErr w:type="gramEnd"/>
      <w:r w:rsidRPr="00DE2BBE">
        <w:rPr>
          <w:rFonts w:ascii="Arial" w:eastAsia="Arial" w:hAnsi="Arial" w:cs="Arial"/>
          <w:color w:val="0B0C0C"/>
          <w:lang w:eastAsia="en-GB"/>
        </w:rPr>
        <w:t xml:space="preserve">Licensees must </w:t>
      </w:r>
      <w:r w:rsidRPr="00DE2BBE">
        <w:rPr>
          <w:rFonts w:ascii="Arial" w:eastAsia="Arial" w:hAnsi="Arial" w:cs="Arial"/>
          <w:color w:val="000000"/>
          <w:lang w:eastAsia="en-GB"/>
        </w:rPr>
        <w:t xml:space="preserve">identify customers that </w:t>
      </w:r>
      <w:r w:rsidRPr="00DE2BBE">
        <w:rPr>
          <w:rFonts w:ascii="Arial" w:eastAsia="Arial" w:hAnsi="Arial" w:cs="Arial"/>
          <w:i/>
          <w:color w:val="000000"/>
          <w:lang w:eastAsia="en-GB"/>
        </w:rPr>
        <w:t>may</w:t>
      </w:r>
      <w:r w:rsidRPr="00DE2BBE">
        <w:rPr>
          <w:rFonts w:ascii="Arial" w:eastAsia="Arial" w:hAnsi="Arial" w:cs="Arial"/>
          <w:color w:val="000000"/>
          <w:lang w:eastAsia="en-GB"/>
        </w:rPr>
        <w:t xml:space="preserve"> be at risk of harm using all of the information available about the customer. This means balancing all the financial, time and behavioural indicators and applying knowledge about their overall customer base and individual customers. There is a wide and growing evidence base about patterns of spend and behaviour that are linked to risk. This knowledge can be used to </w:t>
      </w:r>
    </w:p>
    <w:p w14:paraId="34DBDEF5" w14:textId="77777777" w:rsidR="00DE2BBE" w:rsidRPr="00DE2BBE" w:rsidRDefault="00DE2BBE" w:rsidP="00DE2BBE">
      <w:pPr>
        <w:spacing w:after="5" w:line="249" w:lineRule="auto"/>
        <w:ind w:left="756" w:right="651" w:hanging="10"/>
        <w:rPr>
          <w:rFonts w:ascii="Arial" w:eastAsia="Arial" w:hAnsi="Arial" w:cs="Arial"/>
          <w:color w:val="000000"/>
          <w:lang w:eastAsia="en-GB"/>
        </w:rPr>
      </w:pPr>
      <w:r w:rsidRPr="00DE2BBE">
        <w:rPr>
          <w:rFonts w:ascii="Arial" w:eastAsia="Arial" w:hAnsi="Arial" w:cs="Arial"/>
          <w:color w:val="000000"/>
          <w:lang w:eastAsia="en-GB"/>
        </w:rPr>
        <w:t xml:space="preserve">consider the position of a customer and apply proportionate customer interaction as a result.  </w:t>
      </w:r>
    </w:p>
    <w:tbl>
      <w:tblPr>
        <w:tblStyle w:val="TableGrid1"/>
        <w:tblW w:w="9072" w:type="dxa"/>
        <w:tblInd w:w="12" w:type="dxa"/>
        <w:tblLook w:val="04A0" w:firstRow="1" w:lastRow="0" w:firstColumn="1" w:lastColumn="0" w:noHBand="0" w:noVBand="1"/>
      </w:tblPr>
      <w:tblGrid>
        <w:gridCol w:w="734"/>
        <w:gridCol w:w="8338"/>
      </w:tblGrid>
      <w:tr w:rsidR="00DE2BBE" w:rsidRPr="00DE2BBE" w14:paraId="42CC7C17" w14:textId="77777777" w:rsidTr="00067593">
        <w:trPr>
          <w:trHeight w:val="230"/>
        </w:trPr>
        <w:tc>
          <w:tcPr>
            <w:tcW w:w="734" w:type="dxa"/>
            <w:tcBorders>
              <w:top w:val="nil"/>
              <w:left w:val="nil"/>
              <w:bottom w:val="nil"/>
              <w:right w:val="nil"/>
            </w:tcBorders>
          </w:tcPr>
          <w:p w14:paraId="72053B43" w14:textId="77777777" w:rsidR="00DE2BBE" w:rsidRPr="00DE2BBE" w:rsidRDefault="00DE2BBE" w:rsidP="00DE2BBE">
            <w:pPr>
              <w:spacing w:line="259" w:lineRule="auto"/>
              <w:ind w:left="14"/>
              <w:rPr>
                <w:rFonts w:eastAsia="Arial"/>
                <w:color w:val="000000"/>
              </w:rPr>
            </w:pPr>
            <w:r w:rsidRPr="00DE2BBE">
              <w:rPr>
                <w:rFonts w:eastAsia="Arial"/>
                <w:b/>
                <w:color w:val="0B0C0C"/>
              </w:rPr>
              <w:t xml:space="preserve"> </w:t>
            </w:r>
          </w:p>
        </w:tc>
        <w:tc>
          <w:tcPr>
            <w:tcW w:w="8338" w:type="dxa"/>
            <w:tcBorders>
              <w:top w:val="nil"/>
              <w:left w:val="nil"/>
              <w:bottom w:val="nil"/>
              <w:right w:val="nil"/>
            </w:tcBorders>
          </w:tcPr>
          <w:p w14:paraId="4DBF6683" w14:textId="77777777" w:rsidR="00DE2BBE" w:rsidRPr="00DE2BBE" w:rsidRDefault="00DE2BBE" w:rsidP="00DE2BBE">
            <w:pPr>
              <w:spacing w:line="259" w:lineRule="auto"/>
              <w:rPr>
                <w:rFonts w:eastAsia="Arial"/>
                <w:color w:val="000000"/>
              </w:rPr>
            </w:pPr>
            <w:r w:rsidRPr="00DE2BBE">
              <w:rPr>
                <w:rFonts w:eastAsia="Arial"/>
                <w:b/>
                <w:color w:val="0B0C0C"/>
              </w:rPr>
              <w:t xml:space="preserve"> </w:t>
            </w:r>
            <w:r w:rsidRPr="00DE2BBE">
              <w:rPr>
                <w:rFonts w:eastAsia="Arial"/>
                <w:color w:val="000000"/>
              </w:rPr>
              <w:t xml:space="preserve"> </w:t>
            </w:r>
          </w:p>
        </w:tc>
      </w:tr>
      <w:tr w:rsidR="00DE2BBE" w:rsidRPr="00DE2BBE" w14:paraId="37085CC8" w14:textId="77777777" w:rsidTr="00067593">
        <w:trPr>
          <w:trHeight w:val="4880"/>
        </w:trPr>
        <w:tc>
          <w:tcPr>
            <w:tcW w:w="734" w:type="dxa"/>
            <w:tcBorders>
              <w:top w:val="nil"/>
              <w:left w:val="nil"/>
              <w:bottom w:val="nil"/>
              <w:right w:val="nil"/>
            </w:tcBorders>
          </w:tcPr>
          <w:p w14:paraId="39C169A7" w14:textId="77777777" w:rsidR="00DE2BBE" w:rsidRPr="00DE2BBE" w:rsidRDefault="00DE2BBE" w:rsidP="00DE2BBE">
            <w:pPr>
              <w:spacing w:after="2026" w:line="259" w:lineRule="auto"/>
              <w:rPr>
                <w:rFonts w:eastAsia="Arial"/>
                <w:color w:val="000000"/>
              </w:rPr>
            </w:pPr>
            <w:r w:rsidRPr="00DE2BBE">
              <w:rPr>
                <w:rFonts w:eastAsia="Arial"/>
                <w:b/>
                <w:color w:val="0B0C0C"/>
              </w:rPr>
              <w:lastRenderedPageBreak/>
              <w:t xml:space="preserve">4B   </w:t>
            </w:r>
          </w:p>
          <w:p w14:paraId="4BFF09B4" w14:textId="77777777" w:rsidR="00DE2BBE" w:rsidRPr="00DE2BBE" w:rsidRDefault="00DE2BBE" w:rsidP="00DE2BBE">
            <w:pPr>
              <w:spacing w:after="2037" w:line="259" w:lineRule="auto"/>
              <w:rPr>
                <w:rFonts w:eastAsia="Arial"/>
                <w:color w:val="000000"/>
              </w:rPr>
            </w:pPr>
            <w:r w:rsidRPr="00DE2BBE">
              <w:rPr>
                <w:rFonts w:ascii="Calibri" w:hAnsi="Calibri" w:cs="Calibri"/>
                <w:color w:val="000000"/>
              </w:rPr>
              <w:t xml:space="preserve"> </w:t>
            </w:r>
          </w:p>
          <w:p w14:paraId="122416A9" w14:textId="77777777" w:rsidR="00DE2BBE" w:rsidRPr="00DE2BBE" w:rsidRDefault="00DE2BBE" w:rsidP="00DE2BBE">
            <w:pPr>
              <w:spacing w:line="259" w:lineRule="auto"/>
              <w:ind w:left="14"/>
              <w:rPr>
                <w:rFonts w:eastAsia="Arial"/>
                <w:color w:val="000000"/>
              </w:rPr>
            </w:pPr>
            <w:r w:rsidRPr="00DE2BBE">
              <w:rPr>
                <w:rFonts w:eastAsia="Arial"/>
                <w:b/>
                <w:color w:val="0B0C0C"/>
              </w:rPr>
              <w:t xml:space="preserve"> </w:t>
            </w:r>
          </w:p>
        </w:tc>
        <w:tc>
          <w:tcPr>
            <w:tcW w:w="8338" w:type="dxa"/>
            <w:tcBorders>
              <w:top w:val="nil"/>
              <w:left w:val="nil"/>
              <w:bottom w:val="nil"/>
              <w:right w:val="nil"/>
            </w:tcBorders>
          </w:tcPr>
          <w:p w14:paraId="0D8603D3" w14:textId="77777777" w:rsidR="00DE2BBE" w:rsidRPr="00DE2BBE" w:rsidRDefault="00DE2BBE" w:rsidP="00DE2BBE">
            <w:pPr>
              <w:spacing w:after="17"/>
              <w:rPr>
                <w:rFonts w:eastAsia="Arial"/>
                <w:color w:val="000000"/>
              </w:rPr>
            </w:pPr>
            <w:r w:rsidRPr="00DE2BBE">
              <w:rPr>
                <w:rFonts w:eastAsia="Arial"/>
                <w:color w:val="0B0C0C"/>
              </w:rPr>
              <w:t>We set out in paragraph 5 of the code (3.4.3) the seven required categories of indicators that licensees must monitor:</w:t>
            </w:r>
            <w:r w:rsidRPr="00DE2BBE">
              <w:rPr>
                <w:rFonts w:eastAsia="Arial"/>
                <w:b/>
                <w:color w:val="0B0C0C"/>
              </w:rPr>
              <w:t xml:space="preserve"> </w:t>
            </w:r>
          </w:p>
          <w:p w14:paraId="694D727E" w14:textId="77777777" w:rsidR="00DE2BBE" w:rsidRPr="00DE2BBE" w:rsidRDefault="00DE2BBE" w:rsidP="00DE2BBE">
            <w:pPr>
              <w:numPr>
                <w:ilvl w:val="0"/>
                <w:numId w:val="31"/>
              </w:numPr>
              <w:spacing w:after="6" w:line="259" w:lineRule="auto"/>
              <w:ind w:right="573"/>
              <w:rPr>
                <w:rFonts w:eastAsia="Arial"/>
                <w:color w:val="000000"/>
              </w:rPr>
            </w:pPr>
            <w:proofErr w:type="gramStart"/>
            <w:r w:rsidRPr="00DE2BBE">
              <w:rPr>
                <w:rFonts w:eastAsia="Arial"/>
                <w:color w:val="000000"/>
              </w:rPr>
              <w:t>customer</w:t>
            </w:r>
            <w:proofErr w:type="gramEnd"/>
            <w:r w:rsidRPr="00DE2BBE">
              <w:rPr>
                <w:rFonts w:eastAsia="Arial"/>
                <w:color w:val="000000"/>
              </w:rPr>
              <w:t xml:space="preserve"> spend   </w:t>
            </w:r>
          </w:p>
          <w:p w14:paraId="5B2E387E" w14:textId="77777777" w:rsidR="00DE2BBE" w:rsidRPr="00DE2BBE" w:rsidRDefault="00DE2BBE" w:rsidP="00DE2BBE">
            <w:pPr>
              <w:numPr>
                <w:ilvl w:val="0"/>
                <w:numId w:val="31"/>
              </w:numPr>
              <w:spacing w:after="37" w:line="259" w:lineRule="auto"/>
              <w:ind w:right="573"/>
              <w:rPr>
                <w:rFonts w:eastAsia="Arial"/>
                <w:color w:val="000000"/>
              </w:rPr>
            </w:pPr>
            <w:r w:rsidRPr="00DE2BBE">
              <w:rPr>
                <w:rFonts w:eastAsia="Arial"/>
                <w:color w:val="000000"/>
              </w:rPr>
              <w:t xml:space="preserve">patterns of spend   </w:t>
            </w:r>
          </w:p>
          <w:p w14:paraId="173A291F" w14:textId="77777777" w:rsidR="00DE2BBE" w:rsidRPr="00DE2BBE" w:rsidRDefault="00DE2BBE" w:rsidP="00DE2BBE">
            <w:pPr>
              <w:numPr>
                <w:ilvl w:val="0"/>
                <w:numId w:val="31"/>
              </w:numPr>
              <w:spacing w:line="259" w:lineRule="auto"/>
              <w:ind w:right="573"/>
              <w:rPr>
                <w:rFonts w:eastAsia="Arial"/>
                <w:color w:val="000000"/>
              </w:rPr>
            </w:pPr>
            <w:r w:rsidRPr="00DE2BBE">
              <w:rPr>
                <w:rFonts w:eastAsia="Arial"/>
                <w:color w:val="000000"/>
              </w:rPr>
              <w:t xml:space="preserve">time spent gambling   </w:t>
            </w:r>
          </w:p>
          <w:p w14:paraId="2D483A98" w14:textId="77777777" w:rsidR="00DE2BBE" w:rsidRPr="00DE2BBE" w:rsidRDefault="00DE2BBE" w:rsidP="00DE2BBE">
            <w:pPr>
              <w:numPr>
                <w:ilvl w:val="0"/>
                <w:numId w:val="31"/>
              </w:numPr>
              <w:spacing w:after="6" w:line="259" w:lineRule="auto"/>
              <w:ind w:right="573"/>
              <w:rPr>
                <w:rFonts w:eastAsia="Arial"/>
                <w:color w:val="000000"/>
              </w:rPr>
            </w:pPr>
            <w:r w:rsidRPr="00DE2BBE">
              <w:rPr>
                <w:rFonts w:eastAsia="Arial"/>
                <w:color w:val="000000"/>
              </w:rPr>
              <w:t xml:space="preserve">gambling behaviour indicators   </w:t>
            </w:r>
          </w:p>
          <w:p w14:paraId="46FC92C3" w14:textId="77777777" w:rsidR="00DE2BBE" w:rsidRPr="00DE2BBE" w:rsidRDefault="00DE2BBE" w:rsidP="00DE2BBE">
            <w:pPr>
              <w:numPr>
                <w:ilvl w:val="0"/>
                <w:numId w:val="31"/>
              </w:numPr>
              <w:spacing w:after="4" w:line="259" w:lineRule="auto"/>
              <w:ind w:right="573"/>
              <w:rPr>
                <w:rFonts w:eastAsia="Arial"/>
                <w:color w:val="000000"/>
              </w:rPr>
            </w:pPr>
            <w:r w:rsidRPr="00DE2BBE">
              <w:rPr>
                <w:rFonts w:eastAsia="Arial"/>
                <w:color w:val="000000"/>
              </w:rPr>
              <w:t xml:space="preserve">customer-led contact   </w:t>
            </w:r>
          </w:p>
          <w:p w14:paraId="62972FDC" w14:textId="77777777" w:rsidR="00DE2BBE" w:rsidRPr="00DE2BBE" w:rsidRDefault="00DE2BBE" w:rsidP="00DE2BBE">
            <w:pPr>
              <w:numPr>
                <w:ilvl w:val="0"/>
                <w:numId w:val="31"/>
              </w:numPr>
              <w:spacing w:after="6" w:line="259" w:lineRule="auto"/>
              <w:ind w:right="573"/>
              <w:rPr>
                <w:rFonts w:eastAsia="Arial"/>
                <w:color w:val="000000"/>
              </w:rPr>
            </w:pPr>
            <w:r w:rsidRPr="00DE2BBE">
              <w:rPr>
                <w:rFonts w:eastAsia="Arial"/>
                <w:color w:val="000000"/>
              </w:rPr>
              <w:t xml:space="preserve">use of gambling management tools, and   </w:t>
            </w:r>
          </w:p>
          <w:p w14:paraId="5D13EFC6" w14:textId="77777777" w:rsidR="00DE2BBE" w:rsidRPr="00DE2BBE" w:rsidRDefault="00DE2BBE" w:rsidP="00DE2BBE">
            <w:pPr>
              <w:numPr>
                <w:ilvl w:val="0"/>
                <w:numId w:val="31"/>
              </w:numPr>
              <w:spacing w:after="254" w:line="259" w:lineRule="auto"/>
              <w:ind w:right="573"/>
              <w:rPr>
                <w:rFonts w:eastAsia="Arial"/>
                <w:color w:val="000000"/>
              </w:rPr>
            </w:pPr>
            <w:r w:rsidRPr="00DE2BBE">
              <w:rPr>
                <w:rFonts w:eastAsia="Arial"/>
                <w:color w:val="000000"/>
              </w:rPr>
              <w:t xml:space="preserve">account indicators.  </w:t>
            </w:r>
          </w:p>
          <w:p w14:paraId="60E26B80" w14:textId="77777777" w:rsidR="00DE2BBE" w:rsidRPr="00DE2BBE" w:rsidRDefault="00DE2BBE" w:rsidP="00DE2BBE">
            <w:pPr>
              <w:spacing w:after="53" w:line="239" w:lineRule="auto"/>
              <w:rPr>
                <w:rFonts w:eastAsia="Arial"/>
                <w:color w:val="000000"/>
              </w:rPr>
            </w:pPr>
            <w:r w:rsidRPr="00DE2BBE">
              <w:rPr>
                <w:rFonts w:eastAsia="Arial"/>
                <w:color w:val="0B0C0C"/>
              </w:rPr>
              <w:t xml:space="preserve">and at paragraphs 7 and 8 of the code the need to act in a timely way once an issue has been identified </w:t>
            </w:r>
            <w:proofErr w:type="gramStart"/>
            <w:r w:rsidRPr="00DE2BBE">
              <w:rPr>
                <w:rFonts w:eastAsia="Arial"/>
                <w:color w:val="0B0C0C"/>
              </w:rPr>
              <w:t>in order to</w:t>
            </w:r>
            <w:proofErr w:type="gramEnd"/>
            <w:r w:rsidRPr="00DE2BBE">
              <w:rPr>
                <w:rFonts w:eastAsia="Arial"/>
                <w:color w:val="0B0C0C"/>
              </w:rPr>
              <w:t xml:space="preserve"> minimise harm.</w:t>
            </w:r>
            <w:r w:rsidRPr="00DE2BBE">
              <w:rPr>
                <w:rFonts w:eastAsia="Arial"/>
                <w:color w:val="000000"/>
              </w:rPr>
              <w:t xml:space="preserve"> Licensees with more active customers will need comprehensive systems, which will inevitably include a mix of automated and manual </w:t>
            </w:r>
            <w:proofErr w:type="gramStart"/>
            <w:r w:rsidRPr="00DE2BBE">
              <w:rPr>
                <w:rFonts w:eastAsia="Arial"/>
                <w:color w:val="000000"/>
              </w:rPr>
              <w:t>processes, and</w:t>
            </w:r>
            <w:proofErr w:type="gramEnd"/>
            <w:r w:rsidRPr="00DE2BBE">
              <w:rPr>
                <w:rFonts w:eastAsia="Arial"/>
                <w:color w:val="000000"/>
              </w:rPr>
              <w:t xml:space="preserve"> should draw on all available sources of data to give a comprehensive picture of the customer. These indicators for identifying harmful gambling draw on: </w:t>
            </w:r>
            <w:r w:rsidRPr="00DE2BBE">
              <w:rPr>
                <w:rFonts w:eastAsia="Arial"/>
                <w:b/>
                <w:color w:val="0B0C0C"/>
              </w:rPr>
              <w:t xml:space="preserve"> </w:t>
            </w:r>
          </w:p>
          <w:p w14:paraId="6942EEE8" w14:textId="77777777" w:rsidR="00DE2BBE" w:rsidRPr="00DE2BBE" w:rsidRDefault="00DE2BBE" w:rsidP="00DE2BBE">
            <w:pPr>
              <w:numPr>
                <w:ilvl w:val="0"/>
                <w:numId w:val="32"/>
              </w:numPr>
              <w:spacing w:after="22" w:line="259" w:lineRule="auto"/>
              <w:ind w:right="76"/>
              <w:rPr>
                <w:rFonts w:eastAsia="Arial"/>
                <w:color w:val="000000"/>
              </w:rPr>
            </w:pPr>
            <w:r w:rsidRPr="00DE2BBE">
              <w:rPr>
                <w:rFonts w:eastAsia="Arial"/>
                <w:color w:val="0B0C0C"/>
              </w:rPr>
              <w:t xml:space="preserve">In-play </w:t>
            </w:r>
            <w:proofErr w:type="gramStart"/>
            <w:r w:rsidRPr="00DE2BBE">
              <w:rPr>
                <w:rFonts w:eastAsia="Arial"/>
                <w:color w:val="0B0C0C"/>
              </w:rPr>
              <w:t>real or near time</w:t>
            </w:r>
            <w:proofErr w:type="gramEnd"/>
            <w:r w:rsidRPr="00DE2BBE">
              <w:rPr>
                <w:rFonts w:eastAsia="Arial"/>
                <w:color w:val="0B0C0C"/>
              </w:rPr>
              <w:t xml:space="preserve"> monitoring to identify harmful behaviour as it occurs. </w:t>
            </w:r>
            <w:r w:rsidRPr="00DE2BBE">
              <w:rPr>
                <w:rFonts w:eastAsia="Arial"/>
                <w:color w:val="000000"/>
              </w:rPr>
              <w:t xml:space="preserve"> </w:t>
            </w:r>
          </w:p>
          <w:p w14:paraId="47D41937" w14:textId="77777777" w:rsidR="00DE2BBE" w:rsidRPr="00DE2BBE" w:rsidRDefault="00DE2BBE" w:rsidP="00DE2BBE">
            <w:pPr>
              <w:numPr>
                <w:ilvl w:val="0"/>
                <w:numId w:val="32"/>
              </w:numPr>
              <w:spacing w:line="259" w:lineRule="auto"/>
              <w:ind w:right="76"/>
              <w:rPr>
                <w:rFonts w:eastAsia="Arial"/>
                <w:color w:val="000000"/>
              </w:rPr>
            </w:pPr>
            <w:r w:rsidRPr="00DE2BBE">
              <w:rPr>
                <w:rFonts w:eastAsia="Arial"/>
                <w:color w:val="0B0C0C"/>
              </w:rPr>
              <w:t>Monitoring of customer contacts with the Licensee.</w:t>
            </w:r>
            <w:r w:rsidRPr="00DE2BBE">
              <w:rPr>
                <w:rFonts w:eastAsia="Arial"/>
                <w:color w:val="000000"/>
              </w:rPr>
              <w:t xml:space="preserve"> </w:t>
            </w:r>
          </w:p>
          <w:p w14:paraId="2ED83224" w14:textId="77777777" w:rsidR="00DE2BBE" w:rsidRPr="00DE2BBE" w:rsidRDefault="00DE2BBE" w:rsidP="00DE2BBE">
            <w:pPr>
              <w:spacing w:line="259" w:lineRule="auto"/>
              <w:ind w:left="534" w:right="76"/>
              <w:rPr>
                <w:rFonts w:eastAsia="Arial"/>
                <w:color w:val="000000"/>
              </w:rPr>
            </w:pPr>
          </w:p>
        </w:tc>
      </w:tr>
      <w:tr w:rsidR="00DE2BBE" w:rsidRPr="00DE2BBE" w14:paraId="62B51F57" w14:textId="77777777" w:rsidTr="00067593">
        <w:trPr>
          <w:trHeight w:val="1265"/>
        </w:trPr>
        <w:tc>
          <w:tcPr>
            <w:tcW w:w="734" w:type="dxa"/>
            <w:tcBorders>
              <w:top w:val="nil"/>
              <w:left w:val="nil"/>
              <w:bottom w:val="nil"/>
              <w:right w:val="nil"/>
            </w:tcBorders>
          </w:tcPr>
          <w:p w14:paraId="56DC25FE" w14:textId="77777777" w:rsidR="00DE2BBE" w:rsidRPr="00DE2BBE" w:rsidRDefault="00DE2BBE" w:rsidP="00DE2BBE">
            <w:pPr>
              <w:spacing w:after="739" w:line="259" w:lineRule="auto"/>
              <w:ind w:left="14"/>
              <w:rPr>
                <w:rFonts w:eastAsia="Arial"/>
                <w:b/>
                <w:color w:val="0B0C0C"/>
              </w:rPr>
            </w:pPr>
            <w:r w:rsidRPr="00DE2BBE">
              <w:rPr>
                <w:rFonts w:eastAsia="Arial"/>
                <w:b/>
                <w:color w:val="0B0C0C"/>
              </w:rPr>
              <w:t xml:space="preserve">4C  </w:t>
            </w:r>
          </w:p>
        </w:tc>
        <w:tc>
          <w:tcPr>
            <w:tcW w:w="8338" w:type="dxa"/>
            <w:tcBorders>
              <w:top w:val="nil"/>
              <w:left w:val="nil"/>
              <w:bottom w:val="nil"/>
              <w:right w:val="nil"/>
            </w:tcBorders>
          </w:tcPr>
          <w:p w14:paraId="56AA6A19" w14:textId="77777777" w:rsidR="00DE2BBE" w:rsidRPr="00DE2BBE" w:rsidRDefault="00DE2BBE" w:rsidP="00DE2BBE">
            <w:pPr>
              <w:spacing w:line="259" w:lineRule="auto"/>
              <w:rPr>
                <w:rFonts w:eastAsia="Arial"/>
                <w:color w:val="000000"/>
              </w:rPr>
            </w:pPr>
            <w:r w:rsidRPr="00DE2BBE">
              <w:rPr>
                <w:rFonts w:eastAsia="Arial"/>
                <w:color w:val="0B0C0C"/>
              </w:rPr>
              <w:t xml:space="preserve">The right information can mean better and quicker decisions. To meet the requirements, you will need to integrate your systems so that staff have a more complete picture of the customer’s activity, and this includes records of previous customer interactions/action taken.  </w:t>
            </w:r>
            <w:r w:rsidRPr="00DE2BBE">
              <w:rPr>
                <w:rFonts w:eastAsia="Arial"/>
                <w:color w:val="000000"/>
              </w:rPr>
              <w:t xml:space="preserve"> </w:t>
            </w:r>
          </w:p>
        </w:tc>
      </w:tr>
      <w:tr w:rsidR="00DE2BBE" w:rsidRPr="00DE2BBE" w14:paraId="0E95E025" w14:textId="77777777" w:rsidTr="00067593">
        <w:trPr>
          <w:trHeight w:val="1518"/>
        </w:trPr>
        <w:tc>
          <w:tcPr>
            <w:tcW w:w="734" w:type="dxa"/>
            <w:tcBorders>
              <w:top w:val="nil"/>
              <w:left w:val="nil"/>
              <w:bottom w:val="nil"/>
              <w:right w:val="nil"/>
            </w:tcBorders>
          </w:tcPr>
          <w:p w14:paraId="598039C6" w14:textId="77777777" w:rsidR="00DE2BBE" w:rsidRPr="00DE2BBE" w:rsidRDefault="00DE2BBE" w:rsidP="00DE2BBE">
            <w:pPr>
              <w:spacing w:after="991" w:line="259" w:lineRule="auto"/>
              <w:ind w:left="14"/>
              <w:rPr>
                <w:rFonts w:eastAsia="Arial"/>
                <w:color w:val="000000"/>
              </w:rPr>
            </w:pPr>
            <w:r w:rsidRPr="00DE2BBE">
              <w:rPr>
                <w:rFonts w:eastAsia="Arial"/>
                <w:b/>
                <w:color w:val="0B0C0C"/>
              </w:rPr>
              <w:t>4D</w:t>
            </w:r>
            <w:r w:rsidRPr="00DE2BBE">
              <w:rPr>
                <w:rFonts w:eastAsia="Arial"/>
                <w:color w:val="0B0C0C"/>
              </w:rPr>
              <w:t xml:space="preserve">  </w:t>
            </w:r>
          </w:p>
          <w:p w14:paraId="273553B9" w14:textId="77777777" w:rsidR="00DE2BBE" w:rsidRPr="00DE2BBE" w:rsidRDefault="00DE2BBE" w:rsidP="00DE2BBE">
            <w:pPr>
              <w:spacing w:line="259" w:lineRule="auto"/>
              <w:ind w:left="14"/>
              <w:rPr>
                <w:rFonts w:eastAsia="Arial"/>
                <w:color w:val="000000"/>
              </w:rPr>
            </w:pPr>
            <w:r w:rsidRPr="00DE2BBE">
              <w:rPr>
                <w:rFonts w:eastAsia="Arial"/>
                <w:color w:val="000000"/>
              </w:rPr>
              <w:t xml:space="preserve"> </w:t>
            </w:r>
          </w:p>
        </w:tc>
        <w:tc>
          <w:tcPr>
            <w:tcW w:w="8338" w:type="dxa"/>
            <w:tcBorders>
              <w:top w:val="nil"/>
              <w:left w:val="nil"/>
              <w:bottom w:val="nil"/>
              <w:right w:val="nil"/>
            </w:tcBorders>
          </w:tcPr>
          <w:p w14:paraId="43D99E2C" w14:textId="77777777" w:rsidR="00DE2BBE" w:rsidRPr="00DE2BBE" w:rsidRDefault="00DE2BBE" w:rsidP="00DE2BBE">
            <w:pPr>
              <w:spacing w:line="259" w:lineRule="auto"/>
              <w:rPr>
                <w:rFonts w:eastAsia="Arial"/>
                <w:color w:val="000000"/>
              </w:rPr>
            </w:pPr>
            <w:r w:rsidRPr="00DE2BBE">
              <w:rPr>
                <w:rFonts w:eastAsia="Arial"/>
                <w:color w:val="0B0C0C"/>
              </w:rPr>
              <w:t xml:space="preserve">Unmonitored overnight gambling carries an increased risk. </w:t>
            </w:r>
            <w:r w:rsidRPr="00DE2BBE">
              <w:rPr>
                <w:rFonts w:eastAsia="Arial"/>
                <w:color w:val="000000"/>
              </w:rPr>
              <w:t xml:space="preserve">Research indicates that </w:t>
            </w:r>
            <w:r w:rsidRPr="00DE2BBE">
              <w:rPr>
                <w:rFonts w:eastAsia="Arial"/>
                <w:color w:val="0B0C0C"/>
              </w:rPr>
              <w:t xml:space="preserve">the highest risk customers were much more likely to gamble overnight than nonproblem gamblers. Processes must be in place to offer the same level of protection overnight as during the day, and at the weekend.  Automated processes will be necessary as set out at requirement 11 in the code to reduce further harm. </w:t>
            </w:r>
            <w:r w:rsidRPr="00DE2BBE">
              <w:rPr>
                <w:rFonts w:eastAsia="Arial"/>
                <w:color w:val="000000"/>
              </w:rPr>
              <w:t xml:space="preserve"> </w:t>
            </w:r>
          </w:p>
        </w:tc>
      </w:tr>
      <w:tr w:rsidR="00DE2BBE" w:rsidRPr="00DE2BBE" w14:paraId="0A20F92F" w14:textId="77777777" w:rsidTr="00067593">
        <w:trPr>
          <w:trHeight w:val="2587"/>
        </w:trPr>
        <w:tc>
          <w:tcPr>
            <w:tcW w:w="734" w:type="dxa"/>
            <w:tcBorders>
              <w:top w:val="nil"/>
              <w:left w:val="nil"/>
              <w:bottom w:val="nil"/>
              <w:right w:val="nil"/>
            </w:tcBorders>
          </w:tcPr>
          <w:p w14:paraId="26C49CF9" w14:textId="77777777" w:rsidR="00DE2BBE" w:rsidRPr="00DE2BBE" w:rsidRDefault="00DE2BBE" w:rsidP="00DE2BBE">
            <w:pPr>
              <w:spacing w:after="2059" w:line="259" w:lineRule="auto"/>
              <w:ind w:left="14"/>
              <w:rPr>
                <w:rFonts w:eastAsia="Arial"/>
                <w:color w:val="000000"/>
              </w:rPr>
            </w:pPr>
            <w:r w:rsidRPr="00DE2BBE">
              <w:rPr>
                <w:rFonts w:eastAsia="Arial"/>
                <w:b/>
                <w:color w:val="000000"/>
              </w:rPr>
              <w:t>4E</w:t>
            </w:r>
            <w:r w:rsidRPr="00DE2BBE">
              <w:rPr>
                <w:rFonts w:eastAsia="Arial"/>
                <w:color w:val="000000"/>
              </w:rPr>
              <w:t xml:space="preserve">  </w:t>
            </w:r>
          </w:p>
          <w:p w14:paraId="5FC6B267" w14:textId="77777777" w:rsidR="00DE2BBE" w:rsidRPr="00DE2BBE" w:rsidRDefault="00DE2BBE" w:rsidP="00DE2BBE">
            <w:pPr>
              <w:spacing w:line="259" w:lineRule="auto"/>
              <w:ind w:left="14"/>
              <w:rPr>
                <w:rFonts w:eastAsia="Arial"/>
                <w:color w:val="000000"/>
              </w:rPr>
            </w:pPr>
            <w:r w:rsidRPr="00DE2BBE">
              <w:rPr>
                <w:rFonts w:eastAsia="Arial"/>
                <w:b/>
                <w:color w:val="000000"/>
              </w:rPr>
              <w:t xml:space="preserve"> </w:t>
            </w:r>
          </w:p>
        </w:tc>
        <w:tc>
          <w:tcPr>
            <w:tcW w:w="8338" w:type="dxa"/>
            <w:tcBorders>
              <w:top w:val="nil"/>
              <w:left w:val="nil"/>
              <w:bottom w:val="nil"/>
              <w:right w:val="nil"/>
            </w:tcBorders>
          </w:tcPr>
          <w:p w14:paraId="64B7113A" w14:textId="77777777" w:rsidR="00DE2BBE" w:rsidRPr="00DE2BBE" w:rsidRDefault="00DE2BBE" w:rsidP="00DE2BBE">
            <w:pPr>
              <w:spacing w:after="56" w:line="238" w:lineRule="auto"/>
              <w:rPr>
                <w:rFonts w:eastAsia="Arial"/>
                <w:color w:val="000000"/>
              </w:rPr>
            </w:pPr>
            <w:r w:rsidRPr="00DE2BBE">
              <w:rPr>
                <w:rFonts w:eastAsia="Arial"/>
                <w:color w:val="000000"/>
              </w:rPr>
              <w:t xml:space="preserve">To meet this requirement, it is important that all staff receive training so that they are aware of the signs that could indicate that a customer may be experiencing harms associated with gambling. This is not an exhaustive list, but you should ensure that: </w:t>
            </w:r>
          </w:p>
          <w:p w14:paraId="5E1CC8EB" w14:textId="77777777" w:rsidR="00DE2BBE" w:rsidRPr="00DE2BBE" w:rsidRDefault="00DE2BBE" w:rsidP="00DE2BBE">
            <w:pPr>
              <w:numPr>
                <w:ilvl w:val="0"/>
                <w:numId w:val="33"/>
              </w:numPr>
              <w:spacing w:after="47" w:line="245" w:lineRule="auto"/>
              <w:ind w:right="573"/>
              <w:rPr>
                <w:rFonts w:eastAsia="Arial"/>
                <w:color w:val="000000"/>
              </w:rPr>
            </w:pPr>
            <w:r w:rsidRPr="00DE2BBE">
              <w:rPr>
                <w:rFonts w:eastAsia="Arial"/>
                <w:color w:val="000000"/>
              </w:rPr>
              <w:t xml:space="preserve">Staff are trained to identify the signs of harm and </w:t>
            </w:r>
            <w:proofErr w:type="gramStart"/>
            <w:r w:rsidRPr="00DE2BBE">
              <w:rPr>
                <w:rFonts w:eastAsia="Arial"/>
                <w:color w:val="000000"/>
              </w:rPr>
              <w:t>are able to</w:t>
            </w:r>
            <w:proofErr w:type="gramEnd"/>
            <w:r w:rsidRPr="00DE2BBE">
              <w:rPr>
                <w:rFonts w:eastAsia="Arial"/>
                <w:color w:val="000000"/>
              </w:rPr>
              <w:t xml:space="preserve"> refer back to documents that include the types of behaviour that may trigger customer interaction at an appropriate moment.  </w:t>
            </w:r>
          </w:p>
          <w:p w14:paraId="1154B9F6" w14:textId="77777777" w:rsidR="00DE2BBE" w:rsidRPr="00DE2BBE" w:rsidRDefault="00DE2BBE" w:rsidP="00DE2BBE">
            <w:pPr>
              <w:numPr>
                <w:ilvl w:val="0"/>
                <w:numId w:val="33"/>
              </w:numPr>
              <w:spacing w:after="45" w:line="249" w:lineRule="auto"/>
              <w:ind w:right="573"/>
              <w:rPr>
                <w:rFonts w:eastAsia="Arial"/>
                <w:color w:val="000000"/>
              </w:rPr>
            </w:pPr>
            <w:r w:rsidRPr="00DE2BBE">
              <w:rPr>
                <w:rFonts w:eastAsia="Arial"/>
                <w:color w:val="000000"/>
              </w:rPr>
              <w:t xml:space="preserve">Staff should know how to escalate a situation if they are unsure or require support. </w:t>
            </w:r>
          </w:p>
          <w:p w14:paraId="7A6EDCFE" w14:textId="77777777" w:rsidR="00DE2BBE" w:rsidRPr="00DE2BBE" w:rsidRDefault="00DE2BBE" w:rsidP="00DE2BBE">
            <w:pPr>
              <w:numPr>
                <w:ilvl w:val="0"/>
                <w:numId w:val="33"/>
              </w:numPr>
              <w:spacing w:line="259" w:lineRule="auto"/>
              <w:ind w:right="573"/>
              <w:rPr>
                <w:rFonts w:eastAsia="Arial"/>
                <w:color w:val="000000"/>
              </w:rPr>
            </w:pPr>
            <w:r w:rsidRPr="00DE2BBE">
              <w:rPr>
                <w:rFonts w:eastAsia="Arial"/>
                <w:color w:val="000000"/>
              </w:rPr>
              <w:t xml:space="preserve">As a </w:t>
            </w:r>
            <w:r w:rsidRPr="00DE2BBE">
              <w:rPr>
                <w:rFonts w:eastAsia="Arial"/>
                <w:color w:val="0B0C0C"/>
              </w:rPr>
              <w:t>minimum</w:t>
            </w:r>
            <w:r w:rsidRPr="00DE2BBE">
              <w:rPr>
                <w:rFonts w:eastAsia="Arial"/>
                <w:color w:val="000000"/>
              </w:rPr>
              <w:t xml:space="preserve">, staff receive training at induction as well as refresher training. </w:t>
            </w:r>
          </w:p>
        </w:tc>
      </w:tr>
      <w:tr w:rsidR="00DE2BBE" w:rsidRPr="00DE2BBE" w14:paraId="46BED057" w14:textId="77777777" w:rsidTr="00067593">
        <w:trPr>
          <w:trHeight w:val="1495"/>
        </w:trPr>
        <w:tc>
          <w:tcPr>
            <w:tcW w:w="734" w:type="dxa"/>
            <w:tcBorders>
              <w:top w:val="nil"/>
              <w:left w:val="nil"/>
              <w:bottom w:val="nil"/>
              <w:right w:val="nil"/>
            </w:tcBorders>
          </w:tcPr>
          <w:p w14:paraId="2E042BC2" w14:textId="77777777" w:rsidR="00DE2BBE" w:rsidRPr="00DE2BBE" w:rsidRDefault="00DE2BBE" w:rsidP="00DE2BBE">
            <w:pPr>
              <w:spacing w:after="991" w:line="259" w:lineRule="auto"/>
              <w:ind w:left="14"/>
              <w:rPr>
                <w:rFonts w:eastAsia="Arial"/>
                <w:color w:val="000000"/>
              </w:rPr>
            </w:pPr>
            <w:r w:rsidRPr="00DE2BBE">
              <w:rPr>
                <w:rFonts w:eastAsia="Arial"/>
                <w:b/>
                <w:color w:val="000000"/>
              </w:rPr>
              <w:t xml:space="preserve">4F  </w:t>
            </w:r>
          </w:p>
          <w:p w14:paraId="710F8757" w14:textId="77777777" w:rsidR="00DE2BBE" w:rsidRPr="00DE2BBE" w:rsidRDefault="00DE2BBE" w:rsidP="00DE2BBE">
            <w:pPr>
              <w:spacing w:line="259" w:lineRule="auto"/>
              <w:ind w:left="14"/>
              <w:rPr>
                <w:rFonts w:eastAsia="Arial"/>
                <w:color w:val="000000"/>
              </w:rPr>
            </w:pPr>
            <w:r w:rsidRPr="00DE2BBE">
              <w:rPr>
                <w:rFonts w:eastAsia="Arial"/>
                <w:color w:val="0B0C0C"/>
              </w:rPr>
              <w:t xml:space="preserve"> </w:t>
            </w:r>
          </w:p>
        </w:tc>
        <w:tc>
          <w:tcPr>
            <w:tcW w:w="8338" w:type="dxa"/>
            <w:tcBorders>
              <w:top w:val="nil"/>
              <w:left w:val="nil"/>
              <w:bottom w:val="nil"/>
              <w:right w:val="nil"/>
            </w:tcBorders>
          </w:tcPr>
          <w:p w14:paraId="7BC81AF3" w14:textId="77777777" w:rsidR="00DE2BBE" w:rsidRPr="00DE2BBE" w:rsidRDefault="00DE2BBE" w:rsidP="00DE2BBE">
            <w:pPr>
              <w:spacing w:line="259" w:lineRule="auto"/>
              <w:rPr>
                <w:rFonts w:eastAsia="Arial"/>
                <w:color w:val="000000"/>
              </w:rPr>
            </w:pPr>
            <w:r w:rsidRPr="00DE2BBE">
              <w:rPr>
                <w:rFonts w:eastAsia="Arial"/>
                <w:color w:val="0B0C0C"/>
              </w:rPr>
              <w:t xml:space="preserve">Licensees should aim to identify those experiencing or at risk of harm and intervene to reduce harm at the earliest opportunity. Reliance on deposit or loss thresholds that are set too high will result in failing to detect some customers who may be experiencing significant harms associated with their gambling. It is therefore imperative that threshold levels are set appropriately.  </w:t>
            </w:r>
            <w:r w:rsidRPr="00DE2BBE">
              <w:rPr>
                <w:rFonts w:eastAsia="Arial"/>
                <w:color w:val="000000"/>
              </w:rPr>
              <w:t xml:space="preserve"> </w:t>
            </w:r>
          </w:p>
        </w:tc>
      </w:tr>
    </w:tbl>
    <w:p w14:paraId="214B8162" w14:textId="77777777" w:rsidR="00DE2BBE" w:rsidRPr="00DE2BBE" w:rsidRDefault="00DE2BBE" w:rsidP="00DE2BBE">
      <w:pPr>
        <w:spacing w:after="5" w:line="249" w:lineRule="auto"/>
        <w:ind w:left="741" w:right="628" w:hanging="10"/>
        <w:rPr>
          <w:rFonts w:ascii="Arial" w:eastAsia="Arial" w:hAnsi="Arial" w:cs="Arial"/>
          <w:color w:val="000000"/>
          <w:lang w:eastAsia="en-GB"/>
        </w:rPr>
      </w:pPr>
      <w:r w:rsidRPr="00DE2BBE">
        <w:rPr>
          <w:rFonts w:ascii="Arial" w:eastAsia="Arial" w:hAnsi="Arial" w:cs="Arial"/>
          <w:color w:val="0B0C0C"/>
          <w:lang w:eastAsia="en-GB"/>
        </w:rPr>
        <w:t xml:space="preserve">Historically, gambling licensees have not systematically considered customer affordability when developing their customer interaction policies. Many have used deposit or loss thresholds as a main or sole prompt for a customer interaction, but these have often been set at levels that were inappropriately high, in comparison to </w:t>
      </w:r>
      <w:r w:rsidRPr="00DE2BBE">
        <w:rPr>
          <w:rFonts w:ascii="Arial" w:eastAsia="Arial" w:hAnsi="Arial" w:cs="Arial"/>
          <w:color w:val="0B0C0C"/>
          <w:lang w:eastAsia="en-GB"/>
        </w:rPr>
        <w:lastRenderedPageBreak/>
        <w:t xml:space="preserve">the average amount of money that </w:t>
      </w:r>
      <w:proofErr w:type="gramStart"/>
      <w:r w:rsidRPr="00DE2BBE">
        <w:rPr>
          <w:rFonts w:ascii="Arial" w:eastAsia="Arial" w:hAnsi="Arial" w:cs="Arial"/>
          <w:color w:val="0B0C0C"/>
          <w:lang w:eastAsia="en-GB"/>
        </w:rPr>
        <w:t>the majority of</w:t>
      </w:r>
      <w:proofErr w:type="gramEnd"/>
      <w:r w:rsidRPr="00DE2BBE">
        <w:rPr>
          <w:rFonts w:ascii="Arial" w:eastAsia="Arial" w:hAnsi="Arial" w:cs="Arial"/>
          <w:color w:val="0B0C0C"/>
          <w:lang w:eastAsia="en-GB"/>
        </w:rPr>
        <w:t xml:space="preserve"> people have available to spend on leisure activities. This has led to a number of examples of customers spending more than they could afford, and this not being identified sufficiently early, as seen in much of the Commission’s compliance and enforcement </w:t>
      </w:r>
      <w:hyperlink r:id="rId28">
        <w:r w:rsidRPr="00DE2BBE">
          <w:rPr>
            <w:rFonts w:ascii="Arial" w:eastAsia="Arial" w:hAnsi="Arial" w:cs="Arial"/>
            <w:color w:val="0563C1"/>
            <w:u w:val="single" w:color="0563C1"/>
            <w:lang w:eastAsia="en-GB"/>
          </w:rPr>
          <w:t>casewor</w:t>
        </w:r>
      </w:hyperlink>
      <w:hyperlink r:id="rId29">
        <w:r w:rsidRPr="00DE2BBE">
          <w:rPr>
            <w:rFonts w:ascii="Arial" w:eastAsia="Arial" w:hAnsi="Arial" w:cs="Arial"/>
            <w:color w:val="0563C1"/>
            <w:u w:val="single" w:color="0563C1"/>
            <w:lang w:eastAsia="en-GB"/>
          </w:rPr>
          <w:t>k</w:t>
        </w:r>
      </w:hyperlink>
      <w:hyperlink r:id="rId30">
        <w:r w:rsidRPr="00DE2BBE">
          <w:rPr>
            <w:rFonts w:ascii="Calibri" w:eastAsia="Calibri" w:hAnsi="Calibri" w:cs="Calibri"/>
            <w:color w:val="000000"/>
            <w:lang w:eastAsia="en-GB"/>
          </w:rPr>
          <w:t xml:space="preserve"> </w:t>
        </w:r>
      </w:hyperlink>
      <w:hyperlink r:id="rId31">
        <w:r w:rsidRPr="00DE2BBE">
          <w:rPr>
            <w:rFonts w:ascii="Arial" w:eastAsia="Arial" w:hAnsi="Arial" w:cs="Arial"/>
            <w:color w:val="0B0C0C"/>
            <w:lang w:eastAsia="en-GB"/>
          </w:rPr>
          <w:t>.</w:t>
        </w:r>
      </w:hyperlink>
      <w:r w:rsidRPr="00DE2BBE">
        <w:rPr>
          <w:rFonts w:ascii="Arial" w:eastAsia="Arial" w:hAnsi="Arial" w:cs="Arial"/>
          <w:color w:val="0B0C0C"/>
          <w:lang w:eastAsia="en-GB"/>
        </w:rPr>
        <w:t xml:space="preserve">   </w:t>
      </w:r>
      <w:r w:rsidRPr="00DE2BBE">
        <w:rPr>
          <w:rFonts w:ascii="Arial" w:eastAsia="Arial" w:hAnsi="Arial" w:cs="Arial"/>
          <w:color w:val="000000"/>
          <w:lang w:eastAsia="en-GB"/>
        </w:rPr>
        <w:t xml:space="preserve"> </w:t>
      </w:r>
    </w:p>
    <w:p w14:paraId="68AF5607" w14:textId="77777777" w:rsidR="00DE2BBE" w:rsidRPr="00DE2BBE" w:rsidRDefault="00DE2BBE" w:rsidP="00DE2BBE">
      <w:pPr>
        <w:spacing w:after="0"/>
        <w:ind w:left="746"/>
        <w:rPr>
          <w:rFonts w:ascii="Arial" w:eastAsia="Arial" w:hAnsi="Arial" w:cs="Arial"/>
          <w:color w:val="000000"/>
          <w:lang w:eastAsia="en-GB"/>
        </w:rPr>
      </w:pPr>
      <w:r w:rsidRPr="00DE2BBE">
        <w:rPr>
          <w:rFonts w:ascii="Arial" w:eastAsia="Arial" w:hAnsi="Arial" w:cs="Arial"/>
          <w:color w:val="0B0C0C"/>
          <w:lang w:eastAsia="en-GB"/>
        </w:rPr>
        <w:t xml:space="preserve"> </w:t>
      </w:r>
    </w:p>
    <w:p w14:paraId="29844B0C" w14:textId="77777777" w:rsidR="00DE2BBE" w:rsidRPr="00DE2BBE" w:rsidRDefault="00DE2BBE" w:rsidP="00DE2BBE">
      <w:pPr>
        <w:spacing w:after="5" w:line="249" w:lineRule="auto"/>
        <w:ind w:left="741" w:right="628" w:hanging="10"/>
        <w:rPr>
          <w:rFonts w:ascii="Arial" w:eastAsia="Arial" w:hAnsi="Arial" w:cs="Arial"/>
          <w:color w:val="000000"/>
          <w:lang w:eastAsia="en-GB"/>
        </w:rPr>
      </w:pPr>
      <w:proofErr w:type="gramStart"/>
      <w:r w:rsidRPr="00DE2BBE">
        <w:rPr>
          <w:rFonts w:ascii="Arial" w:eastAsia="Arial" w:hAnsi="Arial" w:cs="Arial"/>
          <w:color w:val="0B0C0C"/>
          <w:lang w:eastAsia="en-GB"/>
        </w:rPr>
        <w:t>Open source</w:t>
      </w:r>
      <w:proofErr w:type="gramEnd"/>
      <w:r w:rsidRPr="00DE2BBE">
        <w:rPr>
          <w:rFonts w:ascii="Arial" w:eastAsia="Arial" w:hAnsi="Arial" w:cs="Arial"/>
          <w:color w:val="0B0C0C"/>
          <w:lang w:eastAsia="en-GB"/>
        </w:rPr>
        <w:t xml:space="preserve"> data exists which can help licensees assess affordability for their GB customer base and improve their risk assessment for customer interactions. Thresholds should be realistic, based on average available income for your customers. This should include the</w:t>
      </w:r>
      <w:hyperlink r:id="rId32">
        <w:r w:rsidRPr="00DE2BBE">
          <w:rPr>
            <w:rFonts w:ascii="Arial" w:eastAsia="Arial" w:hAnsi="Arial" w:cs="Arial"/>
            <w:color w:val="0B0C0C"/>
            <w:lang w:eastAsia="en-GB"/>
          </w:rPr>
          <w:t xml:space="preserve"> </w:t>
        </w:r>
      </w:hyperlink>
      <w:hyperlink r:id="rId33">
        <w:r w:rsidRPr="00DE2BBE">
          <w:rPr>
            <w:rFonts w:ascii="Arial" w:eastAsia="Arial" w:hAnsi="Arial" w:cs="Arial"/>
            <w:color w:val="0563C1"/>
            <w:u w:val="single" w:color="0563C1"/>
            <w:lang w:eastAsia="en-GB"/>
          </w:rPr>
          <w:t>Office of Nationa</w:t>
        </w:r>
      </w:hyperlink>
      <w:hyperlink r:id="rId34">
        <w:r w:rsidRPr="00DE2BBE">
          <w:rPr>
            <w:rFonts w:ascii="Arial" w:eastAsia="Arial" w:hAnsi="Arial" w:cs="Arial"/>
            <w:color w:val="0563C1"/>
            <w:u w:val="single" w:color="0563C1"/>
            <w:lang w:eastAsia="en-GB"/>
          </w:rPr>
          <w:t>l</w:t>
        </w:r>
      </w:hyperlink>
      <w:hyperlink r:id="rId35">
        <w:r w:rsidRPr="00DE2BBE">
          <w:rPr>
            <w:rFonts w:ascii="Calibri" w:eastAsia="Calibri" w:hAnsi="Calibri" w:cs="Calibri"/>
            <w:color w:val="000000"/>
            <w:lang w:eastAsia="en-GB"/>
          </w:rPr>
          <w:t xml:space="preserve"> </w:t>
        </w:r>
      </w:hyperlink>
      <w:hyperlink r:id="rId36">
        <w:r w:rsidRPr="00DE2BBE">
          <w:rPr>
            <w:rFonts w:ascii="Arial" w:eastAsia="Arial" w:hAnsi="Arial" w:cs="Arial"/>
            <w:color w:val="0563C1"/>
            <w:u w:val="single" w:color="0563C1"/>
            <w:lang w:eastAsia="en-GB"/>
          </w:rPr>
          <w:t>Statistics publication</w:t>
        </w:r>
      </w:hyperlink>
      <w:hyperlink r:id="rId37">
        <w:r w:rsidRPr="00DE2BBE">
          <w:rPr>
            <w:rFonts w:ascii="Arial" w:eastAsia="Arial" w:hAnsi="Arial" w:cs="Arial"/>
            <w:color w:val="0563C1"/>
            <w:u w:val="single" w:color="0563C1"/>
            <w:lang w:eastAsia="en-GB"/>
          </w:rPr>
          <w:t>s</w:t>
        </w:r>
      </w:hyperlink>
      <w:hyperlink r:id="rId38">
        <w:r w:rsidRPr="00DE2BBE">
          <w:rPr>
            <w:rFonts w:ascii="Calibri" w:eastAsia="Calibri" w:hAnsi="Calibri" w:cs="Calibri"/>
            <w:color w:val="000000"/>
            <w:lang w:eastAsia="en-GB"/>
          </w:rPr>
          <w:t xml:space="preserve"> o</w:t>
        </w:r>
      </w:hyperlink>
      <w:hyperlink r:id="rId39">
        <w:r w:rsidRPr="00DE2BBE">
          <w:rPr>
            <w:rFonts w:ascii="Arial" w:eastAsia="Arial" w:hAnsi="Arial" w:cs="Arial"/>
            <w:color w:val="0B0C0C"/>
            <w:lang w:eastAsia="en-GB"/>
          </w:rPr>
          <w:t>n</w:t>
        </w:r>
      </w:hyperlink>
      <w:r w:rsidRPr="00DE2BBE">
        <w:rPr>
          <w:rFonts w:ascii="Arial" w:eastAsia="Arial" w:hAnsi="Arial" w:cs="Arial"/>
          <w:color w:val="0B0C0C"/>
          <w:lang w:eastAsia="en-GB"/>
        </w:rPr>
        <w:t xml:space="preserve"> levels of household income.  </w:t>
      </w:r>
      <w:r w:rsidRPr="00DE2BBE">
        <w:rPr>
          <w:rFonts w:ascii="Arial" w:eastAsia="Arial" w:hAnsi="Arial" w:cs="Arial"/>
          <w:color w:val="000000"/>
          <w:lang w:eastAsia="en-GB"/>
        </w:rPr>
        <w:t xml:space="preserve"> </w:t>
      </w:r>
    </w:p>
    <w:p w14:paraId="533FD28A" w14:textId="77777777" w:rsidR="00DE2BBE" w:rsidRPr="00DE2BBE" w:rsidRDefault="00DE2BBE" w:rsidP="00DE2BBE">
      <w:pPr>
        <w:spacing w:after="0"/>
        <w:ind w:left="746"/>
        <w:rPr>
          <w:rFonts w:ascii="Arial" w:eastAsia="Arial" w:hAnsi="Arial" w:cs="Arial"/>
          <w:color w:val="000000"/>
          <w:lang w:eastAsia="en-GB"/>
        </w:rPr>
      </w:pPr>
      <w:r w:rsidRPr="00DE2BBE">
        <w:rPr>
          <w:rFonts w:ascii="Arial" w:eastAsia="Arial" w:hAnsi="Arial" w:cs="Arial"/>
          <w:color w:val="0B0C0C"/>
          <w:lang w:eastAsia="en-GB"/>
        </w:rPr>
        <w:t xml:space="preserve"> </w:t>
      </w:r>
    </w:p>
    <w:p w14:paraId="527CE767" w14:textId="77777777" w:rsidR="00DE2BBE" w:rsidRPr="00DE2BBE" w:rsidRDefault="00DE2BBE" w:rsidP="00DE2BBE">
      <w:pPr>
        <w:spacing w:after="5" w:line="249" w:lineRule="auto"/>
        <w:ind w:left="741" w:right="628" w:hanging="10"/>
        <w:rPr>
          <w:rFonts w:ascii="Arial" w:eastAsia="Arial" w:hAnsi="Arial" w:cs="Arial"/>
          <w:color w:val="000000"/>
          <w:lang w:eastAsia="en-GB"/>
        </w:rPr>
      </w:pPr>
      <w:r w:rsidRPr="00DE2BBE">
        <w:rPr>
          <w:rFonts w:ascii="Arial" w:eastAsia="Arial" w:hAnsi="Arial" w:cs="Arial"/>
          <w:color w:val="0B0C0C"/>
          <w:lang w:eastAsia="en-GB"/>
        </w:rPr>
        <w:t xml:space="preserve">In considering these thresholds, you should be aware of the difference between ‘disposable income’ and ‘discretionary income’ which refers to the amount left </w:t>
      </w:r>
      <w:r w:rsidRPr="00DE2BBE">
        <w:rPr>
          <w:rFonts w:ascii="Arial" w:eastAsia="Arial" w:hAnsi="Arial" w:cs="Arial"/>
          <w:i/>
          <w:color w:val="0B0C0C"/>
          <w:lang w:eastAsia="en-GB"/>
        </w:rPr>
        <w:t>after</w:t>
      </w:r>
      <w:r w:rsidRPr="00DE2BBE">
        <w:rPr>
          <w:rFonts w:ascii="Arial" w:eastAsia="Arial" w:hAnsi="Arial" w:cs="Arial"/>
          <w:color w:val="0B0C0C"/>
          <w:lang w:eastAsia="en-GB"/>
        </w:rPr>
        <w:t xml:space="preserve"> living costs are </w:t>
      </w:r>
      <w:proofErr w:type="gramStart"/>
      <w:r w:rsidRPr="00DE2BBE">
        <w:rPr>
          <w:rFonts w:ascii="Arial" w:eastAsia="Arial" w:hAnsi="Arial" w:cs="Arial"/>
          <w:color w:val="0B0C0C"/>
          <w:lang w:eastAsia="en-GB"/>
        </w:rPr>
        <w:t>taken into account</w:t>
      </w:r>
      <w:proofErr w:type="gramEnd"/>
      <w:r w:rsidRPr="00DE2BBE">
        <w:rPr>
          <w:rFonts w:ascii="Arial" w:eastAsia="Arial" w:hAnsi="Arial" w:cs="Arial"/>
          <w:color w:val="0B0C0C"/>
          <w:lang w:eastAsia="en-GB"/>
        </w:rPr>
        <w:t xml:space="preserve">, but it does still include many other unavoidable costs. Most people would consider it harmful if they were spending a significant proportion of their discretionary income on gambling.  We expect that guidance on financial risk will be updated following further consultation on measures to address gambling harm associated with financial risks of binge </w:t>
      </w:r>
      <w:proofErr w:type="gramStart"/>
      <w:r w:rsidRPr="00DE2BBE">
        <w:rPr>
          <w:rFonts w:ascii="Arial" w:eastAsia="Arial" w:hAnsi="Arial" w:cs="Arial"/>
          <w:color w:val="0B0C0C"/>
          <w:lang w:eastAsia="en-GB"/>
        </w:rPr>
        <w:t>gambling;</w:t>
      </w:r>
      <w:proofErr w:type="gramEnd"/>
      <w:r w:rsidRPr="00DE2BBE">
        <w:rPr>
          <w:rFonts w:ascii="Arial" w:eastAsia="Arial" w:hAnsi="Arial" w:cs="Arial"/>
          <w:color w:val="0B0C0C"/>
          <w:lang w:eastAsia="en-GB"/>
        </w:rPr>
        <w:t xml:space="preserve"> clearly unaffordable gambling over time and financial vulnerability. Licensees should be considering how they manage those risks now. </w:t>
      </w:r>
    </w:p>
    <w:p w14:paraId="1CC62A25" w14:textId="77777777" w:rsidR="00DE2BBE" w:rsidRPr="00DE2BBE" w:rsidRDefault="00DE2BBE" w:rsidP="00DE2BBE">
      <w:pPr>
        <w:spacing w:after="0"/>
        <w:ind w:left="746"/>
        <w:rPr>
          <w:rFonts w:ascii="Arial" w:eastAsia="Arial" w:hAnsi="Arial" w:cs="Arial"/>
          <w:color w:val="000000"/>
          <w:lang w:eastAsia="en-GB"/>
        </w:rPr>
      </w:pPr>
      <w:r w:rsidRPr="00DE2BBE">
        <w:rPr>
          <w:rFonts w:ascii="Arial" w:eastAsia="Arial" w:hAnsi="Arial" w:cs="Arial"/>
          <w:color w:val="0B0C0C"/>
          <w:lang w:eastAsia="en-GB"/>
        </w:rPr>
        <w:t xml:space="preserve"> </w:t>
      </w:r>
    </w:p>
    <w:p w14:paraId="794B8B1B" w14:textId="77777777" w:rsidR="00DE2BBE" w:rsidRPr="00DE2BBE" w:rsidRDefault="00DE2BBE" w:rsidP="00DE2BBE">
      <w:pPr>
        <w:spacing w:after="0"/>
        <w:ind w:left="26"/>
        <w:rPr>
          <w:rFonts w:ascii="Arial" w:eastAsia="Arial" w:hAnsi="Arial" w:cs="Arial"/>
          <w:b/>
          <w:color w:val="0B0C0C"/>
          <w:lang w:eastAsia="en-GB"/>
        </w:rPr>
      </w:pPr>
      <w:r w:rsidRPr="00DE2BBE">
        <w:rPr>
          <w:rFonts w:ascii="Arial" w:eastAsia="Arial" w:hAnsi="Arial" w:cs="Arial"/>
          <w:b/>
          <w:color w:val="0B0C0C"/>
          <w:lang w:eastAsia="en-GB"/>
        </w:rPr>
        <w:t xml:space="preserve"> </w:t>
      </w:r>
    </w:p>
    <w:p w14:paraId="62247774" w14:textId="77777777" w:rsidR="00DE2BBE" w:rsidRPr="00DE2BBE" w:rsidRDefault="00DE2BBE" w:rsidP="00DE2BBE">
      <w:pPr>
        <w:spacing w:after="0"/>
        <w:ind w:left="26"/>
        <w:rPr>
          <w:rFonts w:ascii="Arial" w:eastAsia="Arial" w:hAnsi="Arial" w:cs="Arial"/>
          <w:b/>
          <w:color w:val="0B0C0C"/>
          <w:lang w:eastAsia="en-GB"/>
        </w:rPr>
      </w:pPr>
    </w:p>
    <w:p w14:paraId="2C0785AB" w14:textId="77777777" w:rsidR="00DE2BBE" w:rsidRPr="00DE2BBE" w:rsidRDefault="00DE2BBE" w:rsidP="00DE2BBE">
      <w:pPr>
        <w:spacing w:after="0"/>
        <w:ind w:left="26"/>
        <w:rPr>
          <w:rFonts w:ascii="Arial" w:eastAsia="Arial" w:hAnsi="Arial" w:cs="Arial"/>
          <w:b/>
          <w:color w:val="0B0C0C"/>
          <w:lang w:eastAsia="en-GB"/>
        </w:rPr>
      </w:pPr>
    </w:p>
    <w:p w14:paraId="379FB382" w14:textId="77777777" w:rsidR="00DE2BBE" w:rsidRPr="00DE2BBE" w:rsidRDefault="00DE2BBE" w:rsidP="00DE2BBE">
      <w:pPr>
        <w:spacing w:after="0"/>
        <w:ind w:left="26"/>
        <w:rPr>
          <w:rFonts w:ascii="Arial" w:eastAsia="Arial" w:hAnsi="Arial" w:cs="Arial"/>
          <w:color w:val="000000"/>
          <w:lang w:eastAsia="en-GB"/>
        </w:rPr>
      </w:pPr>
    </w:p>
    <w:p w14:paraId="04B65986" w14:textId="77777777" w:rsidR="00DE2BBE" w:rsidRPr="00DE2BBE" w:rsidRDefault="00DE2BBE" w:rsidP="00DE2BBE">
      <w:pPr>
        <w:keepNext/>
        <w:keepLines/>
        <w:spacing w:after="5" w:line="249" w:lineRule="auto"/>
        <w:ind w:left="21" w:right="473" w:hanging="10"/>
        <w:outlineLvl w:val="3"/>
        <w:rPr>
          <w:rFonts w:ascii="Arial" w:eastAsia="Arial" w:hAnsi="Arial" w:cs="Arial"/>
          <w:b/>
          <w:color w:val="000000"/>
          <w:lang w:eastAsia="en-GB"/>
        </w:rPr>
      </w:pPr>
      <w:r w:rsidRPr="00DE2BBE">
        <w:rPr>
          <w:rFonts w:ascii="Arial" w:eastAsia="Arial" w:hAnsi="Arial" w:cs="Arial"/>
          <w:b/>
          <w:color w:val="0B0C0C"/>
          <w:lang w:eastAsia="en-GB"/>
        </w:rPr>
        <w:t xml:space="preserve">Record-keeping </w:t>
      </w:r>
    </w:p>
    <w:p w14:paraId="62950E3E"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B0C0C"/>
          <w:lang w:eastAsia="en-GB"/>
        </w:rPr>
        <w:t xml:space="preserve"> </w:t>
      </w:r>
    </w:p>
    <w:tbl>
      <w:tblPr>
        <w:tblStyle w:val="TableGrid1"/>
        <w:tblW w:w="8865" w:type="dxa"/>
        <w:tblInd w:w="26" w:type="dxa"/>
        <w:tblLook w:val="04A0" w:firstRow="1" w:lastRow="0" w:firstColumn="1" w:lastColumn="0" w:noHBand="0" w:noVBand="1"/>
      </w:tblPr>
      <w:tblGrid>
        <w:gridCol w:w="720"/>
        <w:gridCol w:w="8145"/>
      </w:tblGrid>
      <w:tr w:rsidR="00DE2BBE" w:rsidRPr="00DE2BBE" w14:paraId="6CC4C9EC" w14:textId="77777777" w:rsidTr="00067593">
        <w:trPr>
          <w:trHeight w:val="1243"/>
        </w:trPr>
        <w:tc>
          <w:tcPr>
            <w:tcW w:w="720" w:type="dxa"/>
            <w:tcBorders>
              <w:top w:val="nil"/>
              <w:left w:val="nil"/>
              <w:bottom w:val="nil"/>
              <w:right w:val="nil"/>
            </w:tcBorders>
          </w:tcPr>
          <w:p w14:paraId="0B5052F1" w14:textId="77777777" w:rsidR="00DE2BBE" w:rsidRPr="00DE2BBE" w:rsidRDefault="00DE2BBE" w:rsidP="00DE2BBE">
            <w:pPr>
              <w:spacing w:after="739" w:line="259" w:lineRule="auto"/>
              <w:rPr>
                <w:rFonts w:eastAsia="Arial"/>
                <w:color w:val="000000"/>
              </w:rPr>
            </w:pPr>
            <w:r w:rsidRPr="00DE2BBE">
              <w:rPr>
                <w:rFonts w:eastAsia="Arial"/>
                <w:b/>
                <w:color w:val="0B0C0C"/>
              </w:rPr>
              <w:t xml:space="preserve">4G  </w:t>
            </w:r>
          </w:p>
          <w:p w14:paraId="238AA90A" w14:textId="77777777" w:rsidR="00DE2BBE" w:rsidRPr="00DE2BBE" w:rsidRDefault="00DE2BBE" w:rsidP="00DE2BBE">
            <w:pPr>
              <w:spacing w:line="259" w:lineRule="auto"/>
              <w:rPr>
                <w:rFonts w:eastAsia="Arial"/>
                <w:color w:val="000000"/>
              </w:rPr>
            </w:pPr>
            <w:r w:rsidRPr="00DE2BBE">
              <w:rPr>
                <w:rFonts w:eastAsia="Arial"/>
                <w:b/>
                <w:color w:val="000000"/>
              </w:rPr>
              <w:t xml:space="preserve"> </w:t>
            </w:r>
          </w:p>
        </w:tc>
        <w:tc>
          <w:tcPr>
            <w:tcW w:w="8145" w:type="dxa"/>
            <w:tcBorders>
              <w:top w:val="nil"/>
              <w:left w:val="nil"/>
              <w:bottom w:val="nil"/>
              <w:right w:val="nil"/>
            </w:tcBorders>
          </w:tcPr>
          <w:p w14:paraId="1983B509" w14:textId="77777777" w:rsidR="00DE2BBE" w:rsidRPr="00DE2BBE" w:rsidRDefault="00DE2BBE" w:rsidP="00DE2BBE">
            <w:pPr>
              <w:spacing w:line="259" w:lineRule="auto"/>
              <w:rPr>
                <w:rFonts w:eastAsia="Arial"/>
                <w:color w:val="000000"/>
              </w:rPr>
            </w:pPr>
            <w:r w:rsidRPr="00DE2BBE">
              <w:rPr>
                <w:rFonts w:eastAsia="Arial"/>
                <w:color w:val="000000"/>
              </w:rPr>
              <w:t xml:space="preserve">Keep meaningful records of </w:t>
            </w:r>
            <w:r w:rsidRPr="00DE2BBE">
              <w:rPr>
                <w:rFonts w:eastAsia="Arial"/>
                <w:color w:val="000000"/>
                <w:u w:val="single" w:color="000000"/>
              </w:rPr>
              <w:t>all</w:t>
            </w:r>
            <w:r w:rsidRPr="00DE2BBE">
              <w:rPr>
                <w:rFonts w:eastAsia="Arial"/>
                <w:color w:val="000000"/>
              </w:rPr>
              <w:t xml:space="preserve"> actions for and interactions with customers. Make these records available to staff and use them to aid decision-making. This should also take place in circumstances where an interaction has been delayed at that moment </w:t>
            </w:r>
            <w:proofErr w:type="gramStart"/>
            <w:r w:rsidRPr="00DE2BBE">
              <w:rPr>
                <w:rFonts w:eastAsia="Arial"/>
                <w:color w:val="000000"/>
              </w:rPr>
              <w:t>e.g.</w:t>
            </w:r>
            <w:proofErr w:type="gramEnd"/>
            <w:r w:rsidRPr="00DE2BBE">
              <w:rPr>
                <w:rFonts w:eastAsia="Arial"/>
                <w:color w:val="000000"/>
              </w:rPr>
              <w:t xml:space="preserve"> because the customer is displaying signs of agitation.   </w:t>
            </w:r>
          </w:p>
        </w:tc>
      </w:tr>
      <w:tr w:rsidR="00DE2BBE" w:rsidRPr="00DE2BBE" w14:paraId="52DBA653" w14:textId="77777777" w:rsidTr="00067593">
        <w:trPr>
          <w:trHeight w:val="2938"/>
        </w:trPr>
        <w:tc>
          <w:tcPr>
            <w:tcW w:w="720" w:type="dxa"/>
            <w:tcBorders>
              <w:top w:val="nil"/>
              <w:left w:val="nil"/>
              <w:bottom w:val="nil"/>
              <w:right w:val="nil"/>
            </w:tcBorders>
          </w:tcPr>
          <w:p w14:paraId="548350A7" w14:textId="77777777" w:rsidR="00DE2BBE" w:rsidRPr="00DE2BBE" w:rsidRDefault="00DE2BBE" w:rsidP="00DE2BBE">
            <w:pPr>
              <w:spacing w:after="1845" w:line="259" w:lineRule="auto"/>
              <w:rPr>
                <w:rFonts w:eastAsia="Arial"/>
                <w:color w:val="000000"/>
              </w:rPr>
            </w:pPr>
            <w:r w:rsidRPr="00DE2BBE">
              <w:rPr>
                <w:rFonts w:eastAsia="Arial"/>
                <w:b/>
                <w:color w:val="000000"/>
              </w:rPr>
              <w:t xml:space="preserve">4H  </w:t>
            </w:r>
          </w:p>
          <w:p w14:paraId="4CBA027D" w14:textId="77777777" w:rsidR="00DE2BBE" w:rsidRPr="00DE2BBE" w:rsidRDefault="00DE2BBE" w:rsidP="00DE2BBE">
            <w:pPr>
              <w:spacing w:line="259" w:lineRule="auto"/>
              <w:rPr>
                <w:rFonts w:eastAsia="Arial"/>
                <w:color w:val="000000"/>
              </w:rPr>
            </w:pPr>
            <w:r w:rsidRPr="00DE2BBE">
              <w:rPr>
                <w:rFonts w:ascii="Calibri" w:hAnsi="Calibri" w:cs="Calibri"/>
                <w:color w:val="000000"/>
              </w:rPr>
              <w:t xml:space="preserve"> </w:t>
            </w:r>
          </w:p>
          <w:p w14:paraId="16FE5DDD" w14:textId="77777777" w:rsidR="00DE2BBE" w:rsidRPr="00DE2BBE" w:rsidRDefault="00DE2BBE" w:rsidP="00DE2BBE">
            <w:pPr>
              <w:spacing w:line="259" w:lineRule="auto"/>
              <w:rPr>
                <w:rFonts w:eastAsia="Arial"/>
                <w:color w:val="000000"/>
              </w:rPr>
            </w:pPr>
            <w:r w:rsidRPr="00DE2BBE">
              <w:rPr>
                <w:rFonts w:eastAsia="Arial"/>
                <w:color w:val="000000"/>
                <w:sz w:val="24"/>
              </w:rPr>
              <w:t xml:space="preserve"> </w:t>
            </w:r>
          </w:p>
          <w:p w14:paraId="3763A2B4" w14:textId="77777777" w:rsidR="00DE2BBE" w:rsidRPr="00DE2BBE" w:rsidRDefault="00DE2BBE" w:rsidP="00DE2BBE">
            <w:pPr>
              <w:spacing w:line="259" w:lineRule="auto"/>
              <w:rPr>
                <w:rFonts w:eastAsia="Arial"/>
                <w:color w:val="000000"/>
              </w:rPr>
            </w:pPr>
            <w:r w:rsidRPr="00DE2BBE">
              <w:rPr>
                <w:rFonts w:eastAsia="Arial"/>
                <w:color w:val="FF7900"/>
                <w:sz w:val="24"/>
              </w:rPr>
              <w:t xml:space="preserve"> </w:t>
            </w:r>
          </w:p>
        </w:tc>
        <w:tc>
          <w:tcPr>
            <w:tcW w:w="8145" w:type="dxa"/>
            <w:tcBorders>
              <w:top w:val="nil"/>
              <w:left w:val="nil"/>
              <w:bottom w:val="nil"/>
              <w:right w:val="nil"/>
            </w:tcBorders>
          </w:tcPr>
          <w:p w14:paraId="0465AECF" w14:textId="77777777" w:rsidR="00DE2BBE" w:rsidRPr="00DE2BBE" w:rsidRDefault="00DE2BBE" w:rsidP="00DE2BBE">
            <w:pPr>
              <w:spacing w:after="51"/>
              <w:jc w:val="both"/>
              <w:rPr>
                <w:rFonts w:eastAsia="Arial"/>
                <w:color w:val="000000"/>
              </w:rPr>
            </w:pPr>
            <w:r w:rsidRPr="00DE2BBE">
              <w:rPr>
                <w:rFonts w:eastAsia="Arial"/>
                <w:color w:val="000000"/>
              </w:rPr>
              <w:t xml:space="preserve">Effective systems and processes would address the key risks we have identified in current licensee practices:  </w:t>
            </w:r>
          </w:p>
          <w:p w14:paraId="4BEFDF64" w14:textId="77777777" w:rsidR="00DE2BBE" w:rsidRPr="00DE2BBE" w:rsidRDefault="00DE2BBE" w:rsidP="00DE2BBE">
            <w:pPr>
              <w:numPr>
                <w:ilvl w:val="0"/>
                <w:numId w:val="34"/>
              </w:numPr>
              <w:spacing w:after="19" w:line="259" w:lineRule="auto"/>
              <w:ind w:right="573"/>
              <w:rPr>
                <w:rFonts w:eastAsia="Arial"/>
                <w:color w:val="000000"/>
              </w:rPr>
            </w:pPr>
            <w:r w:rsidRPr="00DE2BBE">
              <w:rPr>
                <w:rFonts w:eastAsia="Arial"/>
                <w:color w:val="000000"/>
              </w:rPr>
              <w:t xml:space="preserve">Processes that are too slow  </w:t>
            </w:r>
          </w:p>
          <w:p w14:paraId="4C59CEE7" w14:textId="77777777" w:rsidR="00DE2BBE" w:rsidRPr="00DE2BBE" w:rsidRDefault="00DE2BBE" w:rsidP="00DE2BBE">
            <w:pPr>
              <w:numPr>
                <w:ilvl w:val="0"/>
                <w:numId w:val="34"/>
              </w:numPr>
              <w:spacing w:after="19" w:line="259" w:lineRule="auto"/>
              <w:ind w:right="573"/>
              <w:rPr>
                <w:rFonts w:eastAsia="Arial"/>
                <w:color w:val="000000"/>
              </w:rPr>
            </w:pPr>
            <w:r w:rsidRPr="00DE2BBE">
              <w:rPr>
                <w:rFonts w:eastAsia="Arial"/>
                <w:color w:val="000000"/>
              </w:rPr>
              <w:t xml:space="preserve">Processes that rely solely on manual action  </w:t>
            </w:r>
          </w:p>
          <w:p w14:paraId="2C634A03" w14:textId="77777777" w:rsidR="00DE2BBE" w:rsidRPr="00DE2BBE" w:rsidRDefault="00DE2BBE" w:rsidP="00DE2BBE">
            <w:pPr>
              <w:numPr>
                <w:ilvl w:val="0"/>
                <w:numId w:val="34"/>
              </w:numPr>
              <w:spacing w:after="22" w:line="259" w:lineRule="auto"/>
              <w:ind w:right="573"/>
              <w:rPr>
                <w:rFonts w:eastAsia="Arial"/>
                <w:color w:val="000000"/>
              </w:rPr>
            </w:pPr>
            <w:r w:rsidRPr="00DE2BBE">
              <w:rPr>
                <w:rFonts w:eastAsia="Arial"/>
                <w:color w:val="000000"/>
              </w:rPr>
              <w:t xml:space="preserve">Lower </w:t>
            </w:r>
            <w:r w:rsidRPr="00DE2BBE">
              <w:rPr>
                <w:rFonts w:eastAsia="Arial"/>
                <w:color w:val="0B0C0C"/>
              </w:rPr>
              <w:t>levels</w:t>
            </w:r>
            <w:r w:rsidRPr="00DE2BBE">
              <w:rPr>
                <w:rFonts w:eastAsia="Arial"/>
                <w:color w:val="000000"/>
              </w:rPr>
              <w:t xml:space="preserve"> of protection for new customers </w:t>
            </w:r>
          </w:p>
          <w:p w14:paraId="781B239D" w14:textId="77777777" w:rsidR="00DE2BBE" w:rsidRPr="00DE2BBE" w:rsidRDefault="00DE2BBE" w:rsidP="00DE2BBE">
            <w:pPr>
              <w:numPr>
                <w:ilvl w:val="0"/>
                <w:numId w:val="34"/>
              </w:numPr>
              <w:spacing w:after="19" w:line="259" w:lineRule="auto"/>
              <w:ind w:right="573"/>
              <w:rPr>
                <w:rFonts w:eastAsia="Arial"/>
                <w:color w:val="000000"/>
              </w:rPr>
            </w:pPr>
            <w:r w:rsidRPr="00DE2BBE">
              <w:rPr>
                <w:rFonts w:eastAsia="Arial"/>
                <w:color w:val="0B0C0C"/>
              </w:rPr>
              <w:t>Insufficient</w:t>
            </w:r>
            <w:r w:rsidRPr="00DE2BBE">
              <w:rPr>
                <w:rFonts w:eastAsia="Arial"/>
                <w:color w:val="000000"/>
              </w:rPr>
              <w:t xml:space="preserve"> knowledge of customers to understand risk of harm   </w:t>
            </w:r>
          </w:p>
          <w:p w14:paraId="443225A9" w14:textId="77777777" w:rsidR="00DE2BBE" w:rsidRPr="00DE2BBE" w:rsidRDefault="00DE2BBE" w:rsidP="005F5AB0">
            <w:pPr>
              <w:numPr>
                <w:ilvl w:val="0"/>
                <w:numId w:val="34"/>
              </w:numPr>
              <w:spacing w:line="259" w:lineRule="auto"/>
              <w:ind w:left="1521" w:right="573" w:hanging="808"/>
              <w:rPr>
                <w:rFonts w:eastAsia="Arial"/>
                <w:color w:val="000000"/>
              </w:rPr>
            </w:pPr>
            <w:r w:rsidRPr="00DE2BBE">
              <w:rPr>
                <w:rFonts w:eastAsia="Arial"/>
                <w:color w:val="000000"/>
              </w:rPr>
              <w:t xml:space="preserve">Licensees who contract with third parties failing to have sufficient processes for account monitoring  </w:t>
            </w:r>
          </w:p>
        </w:tc>
      </w:tr>
      <w:tr w:rsidR="00DE2BBE" w:rsidRPr="00DE2BBE" w14:paraId="27BC08AC" w14:textId="77777777" w:rsidTr="00067593">
        <w:trPr>
          <w:trHeight w:val="267"/>
        </w:trPr>
        <w:tc>
          <w:tcPr>
            <w:tcW w:w="720" w:type="dxa"/>
            <w:tcBorders>
              <w:top w:val="nil"/>
              <w:left w:val="nil"/>
              <w:bottom w:val="nil"/>
              <w:right w:val="nil"/>
            </w:tcBorders>
          </w:tcPr>
          <w:p w14:paraId="4F88A780" w14:textId="77777777" w:rsidR="00DE2BBE" w:rsidRPr="00DE2BBE" w:rsidRDefault="00DE2BBE" w:rsidP="00DE2BBE">
            <w:pPr>
              <w:spacing w:line="259" w:lineRule="auto"/>
              <w:rPr>
                <w:rFonts w:eastAsia="Arial"/>
                <w:color w:val="000000"/>
              </w:rPr>
            </w:pPr>
            <w:r w:rsidRPr="00DE2BBE">
              <w:rPr>
                <w:rFonts w:ascii="Calibri" w:hAnsi="Calibri" w:cs="Calibri"/>
                <w:color w:val="000000"/>
                <w:sz w:val="24"/>
              </w:rPr>
              <w:t xml:space="preserve"> </w:t>
            </w:r>
          </w:p>
        </w:tc>
        <w:tc>
          <w:tcPr>
            <w:tcW w:w="8145" w:type="dxa"/>
            <w:tcBorders>
              <w:top w:val="nil"/>
              <w:left w:val="nil"/>
              <w:bottom w:val="nil"/>
              <w:right w:val="nil"/>
            </w:tcBorders>
          </w:tcPr>
          <w:p w14:paraId="488EC22D" w14:textId="77777777" w:rsidR="00DE2BBE" w:rsidRPr="00DE2BBE" w:rsidRDefault="00DE2BBE" w:rsidP="00DE2BBE">
            <w:pPr>
              <w:spacing w:line="259" w:lineRule="auto"/>
              <w:ind w:left="2161"/>
              <w:rPr>
                <w:rFonts w:eastAsia="Arial"/>
                <w:color w:val="000000"/>
              </w:rPr>
            </w:pPr>
            <w:r w:rsidRPr="00DE2BBE">
              <w:rPr>
                <w:rFonts w:eastAsia="Arial"/>
                <w:b/>
                <w:color w:val="FF7900"/>
                <w:sz w:val="24"/>
              </w:rPr>
              <w:t xml:space="preserve"> </w:t>
            </w:r>
          </w:p>
        </w:tc>
      </w:tr>
    </w:tbl>
    <w:p w14:paraId="2E8B26E0" w14:textId="77777777" w:rsidR="000C733A" w:rsidRDefault="000C733A" w:rsidP="00DE2BBE">
      <w:pPr>
        <w:keepNext/>
        <w:keepLines/>
        <w:spacing w:after="0"/>
        <w:ind w:left="7" w:hanging="10"/>
        <w:outlineLvl w:val="1"/>
        <w:rPr>
          <w:rFonts w:ascii="Arial" w:eastAsia="Arial" w:hAnsi="Arial" w:cs="Arial"/>
          <w:b/>
          <w:color w:val="FF7900"/>
          <w:sz w:val="24"/>
          <w:lang w:eastAsia="en-GB"/>
        </w:rPr>
      </w:pPr>
    </w:p>
    <w:p w14:paraId="7B45F123" w14:textId="77777777" w:rsidR="000C733A" w:rsidRDefault="000C733A">
      <w:pPr>
        <w:rPr>
          <w:rFonts w:ascii="Arial" w:eastAsia="Arial" w:hAnsi="Arial" w:cs="Arial"/>
          <w:b/>
          <w:color w:val="FF7900"/>
          <w:sz w:val="24"/>
          <w:lang w:eastAsia="en-GB"/>
        </w:rPr>
      </w:pPr>
      <w:r>
        <w:rPr>
          <w:rFonts w:ascii="Arial" w:eastAsia="Arial" w:hAnsi="Arial" w:cs="Arial"/>
          <w:b/>
          <w:color w:val="FF7900"/>
          <w:sz w:val="24"/>
          <w:lang w:eastAsia="en-GB"/>
        </w:rPr>
        <w:br w:type="page"/>
      </w:r>
    </w:p>
    <w:p w14:paraId="73A57D88" w14:textId="2B5F1F71"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lastRenderedPageBreak/>
        <w:t xml:space="preserve">Requirement 5 </w:t>
      </w:r>
    </w:p>
    <w:p w14:paraId="2ECDBC73" w14:textId="77777777" w:rsidR="00DE2BBE" w:rsidRPr="00DE2BBE" w:rsidRDefault="00DE2BBE" w:rsidP="00DE2BBE">
      <w:pPr>
        <w:spacing w:after="0"/>
        <w:ind w:left="26"/>
        <w:rPr>
          <w:rFonts w:ascii="Arial" w:eastAsia="Arial" w:hAnsi="Arial" w:cs="Arial"/>
          <w:color w:val="000000"/>
          <w:lang w:eastAsia="en-GB"/>
        </w:rPr>
      </w:pPr>
      <w:r w:rsidRPr="00DE2BBE">
        <w:rPr>
          <w:rFonts w:ascii="Calibri" w:eastAsia="Calibri" w:hAnsi="Calibri" w:cs="Calibri"/>
          <w:color w:val="000000"/>
          <w:lang w:eastAsia="en-GB"/>
        </w:rPr>
        <w:t xml:space="preserve"> </w:t>
      </w:r>
    </w:p>
    <w:tbl>
      <w:tblPr>
        <w:tblStyle w:val="TableGrid1"/>
        <w:tblW w:w="9074" w:type="dxa"/>
        <w:tblInd w:w="26" w:type="dxa"/>
        <w:tblCellMar>
          <w:top w:w="57" w:type="dxa"/>
          <w:left w:w="108" w:type="dxa"/>
          <w:right w:w="115" w:type="dxa"/>
        </w:tblCellMar>
        <w:tblLook w:val="04A0" w:firstRow="1" w:lastRow="0" w:firstColumn="1" w:lastColumn="0" w:noHBand="0" w:noVBand="1"/>
      </w:tblPr>
      <w:tblGrid>
        <w:gridCol w:w="9074"/>
      </w:tblGrid>
      <w:tr w:rsidR="00DE2BBE" w:rsidRPr="00DE2BBE" w14:paraId="560EB897" w14:textId="77777777" w:rsidTr="00067593">
        <w:trPr>
          <w:trHeight w:val="2578"/>
        </w:trPr>
        <w:tc>
          <w:tcPr>
            <w:tcW w:w="9074" w:type="dxa"/>
            <w:tcBorders>
              <w:top w:val="nil"/>
              <w:left w:val="nil"/>
              <w:bottom w:val="nil"/>
              <w:right w:val="nil"/>
            </w:tcBorders>
            <w:shd w:val="clear" w:color="auto" w:fill="FBE4D5" w:themeFill="accent2" w:themeFillTint="33"/>
          </w:tcPr>
          <w:p w14:paraId="25C34CF0" w14:textId="77777777" w:rsidR="00DE2BBE" w:rsidRPr="00DE2BBE" w:rsidRDefault="00DE2BBE" w:rsidP="00DE2BBE">
            <w:pPr>
              <w:spacing w:after="2" w:line="238" w:lineRule="auto"/>
              <w:ind w:left="322" w:hanging="322"/>
              <w:rPr>
                <w:rFonts w:eastAsia="Arial"/>
                <w:color w:val="000000"/>
              </w:rPr>
            </w:pPr>
            <w:r w:rsidRPr="00DE2BBE">
              <w:rPr>
                <w:rFonts w:eastAsia="Arial"/>
                <w:b/>
                <w:color w:val="000000"/>
              </w:rPr>
              <w:t>5.</w:t>
            </w:r>
            <w:r w:rsidRPr="00DE2BBE">
              <w:rPr>
                <w:rFonts w:eastAsia="Arial"/>
                <w:color w:val="000000"/>
              </w:rPr>
              <w:t xml:space="preserve">  Licensees must use a range of indicators relevant to their customer and the nature of the gambling facilities provided </w:t>
            </w:r>
            <w:proofErr w:type="gramStart"/>
            <w:r w:rsidRPr="00DE2BBE">
              <w:rPr>
                <w:rFonts w:eastAsia="Arial"/>
                <w:color w:val="000000"/>
              </w:rPr>
              <w:t>in order to</w:t>
            </w:r>
            <w:proofErr w:type="gramEnd"/>
            <w:r w:rsidRPr="00DE2BBE">
              <w:rPr>
                <w:rFonts w:eastAsia="Arial"/>
                <w:color w:val="000000"/>
              </w:rPr>
              <w:t xml:space="preserve"> identify harm or potential harm associated with gambling. These must include:  </w:t>
            </w:r>
          </w:p>
          <w:p w14:paraId="506B5FC3" w14:textId="77777777" w:rsidR="00DE2BBE" w:rsidRPr="00DE2BBE" w:rsidRDefault="00DE2BBE" w:rsidP="00DE2BBE">
            <w:pPr>
              <w:numPr>
                <w:ilvl w:val="0"/>
                <w:numId w:val="35"/>
              </w:numPr>
              <w:spacing w:line="259" w:lineRule="auto"/>
              <w:ind w:right="573" w:hanging="10"/>
              <w:rPr>
                <w:rFonts w:eastAsia="Arial"/>
                <w:color w:val="000000"/>
                <w:sz w:val="20"/>
                <w:szCs w:val="20"/>
              </w:rPr>
            </w:pPr>
            <w:proofErr w:type="gramStart"/>
            <w:r w:rsidRPr="00DE2BBE">
              <w:rPr>
                <w:rFonts w:eastAsia="Arial"/>
                <w:color w:val="000000"/>
                <w:sz w:val="20"/>
                <w:szCs w:val="20"/>
              </w:rPr>
              <w:t>customer</w:t>
            </w:r>
            <w:proofErr w:type="gramEnd"/>
            <w:r w:rsidRPr="00DE2BBE">
              <w:rPr>
                <w:rFonts w:eastAsia="Arial"/>
                <w:color w:val="000000"/>
                <w:sz w:val="20"/>
                <w:szCs w:val="20"/>
              </w:rPr>
              <w:t xml:space="preserve"> spend   </w:t>
            </w:r>
          </w:p>
          <w:p w14:paraId="4245AE1B" w14:textId="77777777" w:rsidR="00DE2BBE" w:rsidRPr="00DE2BBE" w:rsidRDefault="00DE2BBE" w:rsidP="00DE2BBE">
            <w:pPr>
              <w:numPr>
                <w:ilvl w:val="0"/>
                <w:numId w:val="35"/>
              </w:numPr>
              <w:spacing w:after="12" w:line="259" w:lineRule="auto"/>
              <w:ind w:right="573" w:hanging="10"/>
              <w:rPr>
                <w:rFonts w:eastAsia="Arial"/>
                <w:color w:val="000000"/>
                <w:sz w:val="20"/>
                <w:szCs w:val="20"/>
              </w:rPr>
            </w:pPr>
            <w:r w:rsidRPr="00DE2BBE">
              <w:rPr>
                <w:rFonts w:eastAsia="Arial"/>
                <w:color w:val="000000"/>
                <w:sz w:val="20"/>
                <w:szCs w:val="20"/>
              </w:rPr>
              <w:t xml:space="preserve">patterns of spend   </w:t>
            </w:r>
          </w:p>
          <w:p w14:paraId="06351BBA" w14:textId="77777777" w:rsidR="00DE2BBE" w:rsidRPr="00DE2BBE" w:rsidRDefault="00DE2BBE" w:rsidP="00DE2BBE">
            <w:pPr>
              <w:numPr>
                <w:ilvl w:val="0"/>
                <w:numId w:val="35"/>
              </w:numPr>
              <w:spacing w:line="259" w:lineRule="auto"/>
              <w:ind w:right="573" w:hanging="10"/>
              <w:rPr>
                <w:rFonts w:eastAsia="Arial"/>
                <w:color w:val="000000"/>
                <w:sz w:val="20"/>
                <w:szCs w:val="20"/>
              </w:rPr>
            </w:pPr>
            <w:r w:rsidRPr="00DE2BBE">
              <w:rPr>
                <w:rFonts w:eastAsia="Arial"/>
                <w:color w:val="000000"/>
                <w:sz w:val="20"/>
                <w:szCs w:val="20"/>
              </w:rPr>
              <w:t xml:space="preserve">time spent gambling   </w:t>
            </w:r>
          </w:p>
          <w:p w14:paraId="3E7560D9" w14:textId="77777777" w:rsidR="00DE2BBE" w:rsidRPr="00DE2BBE" w:rsidRDefault="00DE2BBE" w:rsidP="00DE2BBE">
            <w:pPr>
              <w:numPr>
                <w:ilvl w:val="0"/>
                <w:numId w:val="35"/>
              </w:numPr>
              <w:spacing w:line="259" w:lineRule="auto"/>
              <w:ind w:right="573" w:hanging="10"/>
              <w:rPr>
                <w:rFonts w:eastAsia="Arial"/>
                <w:color w:val="000000"/>
                <w:sz w:val="20"/>
                <w:szCs w:val="20"/>
              </w:rPr>
            </w:pPr>
            <w:r w:rsidRPr="00DE2BBE">
              <w:rPr>
                <w:rFonts w:eastAsia="Arial"/>
                <w:color w:val="000000"/>
                <w:sz w:val="20"/>
                <w:szCs w:val="20"/>
              </w:rPr>
              <w:t xml:space="preserve">gambling behaviour indicators   </w:t>
            </w:r>
          </w:p>
          <w:p w14:paraId="617DF9A8" w14:textId="77777777" w:rsidR="005F5AB0" w:rsidRDefault="00DE2BBE" w:rsidP="005F5AB0">
            <w:pPr>
              <w:numPr>
                <w:ilvl w:val="0"/>
                <w:numId w:val="35"/>
              </w:numPr>
              <w:spacing w:line="259" w:lineRule="auto"/>
              <w:ind w:right="573" w:hanging="10"/>
              <w:rPr>
                <w:rFonts w:eastAsia="Arial"/>
                <w:color w:val="000000"/>
                <w:sz w:val="20"/>
                <w:szCs w:val="20"/>
              </w:rPr>
            </w:pPr>
            <w:r w:rsidRPr="00DE2BBE">
              <w:rPr>
                <w:rFonts w:eastAsia="Arial"/>
                <w:color w:val="000000"/>
                <w:sz w:val="20"/>
                <w:szCs w:val="20"/>
              </w:rPr>
              <w:t xml:space="preserve">customer-led contact   </w:t>
            </w:r>
          </w:p>
          <w:p w14:paraId="07EEC60D" w14:textId="28E482E3" w:rsidR="00DE2BBE" w:rsidRPr="00DE2BBE" w:rsidRDefault="00DE2BBE" w:rsidP="005F5AB0">
            <w:pPr>
              <w:numPr>
                <w:ilvl w:val="0"/>
                <w:numId w:val="35"/>
              </w:numPr>
              <w:spacing w:line="259" w:lineRule="auto"/>
              <w:ind w:right="573" w:hanging="10"/>
              <w:rPr>
                <w:rFonts w:eastAsia="Arial"/>
                <w:color w:val="000000"/>
                <w:sz w:val="20"/>
                <w:szCs w:val="20"/>
              </w:rPr>
            </w:pPr>
            <w:r w:rsidRPr="00DE2BBE">
              <w:rPr>
                <w:rFonts w:eastAsia="Arial"/>
                <w:color w:val="000000"/>
                <w:sz w:val="20"/>
                <w:szCs w:val="20"/>
              </w:rPr>
              <w:t xml:space="preserve">use of gambling management tools, and   </w:t>
            </w:r>
          </w:p>
          <w:p w14:paraId="6E308296" w14:textId="2C336FA9" w:rsidR="00DE2BBE" w:rsidRPr="00DE2BBE" w:rsidRDefault="00DE2BBE" w:rsidP="005F5AB0">
            <w:pPr>
              <w:numPr>
                <w:ilvl w:val="0"/>
                <w:numId w:val="35"/>
              </w:numPr>
              <w:spacing w:line="259" w:lineRule="auto"/>
              <w:ind w:right="573" w:hanging="10"/>
              <w:rPr>
                <w:rFonts w:eastAsia="Arial"/>
                <w:color w:val="000000"/>
              </w:rPr>
            </w:pPr>
            <w:r w:rsidRPr="00DE2BBE">
              <w:rPr>
                <w:rFonts w:eastAsia="Arial"/>
                <w:color w:val="000000"/>
                <w:sz w:val="20"/>
                <w:szCs w:val="20"/>
              </w:rPr>
              <w:t>account indicators.</w:t>
            </w:r>
            <w:r w:rsidRPr="00DE2BBE">
              <w:rPr>
                <w:rFonts w:eastAsia="Arial"/>
                <w:color w:val="000000"/>
              </w:rPr>
              <w:t xml:space="preserve"> </w:t>
            </w:r>
            <w:r w:rsidRPr="00DE2BBE">
              <w:rPr>
                <w:rFonts w:eastAsia="Arial"/>
                <w:color w:val="000000"/>
                <w:sz w:val="24"/>
              </w:rPr>
              <w:t xml:space="preserve"> </w:t>
            </w:r>
          </w:p>
        </w:tc>
      </w:tr>
    </w:tbl>
    <w:p w14:paraId="0DCC5BB0"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73E638D0"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5 </w:t>
      </w:r>
    </w:p>
    <w:p w14:paraId="621E8782"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4841817C"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To provide a minimum requirement of seven relevant categories of indicators that licensees must use to help identify gambling related harm.  We consider this group of indicators to be key in understanding risk.  The list is the minimum requirement and therefore not exhaustive; licensees should use their own additional indicators.      </w:t>
      </w:r>
    </w:p>
    <w:p w14:paraId="1411442C"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75710274"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5 </w:t>
      </w:r>
    </w:p>
    <w:p w14:paraId="0B781E5F"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tbl>
      <w:tblPr>
        <w:tblStyle w:val="TableGrid1"/>
        <w:tblW w:w="9030" w:type="dxa"/>
        <w:tblInd w:w="12" w:type="dxa"/>
        <w:tblLook w:val="04A0" w:firstRow="1" w:lastRow="0" w:firstColumn="1" w:lastColumn="0" w:noHBand="0" w:noVBand="1"/>
      </w:tblPr>
      <w:tblGrid>
        <w:gridCol w:w="581"/>
        <w:gridCol w:w="8449"/>
      </w:tblGrid>
      <w:tr w:rsidR="00DE2BBE" w:rsidRPr="00DE2BBE" w14:paraId="38CD0C51" w14:textId="77777777" w:rsidTr="00067593">
        <w:trPr>
          <w:trHeight w:val="3013"/>
        </w:trPr>
        <w:tc>
          <w:tcPr>
            <w:tcW w:w="581" w:type="dxa"/>
            <w:tcBorders>
              <w:top w:val="nil"/>
              <w:left w:val="nil"/>
              <w:bottom w:val="nil"/>
              <w:right w:val="nil"/>
            </w:tcBorders>
          </w:tcPr>
          <w:p w14:paraId="1A31CA4D" w14:textId="77777777" w:rsidR="00DE2BBE" w:rsidRPr="00DE2BBE" w:rsidRDefault="00DE2BBE" w:rsidP="00DE2BBE">
            <w:pPr>
              <w:spacing w:after="485" w:line="259" w:lineRule="auto"/>
              <w:ind w:left="14"/>
              <w:rPr>
                <w:rFonts w:eastAsia="Arial"/>
                <w:color w:val="000000"/>
              </w:rPr>
            </w:pPr>
            <w:r w:rsidRPr="00DE2BBE">
              <w:rPr>
                <w:rFonts w:eastAsia="Arial"/>
                <w:b/>
                <w:color w:val="000000"/>
              </w:rPr>
              <w:t xml:space="preserve">5A  </w:t>
            </w:r>
          </w:p>
          <w:p w14:paraId="032AB0C3" w14:textId="77777777" w:rsidR="00DE2BBE" w:rsidRPr="00DE2BBE" w:rsidRDefault="00DE2BBE" w:rsidP="00DE2BBE">
            <w:pPr>
              <w:spacing w:after="1749" w:line="259" w:lineRule="auto"/>
              <w:ind w:left="14"/>
              <w:rPr>
                <w:rFonts w:eastAsia="Arial"/>
                <w:color w:val="000000"/>
              </w:rPr>
            </w:pPr>
            <w:r w:rsidRPr="00DE2BBE">
              <w:rPr>
                <w:rFonts w:eastAsia="Arial"/>
                <w:color w:val="000000"/>
              </w:rPr>
              <w:t xml:space="preserve">   </w:t>
            </w:r>
          </w:p>
          <w:p w14:paraId="17CBD294" w14:textId="77777777" w:rsidR="00DE2BBE" w:rsidRPr="00DE2BBE" w:rsidRDefault="00DE2BBE" w:rsidP="00DE2BBE">
            <w:pPr>
              <w:spacing w:line="259" w:lineRule="auto"/>
              <w:rPr>
                <w:rFonts w:eastAsia="Arial"/>
                <w:color w:val="000000"/>
              </w:rPr>
            </w:pPr>
            <w:r w:rsidRPr="00DE2BBE">
              <w:rPr>
                <w:rFonts w:eastAsia="Arial"/>
                <w:color w:val="000000"/>
              </w:rPr>
              <w:t xml:space="preserve"> </w:t>
            </w:r>
          </w:p>
        </w:tc>
        <w:tc>
          <w:tcPr>
            <w:tcW w:w="8450" w:type="dxa"/>
            <w:tcBorders>
              <w:top w:val="nil"/>
              <w:left w:val="nil"/>
              <w:bottom w:val="nil"/>
              <w:right w:val="nil"/>
            </w:tcBorders>
          </w:tcPr>
          <w:p w14:paraId="015A31EB" w14:textId="77777777" w:rsidR="00DE2BBE" w:rsidRPr="00DE2BBE" w:rsidRDefault="00DE2BBE" w:rsidP="00DE2BBE">
            <w:pPr>
              <w:spacing w:after="270"/>
              <w:ind w:left="154"/>
              <w:rPr>
                <w:rFonts w:eastAsia="Arial"/>
                <w:color w:val="000000"/>
              </w:rPr>
            </w:pPr>
            <w:r w:rsidRPr="00DE2BBE">
              <w:rPr>
                <w:rFonts w:eastAsia="Arial"/>
                <w:color w:val="000000"/>
              </w:rPr>
              <w:t xml:space="preserve">Licensees must use a range of indicators relevant to their customer and the nature of the gambling facilities provided </w:t>
            </w:r>
            <w:proofErr w:type="gramStart"/>
            <w:r w:rsidRPr="00DE2BBE">
              <w:rPr>
                <w:rFonts w:eastAsia="Arial"/>
                <w:color w:val="000000"/>
              </w:rPr>
              <w:t>in order to</w:t>
            </w:r>
            <w:proofErr w:type="gramEnd"/>
            <w:r w:rsidRPr="00DE2BBE">
              <w:rPr>
                <w:rFonts w:eastAsia="Arial"/>
                <w:color w:val="000000"/>
              </w:rPr>
              <w:t xml:space="preserve"> identify harm or potential harm associated with gambling. These must include: </w:t>
            </w:r>
          </w:p>
          <w:p w14:paraId="7C39A6AF" w14:textId="77777777" w:rsidR="00DE2BBE" w:rsidRPr="00DE2BBE" w:rsidRDefault="00DE2BBE" w:rsidP="00DE2BBE">
            <w:pPr>
              <w:spacing w:line="265" w:lineRule="auto"/>
              <w:ind w:left="874" w:right="4984"/>
              <w:rPr>
                <w:rFonts w:eastAsia="Arial"/>
                <w:color w:val="000000"/>
              </w:rPr>
            </w:pPr>
            <w:r w:rsidRPr="00DE2BBE">
              <w:rPr>
                <w:rFonts w:eastAsia="Arial"/>
                <w:color w:val="000000"/>
              </w:rPr>
              <w:t xml:space="preserve">a. </w:t>
            </w:r>
            <w:proofErr w:type="gramStart"/>
            <w:r w:rsidRPr="00DE2BBE">
              <w:rPr>
                <w:rFonts w:eastAsia="Arial"/>
                <w:color w:val="000000"/>
              </w:rPr>
              <w:t>customer</w:t>
            </w:r>
            <w:proofErr w:type="gramEnd"/>
            <w:r w:rsidRPr="00DE2BBE">
              <w:rPr>
                <w:rFonts w:eastAsia="Arial"/>
                <w:color w:val="000000"/>
              </w:rPr>
              <w:t xml:space="preserve"> spend </w:t>
            </w:r>
          </w:p>
          <w:p w14:paraId="4ABC8F1F" w14:textId="77777777" w:rsidR="00DE2BBE" w:rsidRPr="00DE2BBE" w:rsidRDefault="00DE2BBE" w:rsidP="00DE2BBE">
            <w:pPr>
              <w:spacing w:line="265" w:lineRule="auto"/>
              <w:ind w:left="874" w:right="4984"/>
              <w:rPr>
                <w:rFonts w:eastAsia="Arial"/>
                <w:color w:val="000000"/>
              </w:rPr>
            </w:pPr>
            <w:r w:rsidRPr="00DE2BBE">
              <w:rPr>
                <w:rFonts w:eastAsia="Arial"/>
                <w:color w:val="000000"/>
              </w:rPr>
              <w:t>b. patterns of spend </w:t>
            </w:r>
          </w:p>
          <w:p w14:paraId="3ECB6DE8" w14:textId="77777777" w:rsidR="00DE2BBE" w:rsidRPr="00DE2BBE" w:rsidRDefault="00DE2BBE" w:rsidP="00DE2BBE">
            <w:pPr>
              <w:spacing w:line="265" w:lineRule="auto"/>
              <w:ind w:left="874" w:right="4984"/>
              <w:rPr>
                <w:rFonts w:eastAsia="Arial"/>
                <w:color w:val="000000"/>
              </w:rPr>
            </w:pPr>
            <w:r w:rsidRPr="00DE2BBE">
              <w:rPr>
                <w:rFonts w:eastAsia="Arial"/>
                <w:color w:val="000000"/>
              </w:rPr>
              <w:t xml:space="preserve">c. time spent gambling   </w:t>
            </w:r>
          </w:p>
          <w:p w14:paraId="1D44285D" w14:textId="77777777" w:rsidR="00DE2BBE" w:rsidRPr="00DE2BBE" w:rsidRDefault="00DE2BBE" w:rsidP="00DE2BBE">
            <w:pPr>
              <w:spacing w:line="265" w:lineRule="auto"/>
              <w:ind w:left="874"/>
              <w:rPr>
                <w:rFonts w:eastAsia="Arial"/>
                <w:color w:val="000000"/>
              </w:rPr>
            </w:pPr>
            <w:r w:rsidRPr="00DE2BBE">
              <w:rPr>
                <w:rFonts w:eastAsia="Arial"/>
                <w:color w:val="000000"/>
              </w:rPr>
              <w:t xml:space="preserve">d. gambling behaviour indicators  </w:t>
            </w:r>
          </w:p>
          <w:p w14:paraId="5ACD2B69" w14:textId="77777777" w:rsidR="00DE2BBE" w:rsidRPr="00DE2BBE" w:rsidRDefault="00DE2BBE" w:rsidP="00DE2BBE">
            <w:pPr>
              <w:spacing w:line="265" w:lineRule="auto"/>
              <w:ind w:left="874"/>
              <w:rPr>
                <w:rFonts w:eastAsia="Arial"/>
                <w:color w:val="000000"/>
              </w:rPr>
            </w:pPr>
            <w:r w:rsidRPr="00DE2BBE">
              <w:rPr>
                <w:rFonts w:eastAsia="Arial"/>
                <w:color w:val="000000"/>
              </w:rPr>
              <w:t>e. customer-led contact </w:t>
            </w:r>
          </w:p>
          <w:p w14:paraId="0C073AC2" w14:textId="77777777" w:rsidR="00DE2BBE" w:rsidRPr="00DE2BBE" w:rsidRDefault="00DE2BBE" w:rsidP="00DE2BBE">
            <w:pPr>
              <w:spacing w:line="265" w:lineRule="auto"/>
              <w:ind w:left="874"/>
              <w:rPr>
                <w:rFonts w:eastAsia="Arial"/>
                <w:color w:val="000000"/>
              </w:rPr>
            </w:pPr>
            <w:r w:rsidRPr="00DE2BBE">
              <w:rPr>
                <w:rFonts w:eastAsia="Arial"/>
                <w:color w:val="000000"/>
              </w:rPr>
              <w:t xml:space="preserve">f.  use of gambling management tools, and   </w:t>
            </w:r>
          </w:p>
          <w:p w14:paraId="0C65CF44" w14:textId="77777777" w:rsidR="00DE2BBE" w:rsidRPr="00DE2BBE" w:rsidRDefault="00DE2BBE" w:rsidP="00DE2BBE">
            <w:pPr>
              <w:spacing w:line="265" w:lineRule="auto"/>
              <w:ind w:left="874"/>
              <w:rPr>
                <w:rFonts w:eastAsia="Arial"/>
                <w:color w:val="000000"/>
              </w:rPr>
            </w:pPr>
            <w:r w:rsidRPr="00DE2BBE">
              <w:rPr>
                <w:rFonts w:eastAsia="Arial"/>
                <w:color w:val="000000"/>
              </w:rPr>
              <w:t xml:space="preserve">g. account indicators.  </w:t>
            </w:r>
          </w:p>
        </w:tc>
      </w:tr>
      <w:tr w:rsidR="00DE2BBE" w:rsidRPr="00DE2BBE" w14:paraId="10FB321A" w14:textId="77777777" w:rsidTr="00067593">
        <w:trPr>
          <w:trHeight w:val="231"/>
        </w:trPr>
        <w:tc>
          <w:tcPr>
            <w:tcW w:w="581" w:type="dxa"/>
            <w:tcBorders>
              <w:top w:val="nil"/>
              <w:left w:val="nil"/>
              <w:bottom w:val="nil"/>
              <w:right w:val="nil"/>
            </w:tcBorders>
          </w:tcPr>
          <w:p w14:paraId="2D5E4423" w14:textId="77777777" w:rsidR="00DE2BBE" w:rsidRPr="00DE2BBE" w:rsidRDefault="00DE2BBE" w:rsidP="00DE2BBE">
            <w:pPr>
              <w:spacing w:line="259" w:lineRule="auto"/>
              <w:rPr>
                <w:rFonts w:eastAsia="Arial"/>
                <w:color w:val="000000"/>
              </w:rPr>
            </w:pPr>
            <w:r w:rsidRPr="00DE2BBE">
              <w:rPr>
                <w:rFonts w:eastAsia="Arial"/>
                <w:b/>
                <w:color w:val="0B0C0C"/>
              </w:rPr>
              <w:t xml:space="preserve">5B  </w:t>
            </w:r>
          </w:p>
        </w:tc>
        <w:tc>
          <w:tcPr>
            <w:tcW w:w="8450" w:type="dxa"/>
            <w:tcBorders>
              <w:top w:val="nil"/>
              <w:left w:val="nil"/>
              <w:bottom w:val="nil"/>
              <w:right w:val="nil"/>
            </w:tcBorders>
          </w:tcPr>
          <w:p w14:paraId="1468BBD9" w14:textId="77777777" w:rsidR="00DE2BBE" w:rsidRPr="00DE2BBE" w:rsidRDefault="00DE2BBE" w:rsidP="00DE2BBE">
            <w:pPr>
              <w:spacing w:line="259" w:lineRule="auto"/>
              <w:ind w:left="154"/>
              <w:rPr>
                <w:rFonts w:eastAsia="Arial"/>
                <w:color w:val="000000"/>
              </w:rPr>
            </w:pPr>
            <w:proofErr w:type="gramStart"/>
            <w:r w:rsidRPr="00DE2BBE">
              <w:rPr>
                <w:rFonts w:eastAsia="Arial"/>
                <w:color w:val="0B0C0C"/>
              </w:rPr>
              <w:t>In order to</w:t>
            </w:r>
            <w:proofErr w:type="gramEnd"/>
            <w:r w:rsidRPr="00DE2BBE">
              <w:rPr>
                <w:rFonts w:eastAsia="Arial"/>
                <w:color w:val="0B0C0C"/>
              </w:rPr>
              <w:t xml:space="preserve"> identify which indicators should be used in addition or as subcategories to </w:t>
            </w:r>
          </w:p>
        </w:tc>
      </w:tr>
    </w:tbl>
    <w:p w14:paraId="0FBDC0C0" w14:textId="427DD507" w:rsidR="00DE2BBE" w:rsidRPr="00DE2BBE" w:rsidRDefault="00DE2BBE" w:rsidP="00DE2BBE">
      <w:pPr>
        <w:spacing w:after="5" w:line="249" w:lineRule="auto"/>
        <w:ind w:left="741" w:right="628" w:hanging="10"/>
        <w:rPr>
          <w:rFonts w:ascii="Arial" w:eastAsia="Arial" w:hAnsi="Arial" w:cs="Arial"/>
          <w:color w:val="000000"/>
          <w:lang w:eastAsia="en-GB"/>
        </w:rPr>
      </w:pPr>
      <w:r w:rsidRPr="00DE2BBE">
        <w:rPr>
          <w:rFonts w:ascii="Arial" w:eastAsia="Arial" w:hAnsi="Arial" w:cs="Arial"/>
          <w:color w:val="0B0C0C"/>
          <w:lang w:eastAsia="en-GB"/>
        </w:rPr>
        <w:t xml:space="preserve">the minimum list. Licensees should use a range of indicators based on research, </w:t>
      </w:r>
      <w:proofErr w:type="gramStart"/>
      <w:r w:rsidRPr="00DE2BBE">
        <w:rPr>
          <w:rFonts w:ascii="Arial" w:eastAsia="Arial" w:hAnsi="Arial" w:cs="Arial"/>
          <w:color w:val="0B0C0C"/>
          <w:lang w:eastAsia="en-GB"/>
        </w:rPr>
        <w:t>experience</w:t>
      </w:r>
      <w:proofErr w:type="gramEnd"/>
      <w:r w:rsidRPr="00DE2BBE">
        <w:rPr>
          <w:rFonts w:ascii="Arial" w:eastAsia="Arial" w:hAnsi="Arial" w:cs="Arial"/>
          <w:color w:val="0B0C0C"/>
          <w:lang w:eastAsia="en-GB"/>
        </w:rPr>
        <w:t xml:space="preserve"> and shared practice. The </w:t>
      </w:r>
      <w:hyperlink r:id="rId40">
        <w:r w:rsidR="00637588">
          <w:rPr>
            <w:rFonts w:ascii="Arial" w:eastAsia="Arial" w:hAnsi="Arial" w:cs="Arial"/>
            <w:color w:val="005EA5"/>
            <w:u w:val="single" w:color="005EA5"/>
            <w:lang w:eastAsia="en-GB"/>
          </w:rPr>
          <w:t xml:space="preserve">PWC remote gambling </w:t>
        </w:r>
        <w:proofErr w:type="spellStart"/>
        <w:r w:rsidR="00637588">
          <w:rPr>
            <w:rFonts w:ascii="Arial" w:eastAsia="Arial" w:hAnsi="Arial" w:cs="Arial"/>
            <w:color w:val="005EA5"/>
            <w:u w:val="single" w:color="005EA5"/>
            <w:lang w:eastAsia="en-GB"/>
          </w:rPr>
          <w:t>research</w:t>
        </w:r>
      </w:hyperlink>
      <w:hyperlink r:id="rId41">
        <w:r w:rsidRPr="00DE2BBE">
          <w:rPr>
            <w:rFonts w:ascii="Arial" w:eastAsia="Arial" w:hAnsi="Arial" w:cs="Arial"/>
            <w:color w:val="005EA5"/>
            <w:u w:val="single" w:color="005EA5"/>
            <w:lang w:eastAsia="en-GB"/>
          </w:rPr>
          <w:t>h</w:t>
        </w:r>
        <w:proofErr w:type="spellEnd"/>
      </w:hyperlink>
      <w:hyperlink r:id="rId42">
        <w:r w:rsidRPr="00DE2BBE">
          <w:rPr>
            <w:rFonts w:ascii="Arial" w:eastAsia="Arial" w:hAnsi="Arial" w:cs="Arial"/>
            <w:color w:val="000000"/>
            <w:lang w:eastAsia="en-GB"/>
          </w:rPr>
          <w:t xml:space="preserve"> </w:t>
        </w:r>
      </w:hyperlink>
      <w:hyperlink r:id="rId43">
        <w:r w:rsidRPr="00DE2BBE">
          <w:rPr>
            <w:rFonts w:ascii="Arial" w:eastAsia="Arial" w:hAnsi="Arial" w:cs="Arial"/>
            <w:color w:val="005EA5"/>
            <w:u w:val="single" w:color="005EA5"/>
            <w:lang w:eastAsia="en-GB"/>
          </w:rPr>
          <w:t>(</w:t>
        </w:r>
      </w:hyperlink>
      <w:r w:rsidRPr="00DE2BBE">
        <w:rPr>
          <w:rFonts w:ascii="Arial" w:eastAsia="Arial" w:hAnsi="Arial" w:cs="Arial"/>
          <w:color w:val="005EA5"/>
          <w:u w:val="single" w:color="005EA5"/>
          <w:lang w:eastAsia="en-GB"/>
        </w:rPr>
        <w:t>2017)</w:t>
      </w:r>
      <w:r w:rsidRPr="00DE2BBE">
        <w:rPr>
          <w:rFonts w:ascii="Arial" w:eastAsia="Arial" w:hAnsi="Arial" w:cs="Arial"/>
          <w:color w:val="0B0C0C"/>
          <w:lang w:eastAsia="en-GB"/>
        </w:rPr>
        <w:t xml:space="preserve"> identified some account and play indicators, but they are not a definitive list. Examples below include those that we have made requirements: </w:t>
      </w:r>
      <w:r w:rsidRPr="00DE2BBE">
        <w:rPr>
          <w:rFonts w:ascii="Arial" w:eastAsia="Arial" w:hAnsi="Arial" w:cs="Arial"/>
          <w:color w:val="000000"/>
          <w:lang w:eastAsia="en-GB"/>
        </w:rPr>
        <w:t xml:space="preserve"> </w:t>
      </w:r>
    </w:p>
    <w:p w14:paraId="7D984D27"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B0C0C"/>
          <w:lang w:eastAsia="en-GB"/>
        </w:rPr>
        <w:t xml:space="preserve"> </w:t>
      </w:r>
    </w:p>
    <w:p w14:paraId="56D4D557" w14:textId="77777777" w:rsidR="00DE2BBE" w:rsidRPr="00DE2BBE" w:rsidRDefault="00DE2BBE" w:rsidP="00DE2BBE">
      <w:pPr>
        <w:spacing w:after="5" w:line="249" w:lineRule="auto"/>
        <w:ind w:left="1459" w:right="628" w:hanging="866"/>
        <w:rPr>
          <w:rFonts w:ascii="Arial" w:eastAsia="Arial" w:hAnsi="Arial" w:cs="Arial"/>
          <w:color w:val="000000"/>
          <w:lang w:eastAsia="en-GB"/>
        </w:rPr>
      </w:pPr>
      <w:r w:rsidRPr="00DE2BBE">
        <w:rPr>
          <w:rFonts w:ascii="Arial" w:eastAsia="Arial" w:hAnsi="Arial" w:cs="Arial"/>
          <w:b/>
          <w:color w:val="0B0C0C"/>
          <w:lang w:eastAsia="en-GB"/>
        </w:rPr>
        <w:t>a, b, c: Time and spend indicators:</w:t>
      </w:r>
      <w:r w:rsidRPr="00DE2BBE">
        <w:rPr>
          <w:rFonts w:ascii="Arial" w:eastAsia="Arial" w:hAnsi="Arial" w:cs="Arial"/>
          <w:color w:val="0B0C0C"/>
          <w:lang w:eastAsia="en-GB"/>
        </w:rPr>
        <w:t xml:space="preserve"> amount of money and time as well as and frequency of deposits (including identification of binges); high amounts at set times </w:t>
      </w:r>
      <w:proofErr w:type="gramStart"/>
      <w:r w:rsidRPr="00DE2BBE">
        <w:rPr>
          <w:rFonts w:ascii="Arial" w:eastAsia="Arial" w:hAnsi="Arial" w:cs="Arial"/>
          <w:color w:val="0B0C0C"/>
          <w:lang w:eastAsia="en-GB"/>
        </w:rPr>
        <w:t>e.g.</w:t>
      </w:r>
      <w:proofErr w:type="gramEnd"/>
      <w:r w:rsidRPr="00DE2BBE">
        <w:rPr>
          <w:rFonts w:ascii="Arial" w:eastAsia="Arial" w:hAnsi="Arial" w:cs="Arial"/>
          <w:color w:val="0B0C0C"/>
          <w:lang w:eastAsia="en-GB"/>
        </w:rPr>
        <w:t xml:space="preserve"> payday; time of day (a higher percentage of overnight gamblers were found to be problem gamblers, than during other times of day), increasing length of sessions or escalation in deposit levels.  Amounts spent compared with other customers, taking account of financial vulnerability.   </w:t>
      </w:r>
    </w:p>
    <w:p w14:paraId="3E095454" w14:textId="77777777" w:rsidR="00DE2BBE" w:rsidRPr="00DE2BBE" w:rsidRDefault="00DE2BBE" w:rsidP="00DE2BBE">
      <w:pPr>
        <w:spacing w:after="0"/>
        <w:ind w:left="593"/>
        <w:rPr>
          <w:rFonts w:ascii="Arial" w:eastAsia="Arial" w:hAnsi="Arial" w:cs="Arial"/>
          <w:color w:val="000000"/>
          <w:lang w:eastAsia="en-GB"/>
        </w:rPr>
      </w:pPr>
      <w:r w:rsidRPr="00DE2BBE">
        <w:rPr>
          <w:rFonts w:ascii="Arial" w:eastAsia="Arial" w:hAnsi="Arial" w:cs="Arial"/>
          <w:b/>
          <w:color w:val="0B0C0C"/>
          <w:lang w:eastAsia="en-GB"/>
        </w:rPr>
        <w:t xml:space="preserve"> </w:t>
      </w:r>
    </w:p>
    <w:p w14:paraId="06F4FFAC" w14:textId="77777777" w:rsidR="00DE2BBE" w:rsidRPr="00DE2BBE" w:rsidRDefault="00DE2BBE" w:rsidP="00DE2BBE">
      <w:pPr>
        <w:spacing w:after="5" w:line="249" w:lineRule="auto"/>
        <w:ind w:left="1459" w:right="628" w:hanging="866"/>
        <w:rPr>
          <w:rFonts w:ascii="Arial" w:eastAsia="Arial" w:hAnsi="Arial" w:cs="Arial"/>
          <w:color w:val="000000"/>
          <w:lang w:eastAsia="en-GB"/>
        </w:rPr>
      </w:pPr>
      <w:r w:rsidRPr="00DE2BBE">
        <w:rPr>
          <w:rFonts w:ascii="Arial" w:eastAsia="Arial" w:hAnsi="Arial" w:cs="Arial"/>
          <w:b/>
          <w:color w:val="0B0C0C"/>
          <w:lang w:eastAsia="en-GB"/>
        </w:rPr>
        <w:t xml:space="preserve">d:  </w:t>
      </w:r>
      <w:r w:rsidRPr="00DE2BBE">
        <w:rPr>
          <w:rFonts w:ascii="Arial" w:eastAsia="Arial" w:hAnsi="Arial" w:cs="Arial"/>
          <w:b/>
          <w:color w:val="0B0C0C"/>
          <w:lang w:eastAsia="en-GB"/>
        </w:rPr>
        <w:tab/>
        <w:t>Gambling behaviour indicators:</w:t>
      </w:r>
      <w:r w:rsidRPr="00DE2BBE">
        <w:rPr>
          <w:rFonts w:ascii="Arial" w:eastAsia="Arial" w:hAnsi="Arial" w:cs="Arial"/>
          <w:color w:val="0B0C0C"/>
          <w:lang w:eastAsia="en-GB"/>
        </w:rPr>
        <w:t xml:space="preserve"> gambling on multiple products, chasing losses, erratic betting patterns, gambling on higher risk products or unusual markets or outcomes on which the customer is unlikely to have been able to </w:t>
      </w:r>
      <w:r w:rsidRPr="00DE2BBE">
        <w:rPr>
          <w:rFonts w:ascii="Arial" w:eastAsia="Arial" w:hAnsi="Arial" w:cs="Arial"/>
          <w:color w:val="0B0C0C"/>
          <w:lang w:eastAsia="en-GB"/>
        </w:rPr>
        <w:lastRenderedPageBreak/>
        <w:t xml:space="preserve">make an informed choice. People who bet in-play may place a higher number of bets in a shorter </w:t>
      </w:r>
      <w:proofErr w:type="gramStart"/>
      <w:r w:rsidRPr="00DE2BBE">
        <w:rPr>
          <w:rFonts w:ascii="Arial" w:eastAsia="Arial" w:hAnsi="Arial" w:cs="Arial"/>
          <w:color w:val="0B0C0C"/>
          <w:lang w:eastAsia="en-GB"/>
        </w:rPr>
        <w:t>time period</w:t>
      </w:r>
      <w:proofErr w:type="gramEnd"/>
      <w:r w:rsidRPr="00DE2BBE">
        <w:rPr>
          <w:rFonts w:ascii="Arial" w:eastAsia="Arial" w:hAnsi="Arial" w:cs="Arial"/>
          <w:color w:val="0B0C0C"/>
          <w:lang w:eastAsia="en-GB"/>
        </w:rPr>
        <w:t xml:space="preserve"> than people who bet in other ways, as in-play betting offers more opportunities to bet. Some studies have shown that </w:t>
      </w:r>
    </w:p>
    <w:p w14:paraId="00012535" w14:textId="77777777" w:rsidR="00DE2BBE" w:rsidRPr="00DE2BBE" w:rsidRDefault="00DE2BBE" w:rsidP="00DE2BBE">
      <w:pPr>
        <w:spacing w:after="5" w:line="249" w:lineRule="auto"/>
        <w:ind w:left="1469" w:right="628" w:hanging="10"/>
        <w:rPr>
          <w:rFonts w:ascii="Arial" w:eastAsia="Arial" w:hAnsi="Arial" w:cs="Arial"/>
          <w:color w:val="000000"/>
          <w:lang w:eastAsia="en-GB"/>
        </w:rPr>
      </w:pPr>
      <w:r w:rsidRPr="00DE2BBE">
        <w:rPr>
          <w:rFonts w:ascii="Arial" w:eastAsia="Arial" w:hAnsi="Arial" w:cs="Arial"/>
          <w:color w:val="0B0C0C"/>
          <w:lang w:eastAsia="en-GB"/>
        </w:rPr>
        <w:t>placing a high number of in-play bets can be an indication that a customer is at an increased risk of harm from gambling. A ‘big win’</w:t>
      </w:r>
      <w:r w:rsidRPr="00DE2BBE">
        <w:rPr>
          <w:rFonts w:ascii="Arial" w:eastAsia="Arial" w:hAnsi="Arial" w:cs="Arial"/>
          <w:b/>
          <w:color w:val="0B0C0C"/>
          <w:lang w:eastAsia="en-GB"/>
        </w:rPr>
        <w:t>:</w:t>
      </w:r>
      <w:r w:rsidRPr="00DE2BBE">
        <w:rPr>
          <w:rFonts w:ascii="Arial" w:eastAsia="Arial" w:hAnsi="Arial" w:cs="Arial"/>
          <w:color w:val="000000"/>
          <w:lang w:eastAsia="en-GB"/>
        </w:rPr>
        <w:t xml:space="preserve"> </w:t>
      </w:r>
      <w:r w:rsidRPr="00DE2BBE">
        <w:rPr>
          <w:rFonts w:ascii="Arial" w:eastAsia="Arial" w:hAnsi="Arial" w:cs="Arial"/>
          <w:color w:val="0B0C0C"/>
          <w:lang w:eastAsia="en-GB"/>
        </w:rPr>
        <w:t>high staking following a win could hide or even lead to harmful behaviour.</w:t>
      </w:r>
      <w:r w:rsidRPr="00DE2BBE">
        <w:rPr>
          <w:rFonts w:ascii="Arial" w:eastAsia="Arial" w:hAnsi="Arial" w:cs="Arial"/>
          <w:color w:val="000000"/>
          <w:lang w:eastAsia="en-GB"/>
        </w:rPr>
        <w:t xml:space="preserve">  </w:t>
      </w:r>
    </w:p>
    <w:tbl>
      <w:tblPr>
        <w:tblStyle w:val="TableGrid1"/>
        <w:tblW w:w="8384" w:type="dxa"/>
        <w:tblInd w:w="593" w:type="dxa"/>
        <w:tblLook w:val="04A0" w:firstRow="1" w:lastRow="0" w:firstColumn="1" w:lastColumn="0" w:noHBand="0" w:noVBand="1"/>
      </w:tblPr>
      <w:tblGrid>
        <w:gridCol w:w="866"/>
        <w:gridCol w:w="7518"/>
      </w:tblGrid>
      <w:tr w:rsidR="00DE2BBE" w:rsidRPr="00DE2BBE" w14:paraId="065F8093" w14:textId="77777777" w:rsidTr="00067593">
        <w:trPr>
          <w:trHeight w:val="231"/>
        </w:trPr>
        <w:tc>
          <w:tcPr>
            <w:tcW w:w="866" w:type="dxa"/>
            <w:tcBorders>
              <w:top w:val="nil"/>
              <w:left w:val="nil"/>
              <w:bottom w:val="nil"/>
              <w:right w:val="nil"/>
            </w:tcBorders>
          </w:tcPr>
          <w:p w14:paraId="46FD0CD0" w14:textId="77777777" w:rsidR="00DE2BBE" w:rsidRPr="00DE2BBE" w:rsidRDefault="00DE2BBE" w:rsidP="00DE2BBE">
            <w:pPr>
              <w:spacing w:line="259" w:lineRule="auto"/>
              <w:rPr>
                <w:rFonts w:eastAsia="Arial"/>
                <w:color w:val="000000"/>
              </w:rPr>
            </w:pPr>
            <w:r w:rsidRPr="00DE2BBE">
              <w:rPr>
                <w:rFonts w:eastAsia="Arial"/>
                <w:color w:val="000000"/>
              </w:rPr>
              <w:t xml:space="preserve"> </w:t>
            </w:r>
          </w:p>
        </w:tc>
        <w:tc>
          <w:tcPr>
            <w:tcW w:w="7518" w:type="dxa"/>
            <w:tcBorders>
              <w:top w:val="nil"/>
              <w:left w:val="nil"/>
              <w:bottom w:val="nil"/>
              <w:right w:val="nil"/>
            </w:tcBorders>
          </w:tcPr>
          <w:p w14:paraId="74E167FE" w14:textId="77777777" w:rsidR="00DE2BBE" w:rsidRPr="00DE2BBE" w:rsidRDefault="00DE2BBE" w:rsidP="00DE2BBE">
            <w:pPr>
              <w:spacing w:after="160" w:line="259" w:lineRule="auto"/>
              <w:rPr>
                <w:rFonts w:eastAsia="Arial"/>
                <w:color w:val="000000"/>
              </w:rPr>
            </w:pPr>
          </w:p>
        </w:tc>
      </w:tr>
      <w:tr w:rsidR="00DE2BBE" w:rsidRPr="00DE2BBE" w14:paraId="5A9BACA9" w14:textId="77777777" w:rsidTr="00067593">
        <w:trPr>
          <w:trHeight w:val="1013"/>
        </w:trPr>
        <w:tc>
          <w:tcPr>
            <w:tcW w:w="866" w:type="dxa"/>
            <w:tcBorders>
              <w:top w:val="nil"/>
              <w:left w:val="nil"/>
              <w:bottom w:val="nil"/>
              <w:right w:val="nil"/>
            </w:tcBorders>
          </w:tcPr>
          <w:p w14:paraId="18D44047" w14:textId="77777777" w:rsidR="00DE2BBE" w:rsidRPr="00DE2BBE" w:rsidRDefault="00DE2BBE" w:rsidP="00DE2BBE">
            <w:pPr>
              <w:spacing w:after="484" w:line="259" w:lineRule="auto"/>
              <w:rPr>
                <w:rFonts w:eastAsia="Arial"/>
                <w:color w:val="000000"/>
              </w:rPr>
            </w:pPr>
            <w:r w:rsidRPr="00DE2BBE">
              <w:rPr>
                <w:rFonts w:eastAsia="Arial"/>
                <w:b/>
                <w:color w:val="0B0C0C"/>
              </w:rPr>
              <w:t xml:space="preserve">e:  </w:t>
            </w:r>
            <w:r w:rsidRPr="00DE2BBE">
              <w:rPr>
                <w:rFonts w:eastAsia="Arial"/>
                <w:color w:val="000000"/>
              </w:rPr>
              <w:t xml:space="preserve"> </w:t>
            </w:r>
          </w:p>
        </w:tc>
        <w:tc>
          <w:tcPr>
            <w:tcW w:w="7518" w:type="dxa"/>
            <w:tcBorders>
              <w:top w:val="nil"/>
              <w:left w:val="nil"/>
              <w:bottom w:val="nil"/>
              <w:right w:val="nil"/>
            </w:tcBorders>
          </w:tcPr>
          <w:p w14:paraId="21B2921A" w14:textId="77777777" w:rsidR="00DE2BBE" w:rsidRPr="00DE2BBE" w:rsidRDefault="00DE2BBE" w:rsidP="00DE2BBE">
            <w:pPr>
              <w:spacing w:line="259" w:lineRule="auto"/>
              <w:rPr>
                <w:rFonts w:eastAsia="Arial"/>
                <w:color w:val="000000"/>
              </w:rPr>
            </w:pPr>
            <w:r w:rsidRPr="00DE2BBE">
              <w:rPr>
                <w:rFonts w:eastAsia="Arial"/>
                <w:b/>
                <w:color w:val="0B0C0C"/>
              </w:rPr>
              <w:t xml:space="preserve"> Customer-led contact:</w:t>
            </w:r>
            <w:r w:rsidRPr="00DE2BBE">
              <w:rPr>
                <w:rFonts w:eastAsia="Arial"/>
                <w:color w:val="0B0C0C"/>
              </w:rPr>
              <w:t xml:space="preserve"> information or hints from customers, frequent complaints about not winning, requests for bonuses following losses, or talking about the negative impacts of their gambling.  </w:t>
            </w:r>
          </w:p>
        </w:tc>
      </w:tr>
      <w:tr w:rsidR="00DE2BBE" w:rsidRPr="00DE2BBE" w14:paraId="091EA358" w14:textId="77777777" w:rsidTr="00067593">
        <w:trPr>
          <w:trHeight w:val="1012"/>
        </w:trPr>
        <w:tc>
          <w:tcPr>
            <w:tcW w:w="866" w:type="dxa"/>
            <w:tcBorders>
              <w:top w:val="nil"/>
              <w:left w:val="nil"/>
              <w:bottom w:val="nil"/>
              <w:right w:val="nil"/>
            </w:tcBorders>
          </w:tcPr>
          <w:p w14:paraId="213BB899" w14:textId="77777777" w:rsidR="00DE2BBE" w:rsidRPr="00DE2BBE" w:rsidRDefault="00DE2BBE" w:rsidP="00DE2BBE">
            <w:pPr>
              <w:spacing w:after="484" w:line="259" w:lineRule="auto"/>
              <w:rPr>
                <w:rFonts w:eastAsia="Arial"/>
                <w:color w:val="000000"/>
              </w:rPr>
            </w:pPr>
            <w:r w:rsidRPr="00DE2BBE">
              <w:rPr>
                <w:rFonts w:eastAsia="Arial"/>
                <w:b/>
                <w:color w:val="0B0C0C"/>
              </w:rPr>
              <w:t xml:space="preserve">f:  </w:t>
            </w:r>
          </w:p>
          <w:p w14:paraId="0B2579F6" w14:textId="77777777" w:rsidR="00DE2BBE" w:rsidRPr="00DE2BBE" w:rsidRDefault="00DE2BBE" w:rsidP="00DE2BBE">
            <w:pPr>
              <w:spacing w:line="259" w:lineRule="auto"/>
              <w:rPr>
                <w:rFonts w:eastAsia="Arial"/>
                <w:color w:val="000000"/>
              </w:rPr>
            </w:pPr>
            <w:r w:rsidRPr="00DE2BBE">
              <w:rPr>
                <w:rFonts w:eastAsia="Arial"/>
                <w:color w:val="0B0C0C"/>
              </w:rPr>
              <w:t xml:space="preserve"> </w:t>
            </w:r>
          </w:p>
        </w:tc>
        <w:tc>
          <w:tcPr>
            <w:tcW w:w="7518" w:type="dxa"/>
            <w:tcBorders>
              <w:top w:val="nil"/>
              <w:left w:val="nil"/>
              <w:bottom w:val="nil"/>
              <w:right w:val="nil"/>
            </w:tcBorders>
          </w:tcPr>
          <w:p w14:paraId="37C48492" w14:textId="77777777" w:rsidR="00DE2BBE" w:rsidRPr="00DE2BBE" w:rsidRDefault="00DE2BBE" w:rsidP="00DE2BBE">
            <w:pPr>
              <w:spacing w:line="259" w:lineRule="auto"/>
              <w:rPr>
                <w:rFonts w:eastAsia="Arial"/>
                <w:color w:val="000000"/>
              </w:rPr>
            </w:pPr>
            <w:r w:rsidRPr="00DE2BBE">
              <w:rPr>
                <w:rFonts w:eastAsia="Arial"/>
                <w:b/>
                <w:color w:val="0B0C0C"/>
              </w:rPr>
              <w:t xml:space="preserve"> Use of gambling management tools:</w:t>
            </w:r>
            <w:r w:rsidRPr="00DE2BBE">
              <w:rPr>
                <w:rFonts w:eastAsia="Arial"/>
                <w:color w:val="0B0C0C"/>
              </w:rPr>
              <w:t xml:space="preserve"> changing deposit limits, previous self-exclusions, frequent or repeated use of the time out facility, a refusal to use gambling management tools, or setting limits so high as to be meaningless. </w:t>
            </w:r>
          </w:p>
        </w:tc>
      </w:tr>
      <w:tr w:rsidR="00DE2BBE" w:rsidRPr="00DE2BBE" w14:paraId="2FF12ED8" w14:textId="77777777" w:rsidTr="00067593">
        <w:trPr>
          <w:trHeight w:val="736"/>
        </w:trPr>
        <w:tc>
          <w:tcPr>
            <w:tcW w:w="866" w:type="dxa"/>
            <w:tcBorders>
              <w:top w:val="nil"/>
              <w:left w:val="nil"/>
              <w:bottom w:val="nil"/>
              <w:right w:val="nil"/>
            </w:tcBorders>
          </w:tcPr>
          <w:p w14:paraId="776D1353" w14:textId="77777777" w:rsidR="00DE2BBE" w:rsidRPr="00DE2BBE" w:rsidRDefault="00DE2BBE" w:rsidP="00DE2BBE">
            <w:pPr>
              <w:spacing w:line="259" w:lineRule="auto"/>
              <w:rPr>
                <w:rFonts w:eastAsia="Arial"/>
                <w:color w:val="000000"/>
              </w:rPr>
            </w:pPr>
            <w:r w:rsidRPr="00DE2BBE">
              <w:rPr>
                <w:rFonts w:eastAsia="Arial"/>
                <w:b/>
                <w:color w:val="0B0C0C"/>
              </w:rPr>
              <w:t xml:space="preserve">g: </w:t>
            </w:r>
          </w:p>
        </w:tc>
        <w:tc>
          <w:tcPr>
            <w:tcW w:w="7518" w:type="dxa"/>
            <w:tcBorders>
              <w:top w:val="nil"/>
              <w:left w:val="nil"/>
              <w:bottom w:val="nil"/>
              <w:right w:val="nil"/>
            </w:tcBorders>
          </w:tcPr>
          <w:p w14:paraId="2E8B4560" w14:textId="77777777" w:rsidR="00DE2BBE" w:rsidRPr="00DE2BBE" w:rsidRDefault="00DE2BBE" w:rsidP="00DE2BBE">
            <w:pPr>
              <w:spacing w:line="259" w:lineRule="auto"/>
              <w:rPr>
                <w:rFonts w:eastAsia="Arial"/>
                <w:b/>
                <w:color w:val="0B0C0C"/>
              </w:rPr>
            </w:pPr>
            <w:r w:rsidRPr="00DE2BBE">
              <w:rPr>
                <w:rFonts w:eastAsia="Arial"/>
                <w:b/>
                <w:color w:val="0B0C0C"/>
              </w:rPr>
              <w:t xml:space="preserve"> Account indicators:</w:t>
            </w:r>
            <w:r w:rsidRPr="00DE2BBE">
              <w:rPr>
                <w:rFonts w:eastAsia="Arial"/>
                <w:color w:val="0B0C0C"/>
              </w:rPr>
              <w:t xml:space="preserve"> failed deposits, multiple payment methods, pre-loaded cards and e-wallets which could indicate gambling with money the customer does not have. </w:t>
            </w:r>
            <w:r w:rsidRPr="00DE2BBE">
              <w:rPr>
                <w:rFonts w:eastAsia="Arial"/>
                <w:b/>
                <w:color w:val="000000"/>
              </w:rPr>
              <w:t xml:space="preserve"> </w:t>
            </w:r>
          </w:p>
        </w:tc>
      </w:tr>
    </w:tbl>
    <w:p w14:paraId="529EEC6F"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tbl>
      <w:tblPr>
        <w:tblStyle w:val="TableGrid1"/>
        <w:tblW w:w="9074" w:type="dxa"/>
        <w:tblInd w:w="26" w:type="dxa"/>
        <w:tblCellMar>
          <w:top w:w="76" w:type="dxa"/>
          <w:left w:w="108" w:type="dxa"/>
          <w:right w:w="223" w:type="dxa"/>
        </w:tblCellMar>
        <w:tblLook w:val="04A0" w:firstRow="1" w:lastRow="0" w:firstColumn="1" w:lastColumn="0" w:noHBand="0" w:noVBand="1"/>
      </w:tblPr>
      <w:tblGrid>
        <w:gridCol w:w="9074"/>
      </w:tblGrid>
      <w:tr w:rsidR="00DE2BBE" w:rsidRPr="00DE2BBE" w14:paraId="7265A15D" w14:textId="77777777" w:rsidTr="00067593">
        <w:trPr>
          <w:trHeight w:val="5480"/>
        </w:trPr>
        <w:tc>
          <w:tcPr>
            <w:tcW w:w="9074" w:type="dxa"/>
            <w:tcBorders>
              <w:top w:val="nil"/>
              <w:left w:val="nil"/>
              <w:bottom w:val="nil"/>
              <w:right w:val="nil"/>
            </w:tcBorders>
            <w:shd w:val="clear" w:color="auto" w:fill="E7E6E6" w:themeFill="background2"/>
          </w:tcPr>
          <w:p w14:paraId="35E1419B" w14:textId="77777777" w:rsidR="00DE2BBE" w:rsidRPr="00DE2BBE" w:rsidRDefault="00DE2BBE" w:rsidP="00DE2BBE">
            <w:pPr>
              <w:spacing w:after="27" w:line="246" w:lineRule="auto"/>
              <w:ind w:left="463" w:hanging="463"/>
              <w:jc w:val="both"/>
              <w:rPr>
                <w:rFonts w:eastAsia="Arial"/>
                <w:color w:val="000000"/>
              </w:rPr>
            </w:pPr>
            <w:bookmarkStart w:id="9" w:name="_Hlk113615196"/>
            <w:r w:rsidRPr="00DE2BBE">
              <w:rPr>
                <w:rFonts w:eastAsia="Arial"/>
                <w:b/>
                <w:color w:val="000000"/>
              </w:rPr>
              <w:t>5</w:t>
            </w:r>
            <w:r w:rsidRPr="00DE2BBE">
              <w:rPr>
                <w:rFonts w:eastAsia="Arial"/>
                <w:b/>
                <w:color w:val="000000"/>
                <w:sz w:val="24"/>
              </w:rPr>
              <w:t>C</w:t>
            </w:r>
            <w:r w:rsidRPr="00DE2BBE">
              <w:rPr>
                <w:rFonts w:eastAsia="Arial"/>
                <w:color w:val="000000"/>
                <w:sz w:val="24"/>
              </w:rPr>
              <w:t xml:space="preserve"> </w:t>
            </w:r>
            <w:r w:rsidRPr="00DE2BBE">
              <w:rPr>
                <w:rFonts w:eastAsia="Arial"/>
                <w:color w:val="000000"/>
              </w:rPr>
              <w:t xml:space="preserve">The following list is provided to support licensees with implementation of this requirement.  Licensees should:  </w:t>
            </w:r>
          </w:p>
          <w:p w14:paraId="1D9EA4A3" w14:textId="77777777" w:rsidR="00DE2BBE" w:rsidRPr="00DE2BBE" w:rsidRDefault="00DE2BBE" w:rsidP="00DE2BBE">
            <w:pPr>
              <w:numPr>
                <w:ilvl w:val="0"/>
                <w:numId w:val="37"/>
              </w:numPr>
              <w:spacing w:after="29" w:line="242" w:lineRule="auto"/>
              <w:ind w:right="573"/>
              <w:rPr>
                <w:rFonts w:eastAsia="Arial"/>
                <w:color w:val="000000"/>
              </w:rPr>
            </w:pPr>
            <w:r w:rsidRPr="00DE2BBE">
              <w:rPr>
                <w:rFonts w:eastAsia="Arial"/>
                <w:color w:val="000000"/>
              </w:rPr>
              <w:t xml:space="preserve">Use a range of indicators relevant to your business but which must include the indicators set out in Requirement 5.  </w:t>
            </w:r>
          </w:p>
          <w:p w14:paraId="6A1EC612" w14:textId="77777777" w:rsidR="00DE2BBE" w:rsidRPr="00DE2BBE" w:rsidRDefault="00DE2BBE" w:rsidP="00DE2BBE">
            <w:pPr>
              <w:numPr>
                <w:ilvl w:val="0"/>
                <w:numId w:val="37"/>
              </w:numPr>
              <w:spacing w:after="33" w:line="249" w:lineRule="auto"/>
              <w:ind w:right="573"/>
              <w:rPr>
                <w:rFonts w:eastAsia="Arial"/>
                <w:color w:val="000000"/>
              </w:rPr>
            </w:pPr>
            <w:r w:rsidRPr="00DE2BBE">
              <w:rPr>
                <w:rFonts w:eastAsia="Arial"/>
                <w:color w:val="000000"/>
              </w:rPr>
              <w:t xml:space="preserve">You should use realistic thresholds and trigger points, designed to identify those experiencing harm. Not every customer who is experiencing or at risk of harm will trigger every indicator. It is important therefore that systems are not missing identification of potential harm because they are not sensitive to behaviour against individual indicators where in </w:t>
            </w:r>
            <w:proofErr w:type="gramStart"/>
            <w:r w:rsidRPr="00DE2BBE">
              <w:rPr>
                <w:rFonts w:eastAsia="Arial"/>
                <w:color w:val="000000"/>
              </w:rPr>
              <w:t>isolation</w:t>
            </w:r>
            <w:proofErr w:type="gramEnd"/>
            <w:r w:rsidRPr="00DE2BBE">
              <w:rPr>
                <w:rFonts w:eastAsia="Arial"/>
                <w:color w:val="000000"/>
              </w:rPr>
              <w:t xml:space="preserve"> they might be enough to indicate harm.   </w:t>
            </w:r>
          </w:p>
          <w:p w14:paraId="39A19DF8" w14:textId="77777777" w:rsidR="00DE2BBE" w:rsidRPr="00DE2BBE" w:rsidRDefault="00DE2BBE" w:rsidP="00DE2BBE">
            <w:pPr>
              <w:numPr>
                <w:ilvl w:val="0"/>
                <w:numId w:val="37"/>
              </w:numPr>
              <w:spacing w:line="259" w:lineRule="auto"/>
              <w:ind w:right="573"/>
              <w:rPr>
                <w:rFonts w:eastAsia="Arial"/>
                <w:color w:val="000000"/>
              </w:rPr>
            </w:pPr>
            <w:r w:rsidRPr="00DE2BBE">
              <w:rPr>
                <w:rFonts w:eastAsia="Arial"/>
                <w:color w:val="000000"/>
              </w:rPr>
              <w:t xml:space="preserve">Monitor all customer activity so that you </w:t>
            </w:r>
            <w:proofErr w:type="gramStart"/>
            <w:r w:rsidRPr="00DE2BBE">
              <w:rPr>
                <w:rFonts w:eastAsia="Arial"/>
                <w:color w:val="000000"/>
              </w:rPr>
              <w:t>are able to</w:t>
            </w:r>
            <w:proofErr w:type="gramEnd"/>
            <w:r w:rsidRPr="00DE2BBE">
              <w:rPr>
                <w:rFonts w:eastAsia="Arial"/>
                <w:color w:val="000000"/>
              </w:rPr>
              <w:t xml:space="preserve"> act early and quickly. </w:t>
            </w:r>
          </w:p>
          <w:p w14:paraId="08360F7C" w14:textId="77777777" w:rsidR="00DE2BBE" w:rsidRPr="00DE2BBE" w:rsidRDefault="00DE2BBE" w:rsidP="00DE2BBE">
            <w:pPr>
              <w:numPr>
                <w:ilvl w:val="0"/>
                <w:numId w:val="37"/>
              </w:numPr>
              <w:spacing w:after="31" w:line="242" w:lineRule="auto"/>
              <w:ind w:right="573"/>
              <w:rPr>
                <w:rFonts w:eastAsia="Arial"/>
                <w:color w:val="000000"/>
              </w:rPr>
            </w:pPr>
            <w:r w:rsidRPr="00DE2BBE">
              <w:rPr>
                <w:rFonts w:eastAsia="Arial"/>
                <w:color w:val="000000"/>
              </w:rPr>
              <w:t xml:space="preserve">Invest in systems and staff to embed the indicators of harm into the process effectively.  </w:t>
            </w:r>
          </w:p>
          <w:p w14:paraId="1CFCBA1A" w14:textId="77777777" w:rsidR="00DE2BBE" w:rsidRPr="00DE2BBE" w:rsidRDefault="00DE2BBE" w:rsidP="00DE2BBE">
            <w:pPr>
              <w:numPr>
                <w:ilvl w:val="0"/>
                <w:numId w:val="37"/>
              </w:numPr>
              <w:spacing w:after="29" w:line="242" w:lineRule="auto"/>
              <w:ind w:right="573"/>
              <w:rPr>
                <w:rFonts w:eastAsia="Arial"/>
                <w:color w:val="000000"/>
              </w:rPr>
            </w:pPr>
            <w:r w:rsidRPr="00DE2BBE">
              <w:rPr>
                <w:rFonts w:eastAsia="Arial"/>
                <w:color w:val="000000"/>
              </w:rPr>
              <w:t xml:space="preserve">Make sure your process keeps pace with any increase in demand – through growth, </w:t>
            </w:r>
            <w:proofErr w:type="gramStart"/>
            <w:r w:rsidRPr="00DE2BBE">
              <w:rPr>
                <w:rFonts w:eastAsia="Arial"/>
                <w:color w:val="000000"/>
              </w:rPr>
              <w:t>mergers</w:t>
            </w:r>
            <w:proofErr w:type="gramEnd"/>
            <w:r w:rsidRPr="00DE2BBE">
              <w:rPr>
                <w:rFonts w:eastAsia="Arial"/>
                <w:color w:val="000000"/>
              </w:rPr>
              <w:t xml:space="preserve"> or other internal changes. </w:t>
            </w:r>
          </w:p>
          <w:p w14:paraId="267C37D0" w14:textId="77777777" w:rsidR="00DE2BBE" w:rsidRPr="00DE2BBE" w:rsidRDefault="00DE2BBE" w:rsidP="00DE2BBE">
            <w:pPr>
              <w:numPr>
                <w:ilvl w:val="0"/>
                <w:numId w:val="37"/>
              </w:numPr>
              <w:spacing w:after="30" w:line="241" w:lineRule="auto"/>
              <w:ind w:right="573"/>
              <w:rPr>
                <w:rFonts w:eastAsia="Arial"/>
                <w:color w:val="000000"/>
              </w:rPr>
            </w:pPr>
            <w:r w:rsidRPr="00DE2BBE">
              <w:rPr>
                <w:rFonts w:eastAsia="Arial"/>
                <w:color w:val="000000"/>
              </w:rPr>
              <w:t xml:space="preserve">Train your staff to know their roles and responsibilities, and ensure they are supported and able to act promptly when they spot or are alerted to indicators of harm, particularly for any customer facing staff. </w:t>
            </w:r>
          </w:p>
          <w:p w14:paraId="0675DB2A" w14:textId="77777777" w:rsidR="00DE2BBE" w:rsidRPr="00DE2BBE" w:rsidRDefault="00DE2BBE" w:rsidP="00DE2BBE">
            <w:pPr>
              <w:numPr>
                <w:ilvl w:val="0"/>
                <w:numId w:val="37"/>
              </w:numPr>
              <w:spacing w:line="242" w:lineRule="auto"/>
              <w:ind w:right="573"/>
              <w:rPr>
                <w:rFonts w:eastAsia="Arial"/>
                <w:color w:val="000000"/>
              </w:rPr>
            </w:pPr>
            <w:r w:rsidRPr="00DE2BBE">
              <w:rPr>
                <w:rFonts w:eastAsia="Arial"/>
                <w:color w:val="000000"/>
              </w:rPr>
              <w:t xml:space="preserve">Ensure that there is a consistent level of protection, whatever time of </w:t>
            </w:r>
            <w:proofErr w:type="gramStart"/>
            <w:r w:rsidRPr="00DE2BBE">
              <w:rPr>
                <w:rFonts w:eastAsia="Arial"/>
                <w:color w:val="000000"/>
              </w:rPr>
              <w:t>day  there</w:t>
            </w:r>
            <w:proofErr w:type="gramEnd"/>
            <w:r w:rsidRPr="00DE2BBE">
              <w:rPr>
                <w:rFonts w:eastAsia="Arial"/>
                <w:color w:val="000000"/>
              </w:rPr>
              <w:t xml:space="preserve"> is play, as well as for new customers.  </w:t>
            </w:r>
          </w:p>
        </w:tc>
      </w:tr>
    </w:tbl>
    <w:bookmarkEnd w:id="9"/>
    <w:p w14:paraId="3FEC5516"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688900D6"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r w:rsidRPr="00DE2BBE">
        <w:rPr>
          <w:rFonts w:ascii="Arial" w:eastAsia="Arial" w:hAnsi="Arial" w:cs="Arial"/>
          <w:b/>
          <w:color w:val="000000"/>
          <w:sz w:val="24"/>
          <w:lang w:eastAsia="en-GB"/>
        </w:rPr>
        <w:tab/>
        <w:t xml:space="preserve"> </w:t>
      </w:r>
    </w:p>
    <w:p w14:paraId="6AF1F565"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Additional information 5 </w:t>
      </w:r>
    </w:p>
    <w:p w14:paraId="5F6013DC" w14:textId="77777777" w:rsidR="00DE2BBE" w:rsidRPr="00DE2BBE" w:rsidRDefault="00DE2BBE" w:rsidP="00DE2BBE">
      <w:pPr>
        <w:spacing w:after="5" w:line="249" w:lineRule="auto"/>
        <w:ind w:left="36" w:right="628" w:hanging="10"/>
        <w:rPr>
          <w:rFonts w:ascii="Arial" w:eastAsia="Arial" w:hAnsi="Arial" w:cs="Arial"/>
          <w:color w:val="000000"/>
          <w:lang w:eastAsia="en-GB"/>
        </w:rPr>
      </w:pPr>
      <w:r w:rsidRPr="00DE2BBE">
        <w:rPr>
          <w:rFonts w:ascii="Arial" w:eastAsia="Arial" w:hAnsi="Arial" w:cs="Arial"/>
          <w:color w:val="000000"/>
          <w:lang w:eastAsia="en-GB"/>
        </w:rPr>
        <w:t xml:space="preserve">A visualisation of </w:t>
      </w:r>
      <w:r w:rsidRPr="00DE2BBE">
        <w:rPr>
          <w:rFonts w:ascii="Arial" w:eastAsia="Arial" w:hAnsi="Arial" w:cs="Arial"/>
          <w:color w:val="0B0C0C"/>
          <w:lang w:eastAsia="en-GB"/>
        </w:rPr>
        <w:t>the categories of indicators of harm which are required, and the subcategories which should be considered is set out as follows:</w:t>
      </w:r>
      <w:r w:rsidRPr="00DE2BBE">
        <w:rPr>
          <w:rFonts w:ascii="Arial" w:eastAsia="Arial" w:hAnsi="Arial" w:cs="Arial"/>
          <w:b/>
          <w:color w:val="000000"/>
          <w:sz w:val="24"/>
          <w:lang w:eastAsia="en-GB"/>
        </w:rPr>
        <w:t xml:space="preserve"> </w:t>
      </w:r>
    </w:p>
    <w:p w14:paraId="03E6B59E" w14:textId="77777777" w:rsidR="00DE2BBE" w:rsidRPr="00DE2BBE" w:rsidRDefault="00DE2BBE" w:rsidP="00DE2BBE">
      <w:pPr>
        <w:spacing w:after="0"/>
        <w:ind w:left="26"/>
        <w:rPr>
          <w:rFonts w:ascii="Arial" w:eastAsia="Arial" w:hAnsi="Arial" w:cs="Arial"/>
          <w:color w:val="000000"/>
          <w:lang w:eastAsia="en-GB"/>
        </w:rPr>
      </w:pPr>
      <w:r w:rsidRPr="00DE2BBE">
        <w:rPr>
          <w:rFonts w:ascii="Calibri" w:eastAsia="Calibri" w:hAnsi="Calibri" w:cs="Calibri"/>
          <w:noProof/>
          <w:color w:val="000000"/>
          <w:lang w:eastAsia="en-GB"/>
        </w:rPr>
        <w:lastRenderedPageBreak/>
        <mc:AlternateContent>
          <mc:Choice Requires="wpg">
            <w:drawing>
              <wp:inline distT="0" distB="0" distL="0" distR="0" wp14:anchorId="7A134C0E" wp14:editId="5159A58D">
                <wp:extent cx="6163304" cy="3628912"/>
                <wp:effectExtent l="0" t="0" r="0" b="0"/>
                <wp:docPr id="40414" name="Group 40414"/>
                <wp:cNvGraphicFramePr/>
                <a:graphic xmlns:a="http://schemas.openxmlformats.org/drawingml/2006/main">
                  <a:graphicData uri="http://schemas.microsoft.com/office/word/2010/wordprocessingGroup">
                    <wpg:wgp>
                      <wpg:cNvGrpSpPr/>
                      <wpg:grpSpPr>
                        <a:xfrm>
                          <a:off x="0" y="0"/>
                          <a:ext cx="6163304" cy="3628912"/>
                          <a:chOff x="0" y="0"/>
                          <a:chExt cx="5905375" cy="3389322"/>
                        </a:xfrm>
                      </wpg:grpSpPr>
                      <wps:wsp>
                        <wps:cNvPr id="3358" name="Shape 3358"/>
                        <wps:cNvSpPr/>
                        <wps:spPr>
                          <a:xfrm>
                            <a:off x="0" y="1270"/>
                            <a:ext cx="1273429" cy="1591818"/>
                          </a:xfrm>
                          <a:custGeom>
                            <a:avLst/>
                            <a:gdLst/>
                            <a:ahLst/>
                            <a:cxnLst/>
                            <a:rect l="0" t="0" r="0" b="0"/>
                            <a:pathLst>
                              <a:path w="1273429" h="1591818">
                                <a:moveTo>
                                  <a:pt x="127343" y="0"/>
                                </a:moveTo>
                                <a:lnTo>
                                  <a:pt x="1146048" y="0"/>
                                </a:lnTo>
                                <a:cubicBezTo>
                                  <a:pt x="1216406" y="0"/>
                                  <a:pt x="1273429" y="57023"/>
                                  <a:pt x="1273429" y="127381"/>
                                </a:cubicBezTo>
                                <a:lnTo>
                                  <a:pt x="1273429" y="1464564"/>
                                </a:lnTo>
                                <a:cubicBezTo>
                                  <a:pt x="1273429" y="1534795"/>
                                  <a:pt x="1216406" y="1591818"/>
                                  <a:pt x="1146048" y="1591818"/>
                                </a:cubicBezTo>
                                <a:lnTo>
                                  <a:pt x="127343" y="1591818"/>
                                </a:lnTo>
                                <a:cubicBezTo>
                                  <a:pt x="57010" y="1591818"/>
                                  <a:pt x="0" y="1534795"/>
                                  <a:pt x="0" y="1464564"/>
                                </a:cubicBezTo>
                                <a:lnTo>
                                  <a:pt x="0" y="127381"/>
                                </a:lnTo>
                                <a:cubicBezTo>
                                  <a:pt x="0" y="57023"/>
                                  <a:pt x="57010" y="0"/>
                                  <a:pt x="127343" y="0"/>
                                </a:cubicBezTo>
                                <a:close/>
                              </a:path>
                            </a:pathLst>
                          </a:custGeom>
                          <a:solidFill>
                            <a:srgbClr val="F8CBAD">
                              <a:alpha val="80000"/>
                            </a:srgbClr>
                          </a:solidFill>
                          <a:ln w="0" cap="flat">
                            <a:noFill/>
                            <a:miter lim="127000"/>
                          </a:ln>
                          <a:effectLst/>
                        </wps:spPr>
                        <wps:bodyPr/>
                      </wps:wsp>
                      <wps:wsp>
                        <wps:cNvPr id="3359" name="Shape 3359"/>
                        <wps:cNvSpPr/>
                        <wps:spPr>
                          <a:xfrm>
                            <a:off x="0" y="1270"/>
                            <a:ext cx="1273429" cy="1591818"/>
                          </a:xfrm>
                          <a:custGeom>
                            <a:avLst/>
                            <a:gdLst/>
                            <a:ahLst/>
                            <a:cxnLst/>
                            <a:rect l="0" t="0" r="0" b="0"/>
                            <a:pathLst>
                              <a:path w="1273429" h="1591818">
                                <a:moveTo>
                                  <a:pt x="0" y="127381"/>
                                </a:moveTo>
                                <a:cubicBezTo>
                                  <a:pt x="0" y="57023"/>
                                  <a:pt x="57010" y="0"/>
                                  <a:pt x="127343" y="0"/>
                                </a:cubicBezTo>
                                <a:lnTo>
                                  <a:pt x="1146048" y="0"/>
                                </a:lnTo>
                                <a:cubicBezTo>
                                  <a:pt x="1216406" y="0"/>
                                  <a:pt x="1273429" y="57023"/>
                                  <a:pt x="1273429" y="127381"/>
                                </a:cubicBezTo>
                                <a:lnTo>
                                  <a:pt x="1273429" y="1464564"/>
                                </a:lnTo>
                                <a:cubicBezTo>
                                  <a:pt x="1273429" y="1534795"/>
                                  <a:pt x="1216406" y="1591818"/>
                                  <a:pt x="1146048" y="1591818"/>
                                </a:cubicBezTo>
                                <a:lnTo>
                                  <a:pt x="127343" y="1591818"/>
                                </a:lnTo>
                                <a:cubicBezTo>
                                  <a:pt x="57010" y="1591818"/>
                                  <a:pt x="0" y="1534795"/>
                                  <a:pt x="0" y="1464564"/>
                                </a:cubicBezTo>
                                <a:close/>
                              </a:path>
                            </a:pathLst>
                          </a:custGeom>
                          <a:noFill/>
                          <a:ln w="19050" cap="flat" cmpd="sng" algn="ctr">
                            <a:solidFill>
                              <a:srgbClr val="FFFFFF"/>
                            </a:solidFill>
                            <a:prstDash val="solid"/>
                            <a:miter lim="127000"/>
                          </a:ln>
                          <a:effectLst/>
                        </wps:spPr>
                        <wps:bodyPr/>
                      </wps:wsp>
                      <wps:wsp>
                        <wps:cNvPr id="3360" name="Shape 3360"/>
                        <wps:cNvSpPr/>
                        <wps:spPr>
                          <a:xfrm>
                            <a:off x="0" y="1743584"/>
                            <a:ext cx="1273429" cy="1591818"/>
                          </a:xfrm>
                          <a:custGeom>
                            <a:avLst/>
                            <a:gdLst/>
                            <a:ahLst/>
                            <a:cxnLst/>
                            <a:rect l="0" t="0" r="0" b="0"/>
                            <a:pathLst>
                              <a:path w="1273429" h="1591818">
                                <a:moveTo>
                                  <a:pt x="127343" y="0"/>
                                </a:moveTo>
                                <a:lnTo>
                                  <a:pt x="1146048" y="0"/>
                                </a:lnTo>
                                <a:cubicBezTo>
                                  <a:pt x="1216406" y="0"/>
                                  <a:pt x="1273429" y="57023"/>
                                  <a:pt x="1273429" y="127381"/>
                                </a:cubicBezTo>
                                <a:lnTo>
                                  <a:pt x="1273429" y="1464437"/>
                                </a:lnTo>
                                <a:cubicBezTo>
                                  <a:pt x="1273429" y="1534795"/>
                                  <a:pt x="1216406" y="1591818"/>
                                  <a:pt x="1146048" y="1591818"/>
                                </a:cubicBezTo>
                                <a:lnTo>
                                  <a:pt x="127343" y="1591818"/>
                                </a:lnTo>
                                <a:cubicBezTo>
                                  <a:pt x="57010" y="1591818"/>
                                  <a:pt x="0" y="1534795"/>
                                  <a:pt x="0" y="1464437"/>
                                </a:cubicBezTo>
                                <a:lnTo>
                                  <a:pt x="0" y="127381"/>
                                </a:lnTo>
                                <a:cubicBezTo>
                                  <a:pt x="0" y="57023"/>
                                  <a:pt x="57010" y="0"/>
                                  <a:pt x="127343" y="0"/>
                                </a:cubicBezTo>
                                <a:close/>
                              </a:path>
                            </a:pathLst>
                          </a:custGeom>
                          <a:solidFill>
                            <a:srgbClr val="F8CBAD">
                              <a:alpha val="80000"/>
                            </a:srgbClr>
                          </a:solidFill>
                          <a:ln w="0" cap="flat">
                            <a:noFill/>
                            <a:miter lim="127000"/>
                          </a:ln>
                          <a:effectLst/>
                        </wps:spPr>
                        <wps:bodyPr/>
                      </wps:wsp>
                      <wps:wsp>
                        <wps:cNvPr id="3361" name="Shape 3361"/>
                        <wps:cNvSpPr/>
                        <wps:spPr>
                          <a:xfrm>
                            <a:off x="0" y="1743584"/>
                            <a:ext cx="1273429" cy="1591818"/>
                          </a:xfrm>
                          <a:custGeom>
                            <a:avLst/>
                            <a:gdLst/>
                            <a:ahLst/>
                            <a:cxnLst/>
                            <a:rect l="0" t="0" r="0" b="0"/>
                            <a:pathLst>
                              <a:path w="1273429" h="1591818">
                                <a:moveTo>
                                  <a:pt x="0" y="127381"/>
                                </a:moveTo>
                                <a:cubicBezTo>
                                  <a:pt x="0" y="57023"/>
                                  <a:pt x="57010" y="0"/>
                                  <a:pt x="127343" y="0"/>
                                </a:cubicBezTo>
                                <a:lnTo>
                                  <a:pt x="1146048" y="0"/>
                                </a:lnTo>
                                <a:cubicBezTo>
                                  <a:pt x="1216406" y="0"/>
                                  <a:pt x="1273429" y="57023"/>
                                  <a:pt x="1273429" y="127381"/>
                                </a:cubicBezTo>
                                <a:lnTo>
                                  <a:pt x="1273429" y="1464437"/>
                                </a:lnTo>
                                <a:cubicBezTo>
                                  <a:pt x="1273429" y="1534795"/>
                                  <a:pt x="1216406" y="1591818"/>
                                  <a:pt x="1146048" y="1591818"/>
                                </a:cubicBezTo>
                                <a:lnTo>
                                  <a:pt x="127343" y="1591818"/>
                                </a:lnTo>
                                <a:cubicBezTo>
                                  <a:pt x="57010" y="1591818"/>
                                  <a:pt x="0" y="1534795"/>
                                  <a:pt x="0" y="1464437"/>
                                </a:cubicBezTo>
                                <a:close/>
                              </a:path>
                            </a:pathLst>
                          </a:custGeom>
                          <a:noFill/>
                          <a:ln w="19050" cap="flat" cmpd="sng" algn="ctr">
                            <a:solidFill>
                              <a:srgbClr val="FFFFFF"/>
                            </a:solidFill>
                            <a:prstDash val="solid"/>
                            <a:miter lim="127000"/>
                          </a:ln>
                          <a:effectLst/>
                        </wps:spPr>
                        <wps:bodyPr/>
                      </wps:wsp>
                      <wps:wsp>
                        <wps:cNvPr id="3362" name="Shape 3362"/>
                        <wps:cNvSpPr/>
                        <wps:spPr>
                          <a:xfrm>
                            <a:off x="1486789" y="0"/>
                            <a:ext cx="2653792" cy="1591818"/>
                          </a:xfrm>
                          <a:custGeom>
                            <a:avLst/>
                            <a:gdLst/>
                            <a:ahLst/>
                            <a:cxnLst/>
                            <a:rect l="0" t="0" r="0" b="0"/>
                            <a:pathLst>
                              <a:path w="2653792" h="1591818">
                                <a:moveTo>
                                  <a:pt x="159258" y="0"/>
                                </a:moveTo>
                                <a:lnTo>
                                  <a:pt x="2494661" y="0"/>
                                </a:lnTo>
                                <a:cubicBezTo>
                                  <a:pt x="2582545" y="0"/>
                                  <a:pt x="2653792" y="71248"/>
                                  <a:pt x="2653792" y="159131"/>
                                </a:cubicBezTo>
                                <a:lnTo>
                                  <a:pt x="2653792" y="1432561"/>
                                </a:lnTo>
                                <a:cubicBezTo>
                                  <a:pt x="2653792" y="1520572"/>
                                  <a:pt x="2582545" y="1591818"/>
                                  <a:pt x="2494661" y="1591818"/>
                                </a:cubicBezTo>
                                <a:lnTo>
                                  <a:pt x="159258" y="1591818"/>
                                </a:lnTo>
                                <a:cubicBezTo>
                                  <a:pt x="71247" y="1591818"/>
                                  <a:pt x="0" y="1520572"/>
                                  <a:pt x="0" y="1432561"/>
                                </a:cubicBezTo>
                                <a:lnTo>
                                  <a:pt x="0" y="159131"/>
                                </a:lnTo>
                                <a:cubicBezTo>
                                  <a:pt x="0" y="71248"/>
                                  <a:pt x="71247" y="0"/>
                                  <a:pt x="159258" y="0"/>
                                </a:cubicBezTo>
                                <a:close/>
                              </a:path>
                            </a:pathLst>
                          </a:custGeom>
                          <a:solidFill>
                            <a:srgbClr val="F8CBAD">
                              <a:alpha val="80000"/>
                            </a:srgbClr>
                          </a:solidFill>
                          <a:ln w="0" cap="flat">
                            <a:noFill/>
                            <a:miter lim="127000"/>
                          </a:ln>
                          <a:effectLst/>
                        </wps:spPr>
                        <wps:bodyPr/>
                      </wps:wsp>
                      <wps:wsp>
                        <wps:cNvPr id="3363" name="Shape 3363"/>
                        <wps:cNvSpPr/>
                        <wps:spPr>
                          <a:xfrm>
                            <a:off x="1486789" y="0"/>
                            <a:ext cx="2653792" cy="1591818"/>
                          </a:xfrm>
                          <a:custGeom>
                            <a:avLst/>
                            <a:gdLst/>
                            <a:ahLst/>
                            <a:cxnLst/>
                            <a:rect l="0" t="0" r="0" b="0"/>
                            <a:pathLst>
                              <a:path w="2653792" h="1591818">
                                <a:moveTo>
                                  <a:pt x="0" y="159131"/>
                                </a:moveTo>
                                <a:cubicBezTo>
                                  <a:pt x="0" y="71248"/>
                                  <a:pt x="71247" y="0"/>
                                  <a:pt x="159258" y="0"/>
                                </a:cubicBezTo>
                                <a:lnTo>
                                  <a:pt x="2494661" y="0"/>
                                </a:lnTo>
                                <a:cubicBezTo>
                                  <a:pt x="2582545" y="0"/>
                                  <a:pt x="2653792" y="71248"/>
                                  <a:pt x="2653792" y="159131"/>
                                </a:cubicBezTo>
                                <a:lnTo>
                                  <a:pt x="2653792" y="1432561"/>
                                </a:lnTo>
                                <a:cubicBezTo>
                                  <a:pt x="2653792" y="1520572"/>
                                  <a:pt x="2582545" y="1591818"/>
                                  <a:pt x="2494661" y="1591818"/>
                                </a:cubicBezTo>
                                <a:lnTo>
                                  <a:pt x="159258" y="1591818"/>
                                </a:lnTo>
                                <a:cubicBezTo>
                                  <a:pt x="71247" y="1591818"/>
                                  <a:pt x="0" y="1520572"/>
                                  <a:pt x="0" y="1432561"/>
                                </a:cubicBezTo>
                                <a:close/>
                              </a:path>
                            </a:pathLst>
                          </a:custGeom>
                          <a:noFill/>
                          <a:ln w="19050" cap="flat" cmpd="sng" algn="ctr">
                            <a:solidFill>
                              <a:srgbClr val="FFFFFF"/>
                            </a:solidFill>
                            <a:prstDash val="solid"/>
                            <a:miter lim="127000"/>
                          </a:ln>
                          <a:effectLst/>
                        </wps:spPr>
                        <wps:bodyPr/>
                      </wps:wsp>
                      <wps:wsp>
                        <wps:cNvPr id="3364" name="Shape 3364"/>
                        <wps:cNvSpPr/>
                        <wps:spPr>
                          <a:xfrm>
                            <a:off x="1487297" y="1743584"/>
                            <a:ext cx="1273429" cy="1591818"/>
                          </a:xfrm>
                          <a:custGeom>
                            <a:avLst/>
                            <a:gdLst/>
                            <a:ahLst/>
                            <a:cxnLst/>
                            <a:rect l="0" t="0" r="0" b="0"/>
                            <a:pathLst>
                              <a:path w="1273429" h="1591818">
                                <a:moveTo>
                                  <a:pt x="127381" y="0"/>
                                </a:moveTo>
                                <a:lnTo>
                                  <a:pt x="1146048" y="0"/>
                                </a:lnTo>
                                <a:cubicBezTo>
                                  <a:pt x="1216406" y="0"/>
                                  <a:pt x="1273429" y="57023"/>
                                  <a:pt x="1273429" y="127381"/>
                                </a:cubicBezTo>
                                <a:lnTo>
                                  <a:pt x="1273429" y="1464437"/>
                                </a:lnTo>
                                <a:cubicBezTo>
                                  <a:pt x="1273429" y="1534795"/>
                                  <a:pt x="1216406" y="1591818"/>
                                  <a:pt x="1146048" y="1591818"/>
                                </a:cubicBezTo>
                                <a:lnTo>
                                  <a:pt x="127381" y="1591818"/>
                                </a:lnTo>
                                <a:cubicBezTo>
                                  <a:pt x="57023" y="1591818"/>
                                  <a:pt x="0" y="1534795"/>
                                  <a:pt x="0" y="1464437"/>
                                </a:cubicBezTo>
                                <a:lnTo>
                                  <a:pt x="0" y="127381"/>
                                </a:lnTo>
                                <a:cubicBezTo>
                                  <a:pt x="0" y="57023"/>
                                  <a:pt x="57023" y="0"/>
                                  <a:pt x="127381" y="0"/>
                                </a:cubicBezTo>
                                <a:close/>
                              </a:path>
                            </a:pathLst>
                          </a:custGeom>
                          <a:solidFill>
                            <a:srgbClr val="F8CBAD">
                              <a:alpha val="80000"/>
                            </a:srgbClr>
                          </a:solidFill>
                          <a:ln w="0" cap="flat">
                            <a:noFill/>
                            <a:miter lim="127000"/>
                          </a:ln>
                          <a:effectLst/>
                        </wps:spPr>
                        <wps:bodyPr/>
                      </wps:wsp>
                      <wps:wsp>
                        <wps:cNvPr id="3365" name="Shape 3365"/>
                        <wps:cNvSpPr/>
                        <wps:spPr>
                          <a:xfrm>
                            <a:off x="1487297" y="1743584"/>
                            <a:ext cx="1273429" cy="1591818"/>
                          </a:xfrm>
                          <a:custGeom>
                            <a:avLst/>
                            <a:gdLst/>
                            <a:ahLst/>
                            <a:cxnLst/>
                            <a:rect l="0" t="0" r="0" b="0"/>
                            <a:pathLst>
                              <a:path w="1273429" h="1591818">
                                <a:moveTo>
                                  <a:pt x="0" y="127381"/>
                                </a:moveTo>
                                <a:cubicBezTo>
                                  <a:pt x="0" y="57023"/>
                                  <a:pt x="57023" y="0"/>
                                  <a:pt x="127381" y="0"/>
                                </a:cubicBezTo>
                                <a:lnTo>
                                  <a:pt x="1146048" y="0"/>
                                </a:lnTo>
                                <a:cubicBezTo>
                                  <a:pt x="1216406" y="0"/>
                                  <a:pt x="1273429" y="57023"/>
                                  <a:pt x="1273429" y="127381"/>
                                </a:cubicBezTo>
                                <a:lnTo>
                                  <a:pt x="1273429" y="1464437"/>
                                </a:lnTo>
                                <a:cubicBezTo>
                                  <a:pt x="1273429" y="1534795"/>
                                  <a:pt x="1216406" y="1591818"/>
                                  <a:pt x="1146048" y="1591818"/>
                                </a:cubicBezTo>
                                <a:lnTo>
                                  <a:pt x="127381" y="1591818"/>
                                </a:lnTo>
                                <a:cubicBezTo>
                                  <a:pt x="57023" y="1591818"/>
                                  <a:pt x="0" y="1534795"/>
                                  <a:pt x="0" y="1464437"/>
                                </a:cubicBezTo>
                                <a:close/>
                              </a:path>
                            </a:pathLst>
                          </a:custGeom>
                          <a:noFill/>
                          <a:ln w="19050" cap="flat" cmpd="sng" algn="ctr">
                            <a:solidFill>
                              <a:srgbClr val="FFFFFF"/>
                            </a:solidFill>
                            <a:prstDash val="solid"/>
                            <a:miter lim="127000"/>
                          </a:ln>
                          <a:effectLst/>
                        </wps:spPr>
                        <wps:bodyPr/>
                      </wps:wsp>
                      <wps:wsp>
                        <wps:cNvPr id="3366" name="Shape 3366"/>
                        <wps:cNvSpPr/>
                        <wps:spPr>
                          <a:xfrm>
                            <a:off x="2867660" y="1743584"/>
                            <a:ext cx="1273429" cy="1591818"/>
                          </a:xfrm>
                          <a:custGeom>
                            <a:avLst/>
                            <a:gdLst/>
                            <a:ahLst/>
                            <a:cxnLst/>
                            <a:rect l="0" t="0" r="0" b="0"/>
                            <a:pathLst>
                              <a:path w="1273429" h="1591818">
                                <a:moveTo>
                                  <a:pt x="127381" y="0"/>
                                </a:moveTo>
                                <a:lnTo>
                                  <a:pt x="1146048" y="0"/>
                                </a:lnTo>
                                <a:cubicBezTo>
                                  <a:pt x="1216406" y="0"/>
                                  <a:pt x="1273429" y="57023"/>
                                  <a:pt x="1273429" y="127381"/>
                                </a:cubicBezTo>
                                <a:lnTo>
                                  <a:pt x="1273429" y="1464437"/>
                                </a:lnTo>
                                <a:cubicBezTo>
                                  <a:pt x="1273429" y="1534795"/>
                                  <a:pt x="1216406" y="1591818"/>
                                  <a:pt x="1146048" y="1591818"/>
                                </a:cubicBezTo>
                                <a:lnTo>
                                  <a:pt x="127381" y="1591818"/>
                                </a:lnTo>
                                <a:cubicBezTo>
                                  <a:pt x="57023" y="1591818"/>
                                  <a:pt x="0" y="1534795"/>
                                  <a:pt x="0" y="1464437"/>
                                </a:cubicBezTo>
                                <a:lnTo>
                                  <a:pt x="0" y="127381"/>
                                </a:lnTo>
                                <a:cubicBezTo>
                                  <a:pt x="0" y="57023"/>
                                  <a:pt x="57023" y="0"/>
                                  <a:pt x="127381" y="0"/>
                                </a:cubicBezTo>
                                <a:close/>
                              </a:path>
                            </a:pathLst>
                          </a:custGeom>
                          <a:solidFill>
                            <a:srgbClr val="F8CBAD">
                              <a:alpha val="80000"/>
                            </a:srgbClr>
                          </a:solidFill>
                          <a:ln w="0" cap="flat">
                            <a:noFill/>
                            <a:miter lim="127000"/>
                          </a:ln>
                          <a:effectLst/>
                        </wps:spPr>
                        <wps:bodyPr/>
                      </wps:wsp>
                      <wps:wsp>
                        <wps:cNvPr id="3367" name="Shape 3367"/>
                        <wps:cNvSpPr/>
                        <wps:spPr>
                          <a:xfrm>
                            <a:off x="2867660" y="1743584"/>
                            <a:ext cx="1273429" cy="1591818"/>
                          </a:xfrm>
                          <a:custGeom>
                            <a:avLst/>
                            <a:gdLst/>
                            <a:ahLst/>
                            <a:cxnLst/>
                            <a:rect l="0" t="0" r="0" b="0"/>
                            <a:pathLst>
                              <a:path w="1273429" h="1591818">
                                <a:moveTo>
                                  <a:pt x="0" y="127381"/>
                                </a:moveTo>
                                <a:cubicBezTo>
                                  <a:pt x="0" y="57023"/>
                                  <a:pt x="57023" y="0"/>
                                  <a:pt x="127381" y="0"/>
                                </a:cubicBezTo>
                                <a:lnTo>
                                  <a:pt x="1146048" y="0"/>
                                </a:lnTo>
                                <a:cubicBezTo>
                                  <a:pt x="1216406" y="0"/>
                                  <a:pt x="1273429" y="57023"/>
                                  <a:pt x="1273429" y="127381"/>
                                </a:cubicBezTo>
                                <a:lnTo>
                                  <a:pt x="1273429" y="1464437"/>
                                </a:lnTo>
                                <a:cubicBezTo>
                                  <a:pt x="1273429" y="1534795"/>
                                  <a:pt x="1216406" y="1591818"/>
                                  <a:pt x="1146048" y="1591818"/>
                                </a:cubicBezTo>
                                <a:lnTo>
                                  <a:pt x="127381" y="1591818"/>
                                </a:lnTo>
                                <a:cubicBezTo>
                                  <a:pt x="57023" y="1591818"/>
                                  <a:pt x="0" y="1534795"/>
                                  <a:pt x="0" y="1464437"/>
                                </a:cubicBezTo>
                                <a:close/>
                              </a:path>
                            </a:pathLst>
                          </a:custGeom>
                          <a:noFill/>
                          <a:ln w="19050" cap="flat" cmpd="sng" algn="ctr">
                            <a:solidFill>
                              <a:srgbClr val="FFFFFF"/>
                            </a:solidFill>
                            <a:prstDash val="solid"/>
                            <a:miter lim="127000"/>
                          </a:ln>
                          <a:effectLst/>
                        </wps:spPr>
                        <wps:bodyPr/>
                      </wps:wsp>
                      <wps:wsp>
                        <wps:cNvPr id="3368" name="Shape 3368"/>
                        <wps:cNvSpPr/>
                        <wps:spPr>
                          <a:xfrm>
                            <a:off x="4357116" y="25147"/>
                            <a:ext cx="1273429" cy="1591818"/>
                          </a:xfrm>
                          <a:custGeom>
                            <a:avLst/>
                            <a:gdLst/>
                            <a:ahLst/>
                            <a:cxnLst/>
                            <a:rect l="0" t="0" r="0" b="0"/>
                            <a:pathLst>
                              <a:path w="1273429" h="1591818">
                                <a:moveTo>
                                  <a:pt x="127381" y="0"/>
                                </a:moveTo>
                                <a:lnTo>
                                  <a:pt x="1146048" y="0"/>
                                </a:lnTo>
                                <a:cubicBezTo>
                                  <a:pt x="1216406" y="0"/>
                                  <a:pt x="1273429" y="57023"/>
                                  <a:pt x="1273429" y="127253"/>
                                </a:cubicBezTo>
                                <a:lnTo>
                                  <a:pt x="1273429" y="1464437"/>
                                </a:lnTo>
                                <a:cubicBezTo>
                                  <a:pt x="1273429" y="1534795"/>
                                  <a:pt x="1216406" y="1591818"/>
                                  <a:pt x="1146048" y="1591818"/>
                                </a:cubicBezTo>
                                <a:lnTo>
                                  <a:pt x="127381" y="1591818"/>
                                </a:lnTo>
                                <a:cubicBezTo>
                                  <a:pt x="57023" y="1591818"/>
                                  <a:pt x="0" y="1534795"/>
                                  <a:pt x="0" y="1464437"/>
                                </a:cubicBezTo>
                                <a:lnTo>
                                  <a:pt x="0" y="127253"/>
                                </a:lnTo>
                                <a:cubicBezTo>
                                  <a:pt x="0" y="57023"/>
                                  <a:pt x="57023" y="0"/>
                                  <a:pt x="127381" y="0"/>
                                </a:cubicBezTo>
                                <a:close/>
                              </a:path>
                            </a:pathLst>
                          </a:custGeom>
                          <a:solidFill>
                            <a:srgbClr val="F8CBAD">
                              <a:alpha val="80000"/>
                            </a:srgbClr>
                          </a:solidFill>
                          <a:ln w="0" cap="flat">
                            <a:noFill/>
                            <a:miter lim="127000"/>
                          </a:ln>
                          <a:effectLst/>
                        </wps:spPr>
                        <wps:bodyPr/>
                      </wps:wsp>
                      <wps:wsp>
                        <wps:cNvPr id="3369" name="Shape 3369"/>
                        <wps:cNvSpPr/>
                        <wps:spPr>
                          <a:xfrm>
                            <a:off x="4357116" y="25147"/>
                            <a:ext cx="1273429" cy="1591818"/>
                          </a:xfrm>
                          <a:custGeom>
                            <a:avLst/>
                            <a:gdLst/>
                            <a:ahLst/>
                            <a:cxnLst/>
                            <a:rect l="0" t="0" r="0" b="0"/>
                            <a:pathLst>
                              <a:path w="1273429" h="1591818">
                                <a:moveTo>
                                  <a:pt x="0" y="127253"/>
                                </a:moveTo>
                                <a:cubicBezTo>
                                  <a:pt x="0" y="57023"/>
                                  <a:pt x="57023" y="0"/>
                                  <a:pt x="127381" y="0"/>
                                </a:cubicBezTo>
                                <a:lnTo>
                                  <a:pt x="1146048" y="0"/>
                                </a:lnTo>
                                <a:cubicBezTo>
                                  <a:pt x="1216406" y="0"/>
                                  <a:pt x="1273429" y="57023"/>
                                  <a:pt x="1273429" y="127253"/>
                                </a:cubicBezTo>
                                <a:lnTo>
                                  <a:pt x="1273429" y="1464437"/>
                                </a:lnTo>
                                <a:cubicBezTo>
                                  <a:pt x="1273429" y="1534795"/>
                                  <a:pt x="1216406" y="1591818"/>
                                  <a:pt x="1146048" y="1591818"/>
                                </a:cubicBezTo>
                                <a:lnTo>
                                  <a:pt x="127381" y="1591818"/>
                                </a:lnTo>
                                <a:cubicBezTo>
                                  <a:pt x="57023" y="1591818"/>
                                  <a:pt x="0" y="1534795"/>
                                  <a:pt x="0" y="1464437"/>
                                </a:cubicBezTo>
                                <a:close/>
                              </a:path>
                            </a:pathLst>
                          </a:custGeom>
                          <a:noFill/>
                          <a:ln w="19050" cap="flat" cmpd="sng" algn="ctr">
                            <a:solidFill>
                              <a:srgbClr val="FFFFFF"/>
                            </a:solidFill>
                            <a:prstDash val="solid"/>
                            <a:miter lim="127000"/>
                          </a:ln>
                          <a:effectLst/>
                        </wps:spPr>
                        <wps:bodyPr/>
                      </wps:wsp>
                      <wps:wsp>
                        <wps:cNvPr id="3370" name="Shape 3370"/>
                        <wps:cNvSpPr/>
                        <wps:spPr>
                          <a:xfrm>
                            <a:off x="4354957" y="1743584"/>
                            <a:ext cx="1273429" cy="1591818"/>
                          </a:xfrm>
                          <a:custGeom>
                            <a:avLst/>
                            <a:gdLst/>
                            <a:ahLst/>
                            <a:cxnLst/>
                            <a:rect l="0" t="0" r="0" b="0"/>
                            <a:pathLst>
                              <a:path w="1273429" h="1591818">
                                <a:moveTo>
                                  <a:pt x="127381" y="0"/>
                                </a:moveTo>
                                <a:lnTo>
                                  <a:pt x="1146175" y="0"/>
                                </a:lnTo>
                                <a:cubicBezTo>
                                  <a:pt x="1216406" y="0"/>
                                  <a:pt x="1273429" y="57023"/>
                                  <a:pt x="1273429" y="127381"/>
                                </a:cubicBezTo>
                                <a:lnTo>
                                  <a:pt x="1273429" y="1464437"/>
                                </a:lnTo>
                                <a:cubicBezTo>
                                  <a:pt x="1273429" y="1534795"/>
                                  <a:pt x="1216406" y="1591818"/>
                                  <a:pt x="1146175" y="1591818"/>
                                </a:cubicBezTo>
                                <a:lnTo>
                                  <a:pt x="127381" y="1591818"/>
                                </a:lnTo>
                                <a:cubicBezTo>
                                  <a:pt x="57023" y="1591818"/>
                                  <a:pt x="0" y="1534795"/>
                                  <a:pt x="0" y="1464437"/>
                                </a:cubicBezTo>
                                <a:lnTo>
                                  <a:pt x="0" y="127381"/>
                                </a:lnTo>
                                <a:cubicBezTo>
                                  <a:pt x="0" y="57023"/>
                                  <a:pt x="57023" y="0"/>
                                  <a:pt x="127381" y="0"/>
                                </a:cubicBezTo>
                                <a:close/>
                              </a:path>
                            </a:pathLst>
                          </a:custGeom>
                          <a:solidFill>
                            <a:srgbClr val="F8CBAD">
                              <a:alpha val="80000"/>
                            </a:srgbClr>
                          </a:solidFill>
                          <a:ln w="0" cap="flat">
                            <a:noFill/>
                            <a:miter lim="127000"/>
                          </a:ln>
                          <a:effectLst/>
                        </wps:spPr>
                        <wps:bodyPr/>
                      </wps:wsp>
                      <wps:wsp>
                        <wps:cNvPr id="3371" name="Shape 3371"/>
                        <wps:cNvSpPr/>
                        <wps:spPr>
                          <a:xfrm>
                            <a:off x="4354957" y="1743584"/>
                            <a:ext cx="1273429" cy="1591818"/>
                          </a:xfrm>
                          <a:custGeom>
                            <a:avLst/>
                            <a:gdLst/>
                            <a:ahLst/>
                            <a:cxnLst/>
                            <a:rect l="0" t="0" r="0" b="0"/>
                            <a:pathLst>
                              <a:path w="1273429" h="1591818">
                                <a:moveTo>
                                  <a:pt x="0" y="127381"/>
                                </a:moveTo>
                                <a:cubicBezTo>
                                  <a:pt x="0" y="57023"/>
                                  <a:pt x="57023" y="0"/>
                                  <a:pt x="127381" y="0"/>
                                </a:cubicBezTo>
                                <a:lnTo>
                                  <a:pt x="1146175" y="0"/>
                                </a:lnTo>
                                <a:cubicBezTo>
                                  <a:pt x="1216406" y="0"/>
                                  <a:pt x="1273429" y="57023"/>
                                  <a:pt x="1273429" y="127381"/>
                                </a:cubicBezTo>
                                <a:lnTo>
                                  <a:pt x="1273429" y="1464437"/>
                                </a:lnTo>
                                <a:cubicBezTo>
                                  <a:pt x="1273429" y="1534795"/>
                                  <a:pt x="1216406" y="1591818"/>
                                  <a:pt x="1146175" y="1591818"/>
                                </a:cubicBezTo>
                                <a:lnTo>
                                  <a:pt x="127381" y="1591818"/>
                                </a:lnTo>
                                <a:cubicBezTo>
                                  <a:pt x="57023" y="1591818"/>
                                  <a:pt x="0" y="1534795"/>
                                  <a:pt x="0" y="1464437"/>
                                </a:cubicBezTo>
                                <a:close/>
                              </a:path>
                            </a:pathLst>
                          </a:custGeom>
                          <a:noFill/>
                          <a:ln w="19050" cap="flat" cmpd="sng" algn="ctr">
                            <a:solidFill>
                              <a:srgbClr val="FFFFFF"/>
                            </a:solidFill>
                            <a:prstDash val="solid"/>
                            <a:miter lim="127000"/>
                          </a:ln>
                          <a:effectLst/>
                        </wps:spPr>
                        <wps:bodyPr/>
                      </wps:wsp>
                      <wps:wsp>
                        <wps:cNvPr id="3374" name="Rectangle 3374"/>
                        <wps:cNvSpPr/>
                        <wps:spPr>
                          <a:xfrm>
                            <a:off x="148133" y="311024"/>
                            <a:ext cx="1341156" cy="181678"/>
                          </a:xfrm>
                          <a:prstGeom prst="rect">
                            <a:avLst/>
                          </a:prstGeom>
                          <a:ln>
                            <a:noFill/>
                          </a:ln>
                        </wps:spPr>
                        <wps:txbx>
                          <w:txbxContent>
                            <w:p w14:paraId="5634D645" w14:textId="77777777" w:rsidR="00DE2BBE" w:rsidRDefault="00DE2BBE" w:rsidP="00DE2BBE">
                              <w:r>
                                <w:rPr>
                                  <w:rFonts w:ascii="Calibri" w:eastAsia="Calibri" w:hAnsi="Calibri" w:cs="Calibri"/>
                                  <w:b/>
                                  <w:sz w:val="21"/>
                                </w:rPr>
                                <w:t xml:space="preserve">Patterns of spend </w:t>
                              </w:r>
                            </w:p>
                          </w:txbxContent>
                        </wps:txbx>
                        <wps:bodyPr horzOverflow="overflow" vert="horz" lIns="0" tIns="0" rIns="0" bIns="0" rtlCol="0">
                          <a:noAutofit/>
                        </wps:bodyPr>
                      </wps:wsp>
                      <wps:wsp>
                        <wps:cNvPr id="3375" name="Rectangle 3375"/>
                        <wps:cNvSpPr/>
                        <wps:spPr>
                          <a:xfrm>
                            <a:off x="1155827" y="306451"/>
                            <a:ext cx="42144" cy="189937"/>
                          </a:xfrm>
                          <a:prstGeom prst="rect">
                            <a:avLst/>
                          </a:prstGeom>
                          <a:ln>
                            <a:noFill/>
                          </a:ln>
                        </wps:spPr>
                        <wps:txbx>
                          <w:txbxContent>
                            <w:p w14:paraId="440D017D"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376" name="Rectangle 3376"/>
                        <wps:cNvSpPr/>
                        <wps:spPr>
                          <a:xfrm>
                            <a:off x="458978" y="513716"/>
                            <a:ext cx="472678" cy="181678"/>
                          </a:xfrm>
                          <a:prstGeom prst="rect">
                            <a:avLst/>
                          </a:prstGeom>
                          <a:ln>
                            <a:noFill/>
                          </a:ln>
                        </wps:spPr>
                        <wps:txbx>
                          <w:txbxContent>
                            <w:p w14:paraId="41FEEBE1" w14:textId="77777777" w:rsidR="00DE2BBE" w:rsidRDefault="00DE2BBE" w:rsidP="00DE2BBE">
                              <w:r>
                                <w:rPr>
                                  <w:rFonts w:ascii="Calibri" w:eastAsia="Calibri" w:hAnsi="Calibri" w:cs="Calibri"/>
                                  <w:sz w:val="21"/>
                                </w:rPr>
                                <w:t>Binges</w:t>
                              </w:r>
                            </w:p>
                          </w:txbxContent>
                        </wps:txbx>
                        <wps:bodyPr horzOverflow="overflow" vert="horz" lIns="0" tIns="0" rIns="0" bIns="0" rtlCol="0">
                          <a:noAutofit/>
                        </wps:bodyPr>
                      </wps:wsp>
                      <wps:wsp>
                        <wps:cNvPr id="3377" name="Rectangle 3377"/>
                        <wps:cNvSpPr/>
                        <wps:spPr>
                          <a:xfrm>
                            <a:off x="814070" y="509143"/>
                            <a:ext cx="42144" cy="189937"/>
                          </a:xfrm>
                          <a:prstGeom prst="rect">
                            <a:avLst/>
                          </a:prstGeom>
                          <a:ln>
                            <a:noFill/>
                          </a:ln>
                        </wps:spPr>
                        <wps:txbx>
                          <w:txbxContent>
                            <w:p w14:paraId="6BABFDEA"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378" name="Rectangle 3378"/>
                        <wps:cNvSpPr/>
                        <wps:spPr>
                          <a:xfrm>
                            <a:off x="93269" y="717931"/>
                            <a:ext cx="1487062" cy="181678"/>
                          </a:xfrm>
                          <a:prstGeom prst="rect">
                            <a:avLst/>
                          </a:prstGeom>
                          <a:ln>
                            <a:noFill/>
                          </a:ln>
                        </wps:spPr>
                        <wps:txbx>
                          <w:txbxContent>
                            <w:p w14:paraId="4038D86B" w14:textId="77777777" w:rsidR="00DE2BBE" w:rsidRDefault="00DE2BBE" w:rsidP="00DE2BBE">
                              <w:r>
                                <w:rPr>
                                  <w:rFonts w:ascii="Calibri" w:eastAsia="Calibri" w:hAnsi="Calibri" w:cs="Calibri"/>
                                  <w:sz w:val="21"/>
                                </w:rPr>
                                <w:t xml:space="preserve">High amounts at set </w:t>
                              </w:r>
                            </w:p>
                          </w:txbxContent>
                        </wps:txbx>
                        <wps:bodyPr horzOverflow="overflow" vert="horz" lIns="0" tIns="0" rIns="0" bIns="0" rtlCol="0">
                          <a:noAutofit/>
                        </wps:bodyPr>
                      </wps:wsp>
                      <wps:wsp>
                        <wps:cNvPr id="3379" name="Rectangle 3379"/>
                        <wps:cNvSpPr/>
                        <wps:spPr>
                          <a:xfrm>
                            <a:off x="1210691" y="713359"/>
                            <a:ext cx="42144" cy="189937"/>
                          </a:xfrm>
                          <a:prstGeom prst="rect">
                            <a:avLst/>
                          </a:prstGeom>
                          <a:ln>
                            <a:noFill/>
                          </a:ln>
                        </wps:spPr>
                        <wps:txbx>
                          <w:txbxContent>
                            <w:p w14:paraId="5FD3559D"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380" name="Rectangle 3380"/>
                        <wps:cNvSpPr/>
                        <wps:spPr>
                          <a:xfrm>
                            <a:off x="196901" y="864236"/>
                            <a:ext cx="1169209" cy="181678"/>
                          </a:xfrm>
                          <a:prstGeom prst="rect">
                            <a:avLst/>
                          </a:prstGeom>
                          <a:ln>
                            <a:noFill/>
                          </a:ln>
                        </wps:spPr>
                        <wps:txbx>
                          <w:txbxContent>
                            <w:p w14:paraId="49885295" w14:textId="77777777" w:rsidR="00DE2BBE" w:rsidRDefault="00DE2BBE" w:rsidP="00DE2BBE">
                              <w:r>
                                <w:rPr>
                                  <w:rFonts w:ascii="Calibri" w:eastAsia="Calibri" w:hAnsi="Calibri" w:cs="Calibri"/>
                                  <w:sz w:val="21"/>
                                </w:rPr>
                                <w:t xml:space="preserve">times </w:t>
                              </w:r>
                              <w:proofErr w:type="spellStart"/>
                              <w:proofErr w:type="gramStart"/>
                              <w:r>
                                <w:rPr>
                                  <w:rFonts w:ascii="Calibri" w:eastAsia="Calibri" w:hAnsi="Calibri" w:cs="Calibri"/>
                                  <w:sz w:val="21"/>
                                </w:rPr>
                                <w:t>eg</w:t>
                              </w:r>
                              <w:proofErr w:type="spellEnd"/>
                              <w:proofErr w:type="gramEnd"/>
                              <w:r>
                                <w:rPr>
                                  <w:rFonts w:ascii="Calibri" w:eastAsia="Calibri" w:hAnsi="Calibri" w:cs="Calibri"/>
                                  <w:sz w:val="21"/>
                                </w:rPr>
                                <w:t xml:space="preserve"> payday</w:t>
                              </w:r>
                            </w:p>
                          </w:txbxContent>
                        </wps:txbx>
                        <wps:bodyPr horzOverflow="overflow" vert="horz" lIns="0" tIns="0" rIns="0" bIns="0" rtlCol="0">
                          <a:noAutofit/>
                        </wps:bodyPr>
                      </wps:wsp>
                      <wps:wsp>
                        <wps:cNvPr id="3381" name="Rectangle 3381"/>
                        <wps:cNvSpPr/>
                        <wps:spPr>
                          <a:xfrm>
                            <a:off x="1074674" y="859663"/>
                            <a:ext cx="42144" cy="189937"/>
                          </a:xfrm>
                          <a:prstGeom prst="rect">
                            <a:avLst/>
                          </a:prstGeom>
                          <a:ln>
                            <a:noFill/>
                          </a:ln>
                        </wps:spPr>
                        <wps:txbx>
                          <w:txbxContent>
                            <w:p w14:paraId="0DD50336"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382" name="Rectangle 3382"/>
                        <wps:cNvSpPr/>
                        <wps:spPr>
                          <a:xfrm>
                            <a:off x="292913" y="1066928"/>
                            <a:ext cx="958198" cy="181678"/>
                          </a:xfrm>
                          <a:prstGeom prst="rect">
                            <a:avLst/>
                          </a:prstGeom>
                          <a:ln>
                            <a:noFill/>
                          </a:ln>
                        </wps:spPr>
                        <wps:txbx>
                          <w:txbxContent>
                            <w:p w14:paraId="3FE8E35E" w14:textId="77777777" w:rsidR="00DE2BBE" w:rsidRDefault="00DE2BBE" w:rsidP="00DE2BBE">
                              <w:r>
                                <w:rPr>
                                  <w:rFonts w:ascii="Calibri" w:eastAsia="Calibri" w:hAnsi="Calibri" w:cs="Calibri"/>
                                  <w:sz w:val="21"/>
                                </w:rPr>
                                <w:t xml:space="preserve">Escalation of </w:t>
                              </w:r>
                            </w:p>
                          </w:txbxContent>
                        </wps:txbx>
                        <wps:bodyPr horzOverflow="overflow" vert="horz" lIns="0" tIns="0" rIns="0" bIns="0" rtlCol="0">
                          <a:noAutofit/>
                        </wps:bodyPr>
                      </wps:wsp>
                      <wps:wsp>
                        <wps:cNvPr id="3383" name="Rectangle 3383"/>
                        <wps:cNvSpPr/>
                        <wps:spPr>
                          <a:xfrm>
                            <a:off x="1012190" y="1062355"/>
                            <a:ext cx="42144" cy="189937"/>
                          </a:xfrm>
                          <a:prstGeom prst="rect">
                            <a:avLst/>
                          </a:prstGeom>
                          <a:ln>
                            <a:noFill/>
                          </a:ln>
                        </wps:spPr>
                        <wps:txbx>
                          <w:txbxContent>
                            <w:p w14:paraId="64676231"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384" name="Rectangle 3384"/>
                        <wps:cNvSpPr/>
                        <wps:spPr>
                          <a:xfrm>
                            <a:off x="388874" y="1214755"/>
                            <a:ext cx="661749" cy="181678"/>
                          </a:xfrm>
                          <a:prstGeom prst="rect">
                            <a:avLst/>
                          </a:prstGeom>
                          <a:ln>
                            <a:noFill/>
                          </a:ln>
                        </wps:spPr>
                        <wps:txbx>
                          <w:txbxContent>
                            <w:p w14:paraId="6D2ED1DB" w14:textId="77777777" w:rsidR="00DE2BBE" w:rsidRDefault="00DE2BBE" w:rsidP="00DE2BBE">
                              <w:r>
                                <w:rPr>
                                  <w:rFonts w:ascii="Calibri" w:eastAsia="Calibri" w:hAnsi="Calibri" w:cs="Calibri"/>
                                  <w:sz w:val="21"/>
                                </w:rPr>
                                <w:t>gambling</w:t>
                              </w:r>
                            </w:p>
                          </w:txbxContent>
                        </wps:txbx>
                        <wps:bodyPr horzOverflow="overflow" vert="horz" lIns="0" tIns="0" rIns="0" bIns="0" rtlCol="0">
                          <a:noAutofit/>
                        </wps:bodyPr>
                      </wps:wsp>
                      <wps:wsp>
                        <wps:cNvPr id="3385" name="Rectangle 3385"/>
                        <wps:cNvSpPr/>
                        <wps:spPr>
                          <a:xfrm>
                            <a:off x="885698" y="1210183"/>
                            <a:ext cx="42144" cy="189937"/>
                          </a:xfrm>
                          <a:prstGeom prst="rect">
                            <a:avLst/>
                          </a:prstGeom>
                          <a:ln>
                            <a:noFill/>
                          </a:ln>
                        </wps:spPr>
                        <wps:txbx>
                          <w:txbxContent>
                            <w:p w14:paraId="3835B984"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386" name="Rectangle 3386"/>
                        <wps:cNvSpPr/>
                        <wps:spPr>
                          <a:xfrm>
                            <a:off x="353873" y="2025904"/>
                            <a:ext cx="754679" cy="181678"/>
                          </a:xfrm>
                          <a:prstGeom prst="rect">
                            <a:avLst/>
                          </a:prstGeom>
                          <a:ln>
                            <a:noFill/>
                          </a:ln>
                        </wps:spPr>
                        <wps:txbx>
                          <w:txbxContent>
                            <w:p w14:paraId="001AD9A5" w14:textId="77777777" w:rsidR="00DE2BBE" w:rsidRDefault="00DE2BBE" w:rsidP="00DE2BBE">
                              <w:r>
                                <w:rPr>
                                  <w:rFonts w:ascii="Calibri" w:eastAsia="Calibri" w:hAnsi="Calibri" w:cs="Calibri"/>
                                  <w:b/>
                                  <w:sz w:val="21"/>
                                </w:rPr>
                                <w:t>Behaviour</w:t>
                              </w:r>
                            </w:p>
                          </w:txbxContent>
                        </wps:txbx>
                        <wps:bodyPr horzOverflow="overflow" vert="horz" lIns="0" tIns="0" rIns="0" bIns="0" rtlCol="0">
                          <a:noAutofit/>
                        </wps:bodyPr>
                      </wps:wsp>
                      <wps:wsp>
                        <wps:cNvPr id="3387" name="Rectangle 3387"/>
                        <wps:cNvSpPr/>
                        <wps:spPr>
                          <a:xfrm>
                            <a:off x="919226" y="2021332"/>
                            <a:ext cx="42144" cy="189937"/>
                          </a:xfrm>
                          <a:prstGeom prst="rect">
                            <a:avLst/>
                          </a:prstGeom>
                          <a:ln>
                            <a:noFill/>
                          </a:ln>
                        </wps:spPr>
                        <wps:txbx>
                          <w:txbxContent>
                            <w:p w14:paraId="211C3681"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388" name="Rectangle 3388"/>
                        <wps:cNvSpPr/>
                        <wps:spPr>
                          <a:xfrm>
                            <a:off x="218237" y="2257553"/>
                            <a:ext cx="1289251" cy="181678"/>
                          </a:xfrm>
                          <a:prstGeom prst="rect">
                            <a:avLst/>
                          </a:prstGeom>
                          <a:ln>
                            <a:noFill/>
                          </a:ln>
                        </wps:spPr>
                        <wps:txbx>
                          <w:txbxContent>
                            <w:p w14:paraId="5263C91B" w14:textId="77777777" w:rsidR="00DE2BBE" w:rsidRDefault="00DE2BBE" w:rsidP="00DE2BBE">
                              <w:r>
                                <w:rPr>
                                  <w:rFonts w:ascii="Calibri" w:eastAsia="Calibri" w:hAnsi="Calibri" w:cs="Calibri"/>
                                  <w:sz w:val="21"/>
                                </w:rPr>
                                <w:t>Multiple products</w:t>
                              </w:r>
                            </w:p>
                          </w:txbxContent>
                        </wps:txbx>
                        <wps:bodyPr horzOverflow="overflow" vert="horz" lIns="0" tIns="0" rIns="0" bIns="0" rtlCol="0">
                          <a:noAutofit/>
                        </wps:bodyPr>
                      </wps:wsp>
                      <wps:wsp>
                        <wps:cNvPr id="3389" name="Rectangle 3389"/>
                        <wps:cNvSpPr/>
                        <wps:spPr>
                          <a:xfrm>
                            <a:off x="1186307" y="2257553"/>
                            <a:ext cx="40311" cy="181678"/>
                          </a:xfrm>
                          <a:prstGeom prst="rect">
                            <a:avLst/>
                          </a:prstGeom>
                          <a:ln>
                            <a:noFill/>
                          </a:ln>
                        </wps:spPr>
                        <wps:txbx>
                          <w:txbxContent>
                            <w:p w14:paraId="5926FBA8" w14:textId="77777777" w:rsidR="00DE2BBE" w:rsidRDefault="00DE2BBE" w:rsidP="00DE2BBE">
                              <w:r>
                                <w:rPr>
                                  <w:rFonts w:ascii="Calibri" w:eastAsia="Calibri" w:hAnsi="Calibri" w:cs="Calibri"/>
                                  <w:sz w:val="21"/>
                                </w:rPr>
                                <w:t xml:space="preserve"> </w:t>
                              </w:r>
                            </w:p>
                          </w:txbxContent>
                        </wps:txbx>
                        <wps:bodyPr horzOverflow="overflow" vert="horz" lIns="0" tIns="0" rIns="0" bIns="0" rtlCol="0">
                          <a:noAutofit/>
                        </wps:bodyPr>
                      </wps:wsp>
                      <wps:wsp>
                        <wps:cNvPr id="3390" name="Rectangle 3390"/>
                        <wps:cNvSpPr/>
                        <wps:spPr>
                          <a:xfrm>
                            <a:off x="87173" y="2617216"/>
                            <a:ext cx="1174738" cy="181679"/>
                          </a:xfrm>
                          <a:prstGeom prst="rect">
                            <a:avLst/>
                          </a:prstGeom>
                          <a:ln>
                            <a:noFill/>
                          </a:ln>
                        </wps:spPr>
                        <wps:txbx>
                          <w:txbxContent>
                            <w:p w14:paraId="4791369F" w14:textId="77777777" w:rsidR="00DE2BBE" w:rsidRDefault="00DE2BBE" w:rsidP="00DE2BBE">
                              <w:r>
                                <w:rPr>
                                  <w:rFonts w:ascii="Calibri" w:eastAsia="Calibri" w:hAnsi="Calibri" w:cs="Calibri"/>
                                  <w:sz w:val="21"/>
                                </w:rPr>
                                <w:t>Choice of higher</w:t>
                              </w:r>
                            </w:p>
                          </w:txbxContent>
                        </wps:txbx>
                        <wps:bodyPr horzOverflow="overflow" vert="horz" lIns="0" tIns="0" rIns="0" bIns="0" rtlCol="0">
                          <a:noAutofit/>
                        </wps:bodyPr>
                      </wps:wsp>
                      <wps:wsp>
                        <wps:cNvPr id="3391" name="Rectangle 3391"/>
                        <wps:cNvSpPr/>
                        <wps:spPr>
                          <a:xfrm>
                            <a:off x="971042" y="2617216"/>
                            <a:ext cx="54581" cy="181679"/>
                          </a:xfrm>
                          <a:prstGeom prst="rect">
                            <a:avLst/>
                          </a:prstGeom>
                          <a:ln>
                            <a:noFill/>
                          </a:ln>
                        </wps:spPr>
                        <wps:txbx>
                          <w:txbxContent>
                            <w:p w14:paraId="28E93C64" w14:textId="77777777" w:rsidR="00DE2BBE" w:rsidRDefault="00DE2BBE" w:rsidP="00DE2BBE">
                              <w:r>
                                <w:rPr>
                                  <w:rFonts w:ascii="Calibri" w:eastAsia="Calibri" w:hAnsi="Calibri" w:cs="Calibri"/>
                                  <w:sz w:val="21"/>
                                </w:rPr>
                                <w:t>-</w:t>
                              </w:r>
                            </w:p>
                          </w:txbxContent>
                        </wps:txbx>
                        <wps:bodyPr horzOverflow="overflow" vert="horz" lIns="0" tIns="0" rIns="0" bIns="0" rtlCol="0">
                          <a:noAutofit/>
                        </wps:bodyPr>
                      </wps:wsp>
                      <wps:wsp>
                        <wps:cNvPr id="3392" name="Rectangle 3392"/>
                        <wps:cNvSpPr/>
                        <wps:spPr>
                          <a:xfrm>
                            <a:off x="1010666" y="2617216"/>
                            <a:ext cx="293595" cy="181679"/>
                          </a:xfrm>
                          <a:prstGeom prst="rect">
                            <a:avLst/>
                          </a:prstGeom>
                          <a:ln>
                            <a:noFill/>
                          </a:ln>
                        </wps:spPr>
                        <wps:txbx>
                          <w:txbxContent>
                            <w:p w14:paraId="16BE9EE0" w14:textId="77777777" w:rsidR="00DE2BBE" w:rsidRDefault="00DE2BBE" w:rsidP="00DE2BBE">
                              <w:r>
                                <w:rPr>
                                  <w:rFonts w:ascii="Calibri" w:eastAsia="Calibri" w:hAnsi="Calibri" w:cs="Calibri"/>
                                  <w:sz w:val="21"/>
                                </w:rPr>
                                <w:t xml:space="preserve">risk </w:t>
                              </w:r>
                            </w:p>
                          </w:txbxContent>
                        </wps:txbx>
                        <wps:bodyPr horzOverflow="overflow" vert="horz" lIns="0" tIns="0" rIns="0" bIns="0" rtlCol="0">
                          <a:noAutofit/>
                        </wps:bodyPr>
                      </wps:wsp>
                      <wps:wsp>
                        <wps:cNvPr id="3393" name="Rectangle 3393"/>
                        <wps:cNvSpPr/>
                        <wps:spPr>
                          <a:xfrm>
                            <a:off x="1230503" y="2612645"/>
                            <a:ext cx="42144" cy="189937"/>
                          </a:xfrm>
                          <a:prstGeom prst="rect">
                            <a:avLst/>
                          </a:prstGeom>
                          <a:ln>
                            <a:noFill/>
                          </a:ln>
                        </wps:spPr>
                        <wps:txbx>
                          <w:txbxContent>
                            <w:p w14:paraId="29E1A2FC"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394" name="Rectangle 3394"/>
                        <wps:cNvSpPr/>
                        <wps:spPr>
                          <a:xfrm>
                            <a:off x="388874" y="2757424"/>
                            <a:ext cx="641058" cy="181679"/>
                          </a:xfrm>
                          <a:prstGeom prst="rect">
                            <a:avLst/>
                          </a:prstGeom>
                          <a:ln>
                            <a:noFill/>
                          </a:ln>
                        </wps:spPr>
                        <wps:txbx>
                          <w:txbxContent>
                            <w:p w14:paraId="50366C72" w14:textId="77777777" w:rsidR="00DE2BBE" w:rsidRDefault="00DE2BBE" w:rsidP="00DE2BBE">
                              <w:r>
                                <w:rPr>
                                  <w:rFonts w:ascii="Calibri" w:eastAsia="Calibri" w:hAnsi="Calibri" w:cs="Calibri"/>
                                  <w:sz w:val="21"/>
                                </w:rPr>
                                <w:t>products</w:t>
                              </w:r>
                            </w:p>
                          </w:txbxContent>
                        </wps:txbx>
                        <wps:bodyPr horzOverflow="overflow" vert="horz" lIns="0" tIns="0" rIns="0" bIns="0" rtlCol="0">
                          <a:noAutofit/>
                        </wps:bodyPr>
                      </wps:wsp>
                      <wps:wsp>
                        <wps:cNvPr id="3395" name="Rectangle 3395"/>
                        <wps:cNvSpPr/>
                        <wps:spPr>
                          <a:xfrm>
                            <a:off x="868934" y="2752853"/>
                            <a:ext cx="42144" cy="189937"/>
                          </a:xfrm>
                          <a:prstGeom prst="rect">
                            <a:avLst/>
                          </a:prstGeom>
                          <a:ln>
                            <a:noFill/>
                          </a:ln>
                        </wps:spPr>
                        <wps:txbx>
                          <w:txbxContent>
                            <w:p w14:paraId="52EB3584"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396" name="Rectangle 3396"/>
                        <wps:cNvSpPr/>
                        <wps:spPr>
                          <a:xfrm>
                            <a:off x="196901" y="2949448"/>
                            <a:ext cx="138236" cy="181679"/>
                          </a:xfrm>
                          <a:prstGeom prst="rect">
                            <a:avLst/>
                          </a:prstGeom>
                          <a:ln>
                            <a:noFill/>
                          </a:ln>
                        </wps:spPr>
                        <wps:txbx>
                          <w:txbxContent>
                            <w:p w14:paraId="2470FC92" w14:textId="77777777" w:rsidR="00DE2BBE" w:rsidRDefault="00DE2BBE" w:rsidP="00DE2BBE">
                              <w:r>
                                <w:rPr>
                                  <w:rFonts w:ascii="Calibri" w:eastAsia="Calibri" w:hAnsi="Calibri" w:cs="Calibri"/>
                                  <w:sz w:val="21"/>
                                </w:rPr>
                                <w:t>In</w:t>
                              </w:r>
                            </w:p>
                          </w:txbxContent>
                        </wps:txbx>
                        <wps:bodyPr horzOverflow="overflow" vert="horz" lIns="0" tIns="0" rIns="0" bIns="0" rtlCol="0">
                          <a:noAutofit/>
                        </wps:bodyPr>
                      </wps:wsp>
                      <wps:wsp>
                        <wps:cNvPr id="3397" name="Rectangle 3397"/>
                        <wps:cNvSpPr/>
                        <wps:spPr>
                          <a:xfrm>
                            <a:off x="300533" y="2949448"/>
                            <a:ext cx="54581" cy="181679"/>
                          </a:xfrm>
                          <a:prstGeom prst="rect">
                            <a:avLst/>
                          </a:prstGeom>
                          <a:ln>
                            <a:noFill/>
                          </a:ln>
                        </wps:spPr>
                        <wps:txbx>
                          <w:txbxContent>
                            <w:p w14:paraId="1D962AEF" w14:textId="77777777" w:rsidR="00DE2BBE" w:rsidRDefault="00DE2BBE" w:rsidP="00DE2BBE">
                              <w:r>
                                <w:rPr>
                                  <w:rFonts w:ascii="Calibri" w:eastAsia="Calibri" w:hAnsi="Calibri" w:cs="Calibri"/>
                                  <w:sz w:val="21"/>
                                </w:rPr>
                                <w:t>-</w:t>
                              </w:r>
                            </w:p>
                          </w:txbxContent>
                        </wps:txbx>
                        <wps:bodyPr horzOverflow="overflow" vert="horz" lIns="0" tIns="0" rIns="0" bIns="0" rtlCol="0">
                          <a:noAutofit/>
                        </wps:bodyPr>
                      </wps:wsp>
                      <wps:wsp>
                        <wps:cNvPr id="3398" name="Rectangle 3398"/>
                        <wps:cNvSpPr/>
                        <wps:spPr>
                          <a:xfrm>
                            <a:off x="341681" y="2949448"/>
                            <a:ext cx="858133" cy="181679"/>
                          </a:xfrm>
                          <a:prstGeom prst="rect">
                            <a:avLst/>
                          </a:prstGeom>
                          <a:ln>
                            <a:noFill/>
                          </a:ln>
                        </wps:spPr>
                        <wps:txbx>
                          <w:txbxContent>
                            <w:p w14:paraId="24F9C7A7" w14:textId="77777777" w:rsidR="00DE2BBE" w:rsidRDefault="00DE2BBE" w:rsidP="00DE2BBE">
                              <w:r>
                                <w:rPr>
                                  <w:rFonts w:ascii="Calibri" w:eastAsia="Calibri" w:hAnsi="Calibri" w:cs="Calibri"/>
                                  <w:sz w:val="21"/>
                                </w:rPr>
                                <w:t>play betting</w:t>
                              </w:r>
                            </w:p>
                          </w:txbxContent>
                        </wps:txbx>
                        <wps:bodyPr horzOverflow="overflow" vert="horz" lIns="0" tIns="0" rIns="0" bIns="0" rtlCol="0">
                          <a:noAutofit/>
                        </wps:bodyPr>
                      </wps:wsp>
                      <wps:wsp>
                        <wps:cNvPr id="3399" name="Rectangle 3399"/>
                        <wps:cNvSpPr/>
                        <wps:spPr>
                          <a:xfrm>
                            <a:off x="986282" y="2944877"/>
                            <a:ext cx="42144" cy="189937"/>
                          </a:xfrm>
                          <a:prstGeom prst="rect">
                            <a:avLst/>
                          </a:prstGeom>
                          <a:ln>
                            <a:noFill/>
                          </a:ln>
                        </wps:spPr>
                        <wps:txbx>
                          <w:txbxContent>
                            <w:p w14:paraId="1D6D0752"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00" name="Rectangle 3400"/>
                        <wps:cNvSpPr/>
                        <wps:spPr>
                          <a:xfrm>
                            <a:off x="196901" y="3136901"/>
                            <a:ext cx="1121406" cy="181679"/>
                          </a:xfrm>
                          <a:prstGeom prst="rect">
                            <a:avLst/>
                          </a:prstGeom>
                          <a:ln>
                            <a:noFill/>
                          </a:ln>
                        </wps:spPr>
                        <wps:txbx>
                          <w:txbxContent>
                            <w:p w14:paraId="7ABE8A5C" w14:textId="77777777" w:rsidR="00DE2BBE" w:rsidRDefault="00DE2BBE" w:rsidP="00DE2BBE">
                              <w:r>
                                <w:rPr>
                                  <w:rFonts w:ascii="Calibri" w:eastAsia="Calibri" w:hAnsi="Calibri" w:cs="Calibri"/>
                                  <w:sz w:val="21"/>
                                </w:rPr>
                                <w:t>Erratic patterns</w:t>
                              </w:r>
                            </w:p>
                          </w:txbxContent>
                        </wps:txbx>
                        <wps:bodyPr horzOverflow="overflow" vert="horz" lIns="0" tIns="0" rIns="0" bIns="0" rtlCol="0">
                          <a:noAutofit/>
                        </wps:bodyPr>
                      </wps:wsp>
                      <wps:wsp>
                        <wps:cNvPr id="3401" name="Rectangle 3401"/>
                        <wps:cNvSpPr/>
                        <wps:spPr>
                          <a:xfrm>
                            <a:off x="1039622" y="3132329"/>
                            <a:ext cx="42144" cy="189937"/>
                          </a:xfrm>
                          <a:prstGeom prst="rect">
                            <a:avLst/>
                          </a:prstGeom>
                          <a:ln>
                            <a:noFill/>
                          </a:ln>
                        </wps:spPr>
                        <wps:txbx>
                          <w:txbxContent>
                            <w:p w14:paraId="7ACEE6C0"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02" name="Rectangle 3402"/>
                        <wps:cNvSpPr/>
                        <wps:spPr>
                          <a:xfrm>
                            <a:off x="2350643" y="411607"/>
                            <a:ext cx="94357" cy="181678"/>
                          </a:xfrm>
                          <a:prstGeom prst="rect">
                            <a:avLst/>
                          </a:prstGeom>
                          <a:ln>
                            <a:noFill/>
                          </a:ln>
                        </wps:spPr>
                        <wps:txbx>
                          <w:txbxContent>
                            <w:p w14:paraId="6E77535A" w14:textId="77777777" w:rsidR="00DE2BBE" w:rsidRDefault="00DE2BBE" w:rsidP="00DE2BBE">
                              <w:r>
                                <w:rPr>
                                  <w:rFonts w:ascii="Calibri" w:eastAsia="Calibri" w:hAnsi="Calibri" w:cs="Calibri"/>
                                  <w:b/>
                                  <w:sz w:val="21"/>
                                </w:rPr>
                                <w:t>C</w:t>
                              </w:r>
                            </w:p>
                          </w:txbxContent>
                        </wps:txbx>
                        <wps:bodyPr horzOverflow="overflow" vert="horz" lIns="0" tIns="0" rIns="0" bIns="0" rtlCol="0">
                          <a:noAutofit/>
                        </wps:bodyPr>
                      </wps:wsp>
                      <wps:wsp>
                        <wps:cNvPr id="3403" name="Rectangle 3403"/>
                        <wps:cNvSpPr/>
                        <wps:spPr>
                          <a:xfrm>
                            <a:off x="2422271" y="411607"/>
                            <a:ext cx="620724" cy="181678"/>
                          </a:xfrm>
                          <a:prstGeom prst="rect">
                            <a:avLst/>
                          </a:prstGeom>
                          <a:ln>
                            <a:noFill/>
                          </a:ln>
                        </wps:spPr>
                        <wps:txbx>
                          <w:txbxContent>
                            <w:p w14:paraId="72C58A6B" w14:textId="77777777" w:rsidR="00DE2BBE" w:rsidRDefault="00DE2BBE" w:rsidP="00DE2BBE">
                              <w:proofErr w:type="spellStart"/>
                              <w:r>
                                <w:rPr>
                                  <w:rFonts w:ascii="Calibri" w:eastAsia="Calibri" w:hAnsi="Calibri" w:cs="Calibri"/>
                                  <w:b/>
                                  <w:sz w:val="21"/>
                                </w:rPr>
                                <w:t>ustomer</w:t>
                              </w:r>
                              <w:proofErr w:type="spellEnd"/>
                            </w:p>
                          </w:txbxContent>
                        </wps:txbx>
                        <wps:bodyPr horzOverflow="overflow" vert="horz" lIns="0" tIns="0" rIns="0" bIns="0" rtlCol="0">
                          <a:noAutofit/>
                        </wps:bodyPr>
                      </wps:wsp>
                      <wps:wsp>
                        <wps:cNvPr id="3404" name="Rectangle 3404"/>
                        <wps:cNvSpPr/>
                        <wps:spPr>
                          <a:xfrm>
                            <a:off x="2888869" y="411607"/>
                            <a:ext cx="40311" cy="181678"/>
                          </a:xfrm>
                          <a:prstGeom prst="rect">
                            <a:avLst/>
                          </a:prstGeom>
                          <a:ln>
                            <a:noFill/>
                          </a:ln>
                        </wps:spPr>
                        <wps:txbx>
                          <w:txbxContent>
                            <w:p w14:paraId="1F5C2C46" w14:textId="77777777" w:rsidR="00DE2BBE" w:rsidRDefault="00DE2BBE" w:rsidP="00DE2BBE">
                              <w:r>
                                <w:rPr>
                                  <w:rFonts w:ascii="Calibri" w:eastAsia="Calibri" w:hAnsi="Calibri" w:cs="Calibri"/>
                                  <w:b/>
                                  <w:sz w:val="21"/>
                                </w:rPr>
                                <w:t xml:space="preserve"> </w:t>
                              </w:r>
                            </w:p>
                          </w:txbxContent>
                        </wps:txbx>
                        <wps:bodyPr horzOverflow="overflow" vert="horz" lIns="0" tIns="0" rIns="0" bIns="0" rtlCol="0">
                          <a:noAutofit/>
                        </wps:bodyPr>
                      </wps:wsp>
                      <wps:wsp>
                        <wps:cNvPr id="3405" name="Rectangle 3405"/>
                        <wps:cNvSpPr/>
                        <wps:spPr>
                          <a:xfrm>
                            <a:off x="2919349" y="411607"/>
                            <a:ext cx="484272" cy="181678"/>
                          </a:xfrm>
                          <a:prstGeom prst="rect">
                            <a:avLst/>
                          </a:prstGeom>
                          <a:ln>
                            <a:noFill/>
                          </a:ln>
                        </wps:spPr>
                        <wps:txbx>
                          <w:txbxContent>
                            <w:p w14:paraId="2E1B4795" w14:textId="77777777" w:rsidR="00DE2BBE" w:rsidRDefault="00DE2BBE" w:rsidP="00DE2BBE">
                              <w:r>
                                <w:rPr>
                                  <w:rFonts w:ascii="Calibri" w:eastAsia="Calibri" w:hAnsi="Calibri" w:cs="Calibri"/>
                                  <w:b/>
                                  <w:sz w:val="21"/>
                                </w:rPr>
                                <w:t xml:space="preserve">spend </w:t>
                              </w:r>
                            </w:p>
                          </w:txbxContent>
                        </wps:txbx>
                        <wps:bodyPr horzOverflow="overflow" vert="horz" lIns="0" tIns="0" rIns="0" bIns="0" rtlCol="0">
                          <a:noAutofit/>
                        </wps:bodyPr>
                      </wps:wsp>
                      <wps:wsp>
                        <wps:cNvPr id="3406" name="Rectangle 3406"/>
                        <wps:cNvSpPr/>
                        <wps:spPr>
                          <a:xfrm>
                            <a:off x="3282061" y="407035"/>
                            <a:ext cx="42143" cy="189937"/>
                          </a:xfrm>
                          <a:prstGeom prst="rect">
                            <a:avLst/>
                          </a:prstGeom>
                          <a:ln>
                            <a:noFill/>
                          </a:ln>
                        </wps:spPr>
                        <wps:txbx>
                          <w:txbxContent>
                            <w:p w14:paraId="6795E3E9"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07" name="Rectangle 3407"/>
                        <wps:cNvSpPr/>
                        <wps:spPr>
                          <a:xfrm>
                            <a:off x="1850771" y="614300"/>
                            <a:ext cx="2605614" cy="181678"/>
                          </a:xfrm>
                          <a:prstGeom prst="rect">
                            <a:avLst/>
                          </a:prstGeom>
                          <a:ln>
                            <a:noFill/>
                          </a:ln>
                        </wps:spPr>
                        <wps:txbx>
                          <w:txbxContent>
                            <w:p w14:paraId="7C55581A" w14:textId="77777777" w:rsidR="00DE2BBE" w:rsidRDefault="00DE2BBE" w:rsidP="00DE2BBE">
                              <w:r>
                                <w:rPr>
                                  <w:rFonts w:ascii="Calibri" w:eastAsia="Calibri" w:hAnsi="Calibri" w:cs="Calibri"/>
                                  <w:sz w:val="21"/>
                                </w:rPr>
                                <w:t xml:space="preserve">Amounts spent, </w:t>
                              </w:r>
                              <w:proofErr w:type="gramStart"/>
                              <w:r>
                                <w:rPr>
                                  <w:rFonts w:ascii="Calibri" w:eastAsia="Calibri" w:hAnsi="Calibri" w:cs="Calibri"/>
                                  <w:sz w:val="21"/>
                                </w:rPr>
                                <w:t>taking into account</w:t>
                              </w:r>
                              <w:proofErr w:type="gramEnd"/>
                              <w:r>
                                <w:rPr>
                                  <w:rFonts w:ascii="Calibri" w:eastAsia="Calibri" w:hAnsi="Calibri" w:cs="Calibri"/>
                                  <w:sz w:val="21"/>
                                </w:rPr>
                                <w:t xml:space="preserve"> </w:t>
                              </w:r>
                            </w:p>
                          </w:txbxContent>
                        </wps:txbx>
                        <wps:bodyPr horzOverflow="overflow" vert="horz" lIns="0" tIns="0" rIns="0" bIns="0" rtlCol="0">
                          <a:noAutofit/>
                        </wps:bodyPr>
                      </wps:wsp>
                      <wps:wsp>
                        <wps:cNvPr id="3408" name="Rectangle 3408"/>
                        <wps:cNvSpPr/>
                        <wps:spPr>
                          <a:xfrm>
                            <a:off x="3809365" y="609727"/>
                            <a:ext cx="42143" cy="189937"/>
                          </a:xfrm>
                          <a:prstGeom prst="rect">
                            <a:avLst/>
                          </a:prstGeom>
                          <a:ln>
                            <a:noFill/>
                          </a:ln>
                        </wps:spPr>
                        <wps:txbx>
                          <w:txbxContent>
                            <w:p w14:paraId="7121E450"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09" name="Rectangle 3409"/>
                        <wps:cNvSpPr/>
                        <wps:spPr>
                          <a:xfrm>
                            <a:off x="2481961" y="760604"/>
                            <a:ext cx="923595" cy="181678"/>
                          </a:xfrm>
                          <a:prstGeom prst="rect">
                            <a:avLst/>
                          </a:prstGeom>
                          <a:ln>
                            <a:noFill/>
                          </a:ln>
                        </wps:spPr>
                        <wps:txbx>
                          <w:txbxContent>
                            <w:p w14:paraId="3C40CF78" w14:textId="77777777" w:rsidR="00DE2BBE" w:rsidRDefault="00DE2BBE" w:rsidP="00DE2BBE">
                              <w:r>
                                <w:rPr>
                                  <w:rFonts w:ascii="Calibri" w:eastAsia="Calibri" w:hAnsi="Calibri" w:cs="Calibri"/>
                                  <w:sz w:val="21"/>
                                </w:rPr>
                                <w:t xml:space="preserve">affordability </w:t>
                              </w:r>
                            </w:p>
                          </w:txbxContent>
                        </wps:txbx>
                        <wps:bodyPr horzOverflow="overflow" vert="horz" lIns="0" tIns="0" rIns="0" bIns="0" rtlCol="0">
                          <a:noAutofit/>
                        </wps:bodyPr>
                      </wps:wsp>
                      <wps:wsp>
                        <wps:cNvPr id="3410" name="Rectangle 3410"/>
                        <wps:cNvSpPr/>
                        <wps:spPr>
                          <a:xfrm>
                            <a:off x="3175381" y="756031"/>
                            <a:ext cx="42143" cy="189937"/>
                          </a:xfrm>
                          <a:prstGeom prst="rect">
                            <a:avLst/>
                          </a:prstGeom>
                          <a:ln>
                            <a:noFill/>
                          </a:ln>
                        </wps:spPr>
                        <wps:txbx>
                          <w:txbxContent>
                            <w:p w14:paraId="1D63F28E"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11" name="Rectangle 3411"/>
                        <wps:cNvSpPr/>
                        <wps:spPr>
                          <a:xfrm>
                            <a:off x="1875155" y="964819"/>
                            <a:ext cx="2538369" cy="181678"/>
                          </a:xfrm>
                          <a:prstGeom prst="rect">
                            <a:avLst/>
                          </a:prstGeom>
                          <a:ln>
                            <a:noFill/>
                          </a:ln>
                        </wps:spPr>
                        <wps:txbx>
                          <w:txbxContent>
                            <w:p w14:paraId="1E5D01C3" w14:textId="77777777" w:rsidR="00DE2BBE" w:rsidRDefault="00DE2BBE" w:rsidP="00DE2BBE">
                              <w:r>
                                <w:rPr>
                                  <w:rFonts w:ascii="Calibri" w:eastAsia="Calibri" w:hAnsi="Calibri" w:cs="Calibri"/>
                                  <w:sz w:val="21"/>
                                </w:rPr>
                                <w:t xml:space="preserve">Amounts spent compared to other </w:t>
                              </w:r>
                            </w:p>
                          </w:txbxContent>
                        </wps:txbx>
                        <wps:bodyPr horzOverflow="overflow" vert="horz" lIns="0" tIns="0" rIns="0" bIns="0" rtlCol="0">
                          <a:noAutofit/>
                        </wps:bodyPr>
                      </wps:wsp>
                      <wps:wsp>
                        <wps:cNvPr id="3412" name="Rectangle 3412"/>
                        <wps:cNvSpPr/>
                        <wps:spPr>
                          <a:xfrm>
                            <a:off x="3783457" y="960247"/>
                            <a:ext cx="42143" cy="189937"/>
                          </a:xfrm>
                          <a:prstGeom prst="rect">
                            <a:avLst/>
                          </a:prstGeom>
                          <a:ln>
                            <a:noFill/>
                          </a:ln>
                        </wps:spPr>
                        <wps:txbx>
                          <w:txbxContent>
                            <w:p w14:paraId="711956F3"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13" name="Rectangle 3413"/>
                        <wps:cNvSpPr/>
                        <wps:spPr>
                          <a:xfrm>
                            <a:off x="2500249" y="1111124"/>
                            <a:ext cx="786964" cy="181678"/>
                          </a:xfrm>
                          <a:prstGeom prst="rect">
                            <a:avLst/>
                          </a:prstGeom>
                          <a:ln>
                            <a:noFill/>
                          </a:ln>
                        </wps:spPr>
                        <wps:txbx>
                          <w:txbxContent>
                            <w:p w14:paraId="7429A28F" w14:textId="77777777" w:rsidR="00DE2BBE" w:rsidRDefault="00DE2BBE" w:rsidP="00DE2BBE">
                              <w:r>
                                <w:rPr>
                                  <w:rFonts w:ascii="Calibri" w:eastAsia="Calibri" w:hAnsi="Calibri" w:cs="Calibri"/>
                                  <w:sz w:val="21"/>
                                </w:rPr>
                                <w:t>consumers</w:t>
                              </w:r>
                            </w:p>
                          </w:txbxContent>
                        </wps:txbx>
                        <wps:bodyPr horzOverflow="overflow" vert="horz" lIns="0" tIns="0" rIns="0" bIns="0" rtlCol="0">
                          <a:noAutofit/>
                        </wps:bodyPr>
                      </wps:wsp>
                      <wps:wsp>
                        <wps:cNvPr id="3414" name="Rectangle 3414"/>
                        <wps:cNvSpPr/>
                        <wps:spPr>
                          <a:xfrm>
                            <a:off x="3090037" y="1106551"/>
                            <a:ext cx="42143" cy="189937"/>
                          </a:xfrm>
                          <a:prstGeom prst="rect">
                            <a:avLst/>
                          </a:prstGeom>
                          <a:ln>
                            <a:noFill/>
                          </a:ln>
                        </wps:spPr>
                        <wps:txbx>
                          <w:txbxContent>
                            <w:p w14:paraId="7C4E3292"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15" name="Rectangle 3415"/>
                        <wps:cNvSpPr/>
                        <wps:spPr>
                          <a:xfrm>
                            <a:off x="1748663" y="1804925"/>
                            <a:ext cx="715438" cy="181678"/>
                          </a:xfrm>
                          <a:prstGeom prst="rect">
                            <a:avLst/>
                          </a:prstGeom>
                          <a:ln>
                            <a:noFill/>
                          </a:ln>
                        </wps:spPr>
                        <wps:txbx>
                          <w:txbxContent>
                            <w:p w14:paraId="5EF6F729" w14:textId="77777777" w:rsidR="00DE2BBE" w:rsidRDefault="00DE2BBE" w:rsidP="00DE2BBE">
                              <w:r>
                                <w:rPr>
                                  <w:rFonts w:ascii="Calibri" w:eastAsia="Calibri" w:hAnsi="Calibri" w:cs="Calibri"/>
                                  <w:b/>
                                  <w:sz w:val="21"/>
                                </w:rPr>
                                <w:t>Customer</w:t>
                              </w:r>
                            </w:p>
                          </w:txbxContent>
                        </wps:txbx>
                        <wps:bodyPr horzOverflow="overflow" vert="horz" lIns="0" tIns="0" rIns="0" bIns="0" rtlCol="0">
                          <a:noAutofit/>
                        </wps:bodyPr>
                      </wps:wsp>
                      <wps:wsp>
                        <wps:cNvPr id="3416" name="Rectangle 3416"/>
                        <wps:cNvSpPr/>
                        <wps:spPr>
                          <a:xfrm>
                            <a:off x="2286635" y="1804925"/>
                            <a:ext cx="54581" cy="181678"/>
                          </a:xfrm>
                          <a:prstGeom prst="rect">
                            <a:avLst/>
                          </a:prstGeom>
                          <a:ln>
                            <a:noFill/>
                          </a:ln>
                        </wps:spPr>
                        <wps:txbx>
                          <w:txbxContent>
                            <w:p w14:paraId="4374BDEE" w14:textId="77777777" w:rsidR="00DE2BBE" w:rsidRDefault="00DE2BBE" w:rsidP="00DE2BBE">
                              <w:r>
                                <w:rPr>
                                  <w:rFonts w:ascii="Calibri" w:eastAsia="Calibri" w:hAnsi="Calibri" w:cs="Calibri"/>
                                  <w:b/>
                                  <w:sz w:val="21"/>
                                </w:rPr>
                                <w:t>-</w:t>
                              </w:r>
                            </w:p>
                          </w:txbxContent>
                        </wps:txbx>
                        <wps:bodyPr horzOverflow="overflow" vert="horz" lIns="0" tIns="0" rIns="0" bIns="0" rtlCol="0">
                          <a:noAutofit/>
                        </wps:bodyPr>
                      </wps:wsp>
                      <wps:wsp>
                        <wps:cNvPr id="3417" name="Rectangle 3417"/>
                        <wps:cNvSpPr/>
                        <wps:spPr>
                          <a:xfrm>
                            <a:off x="2326259" y="1804925"/>
                            <a:ext cx="269694" cy="181678"/>
                          </a:xfrm>
                          <a:prstGeom prst="rect">
                            <a:avLst/>
                          </a:prstGeom>
                          <a:ln>
                            <a:noFill/>
                          </a:ln>
                        </wps:spPr>
                        <wps:txbx>
                          <w:txbxContent>
                            <w:p w14:paraId="70A72BB9" w14:textId="77777777" w:rsidR="00DE2BBE" w:rsidRDefault="00DE2BBE" w:rsidP="00DE2BBE">
                              <w:r>
                                <w:rPr>
                                  <w:rFonts w:ascii="Calibri" w:eastAsia="Calibri" w:hAnsi="Calibri" w:cs="Calibri"/>
                                  <w:b/>
                                  <w:sz w:val="21"/>
                                </w:rPr>
                                <w:t xml:space="preserve">led </w:t>
                              </w:r>
                            </w:p>
                          </w:txbxContent>
                        </wps:txbx>
                        <wps:bodyPr horzOverflow="overflow" vert="horz" lIns="0" tIns="0" rIns="0" bIns="0" rtlCol="0">
                          <a:noAutofit/>
                        </wps:bodyPr>
                      </wps:wsp>
                      <wps:wsp>
                        <wps:cNvPr id="3418" name="Rectangle 3418"/>
                        <wps:cNvSpPr/>
                        <wps:spPr>
                          <a:xfrm>
                            <a:off x="2527681" y="1800352"/>
                            <a:ext cx="42143" cy="189937"/>
                          </a:xfrm>
                          <a:prstGeom prst="rect">
                            <a:avLst/>
                          </a:prstGeom>
                          <a:ln>
                            <a:noFill/>
                          </a:ln>
                        </wps:spPr>
                        <wps:txbx>
                          <w:txbxContent>
                            <w:p w14:paraId="5845575C"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19" name="Rectangle 3419"/>
                        <wps:cNvSpPr/>
                        <wps:spPr>
                          <a:xfrm>
                            <a:off x="1916303" y="1949704"/>
                            <a:ext cx="550268" cy="181678"/>
                          </a:xfrm>
                          <a:prstGeom prst="rect">
                            <a:avLst/>
                          </a:prstGeom>
                          <a:ln>
                            <a:noFill/>
                          </a:ln>
                        </wps:spPr>
                        <wps:txbx>
                          <w:txbxContent>
                            <w:p w14:paraId="773547B3" w14:textId="77777777" w:rsidR="00DE2BBE" w:rsidRDefault="00DE2BBE" w:rsidP="00DE2BBE">
                              <w:r>
                                <w:rPr>
                                  <w:rFonts w:ascii="Calibri" w:eastAsia="Calibri" w:hAnsi="Calibri" w:cs="Calibri"/>
                                  <w:b/>
                                  <w:sz w:val="21"/>
                                </w:rPr>
                                <w:t>contact</w:t>
                              </w:r>
                            </w:p>
                          </w:txbxContent>
                        </wps:txbx>
                        <wps:bodyPr horzOverflow="overflow" vert="horz" lIns="0" tIns="0" rIns="0" bIns="0" rtlCol="0">
                          <a:noAutofit/>
                        </wps:bodyPr>
                      </wps:wsp>
                      <wps:wsp>
                        <wps:cNvPr id="3420" name="Rectangle 3420"/>
                        <wps:cNvSpPr/>
                        <wps:spPr>
                          <a:xfrm>
                            <a:off x="2329307" y="1945132"/>
                            <a:ext cx="42143" cy="189937"/>
                          </a:xfrm>
                          <a:prstGeom prst="rect">
                            <a:avLst/>
                          </a:prstGeom>
                          <a:ln>
                            <a:noFill/>
                          </a:ln>
                        </wps:spPr>
                        <wps:txbx>
                          <w:txbxContent>
                            <w:p w14:paraId="520C91B7"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21" name="Rectangle 3421"/>
                        <wps:cNvSpPr/>
                        <wps:spPr>
                          <a:xfrm>
                            <a:off x="1820291" y="2155445"/>
                            <a:ext cx="813541" cy="181678"/>
                          </a:xfrm>
                          <a:prstGeom prst="rect">
                            <a:avLst/>
                          </a:prstGeom>
                          <a:ln>
                            <a:noFill/>
                          </a:ln>
                        </wps:spPr>
                        <wps:txbx>
                          <w:txbxContent>
                            <w:p w14:paraId="473F04B4" w14:textId="77777777" w:rsidR="00DE2BBE" w:rsidRDefault="00DE2BBE" w:rsidP="00DE2BBE">
                              <w:r>
                                <w:rPr>
                                  <w:rFonts w:ascii="Calibri" w:eastAsia="Calibri" w:hAnsi="Calibri" w:cs="Calibri"/>
                                  <w:sz w:val="21"/>
                                </w:rPr>
                                <w:t>Complaints</w:t>
                              </w:r>
                            </w:p>
                          </w:txbxContent>
                        </wps:txbx>
                        <wps:bodyPr horzOverflow="overflow" vert="horz" lIns="0" tIns="0" rIns="0" bIns="0" rtlCol="0">
                          <a:noAutofit/>
                        </wps:bodyPr>
                      </wps:wsp>
                      <wps:wsp>
                        <wps:cNvPr id="3422" name="Rectangle 3422"/>
                        <wps:cNvSpPr/>
                        <wps:spPr>
                          <a:xfrm>
                            <a:off x="2429891" y="2150872"/>
                            <a:ext cx="42143" cy="189937"/>
                          </a:xfrm>
                          <a:prstGeom prst="rect">
                            <a:avLst/>
                          </a:prstGeom>
                          <a:ln>
                            <a:noFill/>
                          </a:ln>
                        </wps:spPr>
                        <wps:txbx>
                          <w:txbxContent>
                            <w:p w14:paraId="57A44475"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23" name="Rectangle 3423"/>
                        <wps:cNvSpPr/>
                        <wps:spPr>
                          <a:xfrm>
                            <a:off x="1785239" y="2358137"/>
                            <a:ext cx="946248" cy="181678"/>
                          </a:xfrm>
                          <a:prstGeom prst="rect">
                            <a:avLst/>
                          </a:prstGeom>
                          <a:ln>
                            <a:noFill/>
                          </a:ln>
                        </wps:spPr>
                        <wps:txbx>
                          <w:txbxContent>
                            <w:p w14:paraId="53E318E4" w14:textId="77777777" w:rsidR="00DE2BBE" w:rsidRDefault="00DE2BBE" w:rsidP="00DE2BBE">
                              <w:r>
                                <w:rPr>
                                  <w:rFonts w:ascii="Calibri" w:eastAsia="Calibri" w:hAnsi="Calibri" w:cs="Calibri"/>
                                  <w:sz w:val="21"/>
                                </w:rPr>
                                <w:t xml:space="preserve">Indicators of </w:t>
                              </w:r>
                            </w:p>
                          </w:txbxContent>
                        </wps:txbx>
                        <wps:bodyPr horzOverflow="overflow" vert="horz" lIns="0" tIns="0" rIns="0" bIns="0" rtlCol="0">
                          <a:noAutofit/>
                        </wps:bodyPr>
                      </wps:wsp>
                      <wps:wsp>
                        <wps:cNvPr id="3424" name="Rectangle 3424"/>
                        <wps:cNvSpPr/>
                        <wps:spPr>
                          <a:xfrm>
                            <a:off x="2495677" y="2353564"/>
                            <a:ext cx="42143" cy="189937"/>
                          </a:xfrm>
                          <a:prstGeom prst="rect">
                            <a:avLst/>
                          </a:prstGeom>
                          <a:ln>
                            <a:noFill/>
                          </a:ln>
                        </wps:spPr>
                        <wps:txbx>
                          <w:txbxContent>
                            <w:p w14:paraId="4A3EBB3E"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25" name="Rectangle 3425"/>
                        <wps:cNvSpPr/>
                        <wps:spPr>
                          <a:xfrm>
                            <a:off x="1574927" y="2505965"/>
                            <a:ext cx="1503472" cy="181678"/>
                          </a:xfrm>
                          <a:prstGeom prst="rect">
                            <a:avLst/>
                          </a:prstGeom>
                          <a:ln>
                            <a:noFill/>
                          </a:ln>
                        </wps:spPr>
                        <wps:txbx>
                          <w:txbxContent>
                            <w:p w14:paraId="63A22040" w14:textId="77777777" w:rsidR="00DE2BBE" w:rsidRDefault="00DE2BBE" w:rsidP="00DE2BBE">
                              <w:r>
                                <w:rPr>
                                  <w:rFonts w:ascii="Calibri" w:eastAsia="Calibri" w:hAnsi="Calibri" w:cs="Calibri"/>
                                  <w:sz w:val="21"/>
                                </w:rPr>
                                <w:t xml:space="preserve">vulnerability such as </w:t>
                              </w:r>
                            </w:p>
                          </w:txbxContent>
                        </wps:txbx>
                        <wps:bodyPr horzOverflow="overflow" vert="horz" lIns="0" tIns="0" rIns="0" bIns="0" rtlCol="0">
                          <a:noAutofit/>
                        </wps:bodyPr>
                      </wps:wsp>
                      <wps:wsp>
                        <wps:cNvPr id="3426" name="Rectangle 3426"/>
                        <wps:cNvSpPr/>
                        <wps:spPr>
                          <a:xfrm>
                            <a:off x="2704465" y="2501392"/>
                            <a:ext cx="42143" cy="189937"/>
                          </a:xfrm>
                          <a:prstGeom prst="rect">
                            <a:avLst/>
                          </a:prstGeom>
                          <a:ln>
                            <a:noFill/>
                          </a:ln>
                        </wps:spPr>
                        <wps:txbx>
                          <w:txbxContent>
                            <w:p w14:paraId="5DBC1236"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27" name="Rectangle 3427"/>
                        <wps:cNvSpPr/>
                        <wps:spPr>
                          <a:xfrm>
                            <a:off x="1759331" y="2650745"/>
                            <a:ext cx="967473" cy="181678"/>
                          </a:xfrm>
                          <a:prstGeom prst="rect">
                            <a:avLst/>
                          </a:prstGeom>
                          <a:ln>
                            <a:noFill/>
                          </a:ln>
                        </wps:spPr>
                        <wps:txbx>
                          <w:txbxContent>
                            <w:p w14:paraId="13138F17" w14:textId="77777777" w:rsidR="00DE2BBE" w:rsidRDefault="00DE2BBE" w:rsidP="00DE2BBE">
                              <w:r>
                                <w:rPr>
                                  <w:rFonts w:ascii="Calibri" w:eastAsia="Calibri" w:hAnsi="Calibri" w:cs="Calibri"/>
                                  <w:sz w:val="21"/>
                                </w:rPr>
                                <w:t>bereavement</w:t>
                              </w:r>
                            </w:p>
                          </w:txbxContent>
                        </wps:txbx>
                        <wps:bodyPr horzOverflow="overflow" vert="horz" lIns="0" tIns="0" rIns="0" bIns="0" rtlCol="0">
                          <a:noAutofit/>
                        </wps:bodyPr>
                      </wps:wsp>
                      <wps:wsp>
                        <wps:cNvPr id="3428" name="Rectangle 3428"/>
                        <wps:cNvSpPr/>
                        <wps:spPr>
                          <a:xfrm>
                            <a:off x="2486533" y="2646172"/>
                            <a:ext cx="42143" cy="189937"/>
                          </a:xfrm>
                          <a:prstGeom prst="rect">
                            <a:avLst/>
                          </a:prstGeom>
                          <a:ln>
                            <a:noFill/>
                          </a:ln>
                        </wps:spPr>
                        <wps:txbx>
                          <w:txbxContent>
                            <w:p w14:paraId="7065274A"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29" name="Rectangle 3429"/>
                        <wps:cNvSpPr/>
                        <wps:spPr>
                          <a:xfrm>
                            <a:off x="1611503" y="2853436"/>
                            <a:ext cx="1368982" cy="181679"/>
                          </a:xfrm>
                          <a:prstGeom prst="rect">
                            <a:avLst/>
                          </a:prstGeom>
                          <a:ln>
                            <a:noFill/>
                          </a:ln>
                        </wps:spPr>
                        <wps:txbx>
                          <w:txbxContent>
                            <w:p w14:paraId="73A13C17" w14:textId="77777777" w:rsidR="00DE2BBE" w:rsidRDefault="00DE2BBE" w:rsidP="00DE2BBE">
                              <w:r>
                                <w:rPr>
                                  <w:rFonts w:ascii="Calibri" w:eastAsia="Calibri" w:hAnsi="Calibri" w:cs="Calibri"/>
                                  <w:sz w:val="21"/>
                                </w:rPr>
                                <w:t>Hints of not coping</w:t>
                              </w:r>
                            </w:p>
                          </w:txbxContent>
                        </wps:txbx>
                        <wps:bodyPr horzOverflow="overflow" vert="horz" lIns="0" tIns="0" rIns="0" bIns="0" rtlCol="0">
                          <a:noAutofit/>
                        </wps:bodyPr>
                      </wps:wsp>
                      <wps:wsp>
                        <wps:cNvPr id="3430" name="Rectangle 3430"/>
                        <wps:cNvSpPr/>
                        <wps:spPr>
                          <a:xfrm>
                            <a:off x="2638933" y="2848865"/>
                            <a:ext cx="42143" cy="189937"/>
                          </a:xfrm>
                          <a:prstGeom prst="rect">
                            <a:avLst/>
                          </a:prstGeom>
                          <a:ln>
                            <a:noFill/>
                          </a:ln>
                        </wps:spPr>
                        <wps:txbx>
                          <w:txbxContent>
                            <w:p w14:paraId="0B8B2217"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31" name="Rectangle 3431"/>
                        <wps:cNvSpPr/>
                        <wps:spPr>
                          <a:xfrm>
                            <a:off x="1837055" y="3059176"/>
                            <a:ext cx="804088" cy="181679"/>
                          </a:xfrm>
                          <a:prstGeom prst="rect">
                            <a:avLst/>
                          </a:prstGeom>
                          <a:ln>
                            <a:noFill/>
                          </a:ln>
                        </wps:spPr>
                        <wps:txbx>
                          <w:txbxContent>
                            <w:p w14:paraId="73A776D6" w14:textId="77777777" w:rsidR="00DE2BBE" w:rsidRDefault="00DE2BBE" w:rsidP="00DE2BBE">
                              <w:r>
                                <w:rPr>
                                  <w:rFonts w:ascii="Calibri" w:eastAsia="Calibri" w:hAnsi="Calibri" w:cs="Calibri"/>
                                  <w:sz w:val="21"/>
                                </w:rPr>
                                <w:t xml:space="preserve">Chat room </w:t>
                              </w:r>
                            </w:p>
                          </w:txbxContent>
                        </wps:txbx>
                        <wps:bodyPr horzOverflow="overflow" vert="horz" lIns="0" tIns="0" rIns="0" bIns="0" rtlCol="0">
                          <a:noAutofit/>
                        </wps:bodyPr>
                      </wps:wsp>
                      <wps:wsp>
                        <wps:cNvPr id="3432" name="Rectangle 3432"/>
                        <wps:cNvSpPr/>
                        <wps:spPr>
                          <a:xfrm>
                            <a:off x="2440559" y="3054604"/>
                            <a:ext cx="42143" cy="189937"/>
                          </a:xfrm>
                          <a:prstGeom prst="rect">
                            <a:avLst/>
                          </a:prstGeom>
                          <a:ln>
                            <a:noFill/>
                          </a:ln>
                        </wps:spPr>
                        <wps:txbx>
                          <w:txbxContent>
                            <w:p w14:paraId="7A86EF91"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33" name="Rectangle 3433"/>
                        <wps:cNvSpPr/>
                        <wps:spPr>
                          <a:xfrm>
                            <a:off x="1838579" y="3167326"/>
                            <a:ext cx="804087" cy="181679"/>
                          </a:xfrm>
                          <a:prstGeom prst="rect">
                            <a:avLst/>
                          </a:prstGeom>
                          <a:ln>
                            <a:noFill/>
                          </a:ln>
                        </wps:spPr>
                        <wps:txbx>
                          <w:txbxContent>
                            <w:p w14:paraId="25A18962" w14:textId="77777777" w:rsidR="00DE2BBE" w:rsidRDefault="00DE2BBE" w:rsidP="00DE2BBE">
                              <w:r>
                                <w:rPr>
                                  <w:rFonts w:ascii="Calibri" w:eastAsia="Calibri" w:hAnsi="Calibri" w:cs="Calibri"/>
                                  <w:sz w:val="21"/>
                                </w:rPr>
                                <w:t xml:space="preserve">comments </w:t>
                              </w:r>
                            </w:p>
                          </w:txbxContent>
                        </wps:txbx>
                        <wps:bodyPr horzOverflow="overflow" vert="horz" lIns="0" tIns="0" rIns="0" bIns="0" rtlCol="0">
                          <a:noAutofit/>
                        </wps:bodyPr>
                      </wps:wsp>
                      <wps:wsp>
                        <wps:cNvPr id="3434" name="Rectangle 3434"/>
                        <wps:cNvSpPr/>
                        <wps:spPr>
                          <a:xfrm>
                            <a:off x="2442083" y="3199385"/>
                            <a:ext cx="42143" cy="189937"/>
                          </a:xfrm>
                          <a:prstGeom prst="rect">
                            <a:avLst/>
                          </a:prstGeom>
                          <a:ln>
                            <a:noFill/>
                          </a:ln>
                        </wps:spPr>
                        <wps:txbx>
                          <w:txbxContent>
                            <w:p w14:paraId="41204A3F"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35" name="Rectangle 3435"/>
                        <wps:cNvSpPr/>
                        <wps:spPr>
                          <a:xfrm>
                            <a:off x="3058033" y="1878077"/>
                            <a:ext cx="1225573" cy="181678"/>
                          </a:xfrm>
                          <a:prstGeom prst="rect">
                            <a:avLst/>
                          </a:prstGeom>
                          <a:ln>
                            <a:noFill/>
                          </a:ln>
                        </wps:spPr>
                        <wps:txbx>
                          <w:txbxContent>
                            <w:p w14:paraId="0ECD1DF8" w14:textId="77777777" w:rsidR="00DE2BBE" w:rsidRDefault="00DE2BBE" w:rsidP="00DE2BBE">
                              <w:r>
                                <w:rPr>
                                  <w:rFonts w:ascii="Calibri" w:eastAsia="Calibri" w:hAnsi="Calibri" w:cs="Calibri"/>
                                  <w:b/>
                                  <w:sz w:val="21"/>
                                </w:rPr>
                                <w:t xml:space="preserve">Use of gambling </w:t>
                              </w:r>
                            </w:p>
                          </w:txbxContent>
                        </wps:txbx>
                        <wps:bodyPr horzOverflow="overflow" vert="horz" lIns="0" tIns="0" rIns="0" bIns="0" rtlCol="0">
                          <a:noAutofit/>
                        </wps:bodyPr>
                      </wps:wsp>
                      <wps:wsp>
                        <wps:cNvPr id="3436" name="Rectangle 3436"/>
                        <wps:cNvSpPr/>
                        <wps:spPr>
                          <a:xfrm>
                            <a:off x="3978910" y="1873504"/>
                            <a:ext cx="42143" cy="189937"/>
                          </a:xfrm>
                          <a:prstGeom prst="rect">
                            <a:avLst/>
                          </a:prstGeom>
                          <a:ln>
                            <a:noFill/>
                          </a:ln>
                        </wps:spPr>
                        <wps:txbx>
                          <w:txbxContent>
                            <w:p w14:paraId="6E0366B8"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37" name="Rectangle 3437"/>
                        <wps:cNvSpPr/>
                        <wps:spPr>
                          <a:xfrm>
                            <a:off x="2983357" y="2024380"/>
                            <a:ext cx="1385927" cy="181678"/>
                          </a:xfrm>
                          <a:prstGeom prst="rect">
                            <a:avLst/>
                          </a:prstGeom>
                          <a:ln>
                            <a:noFill/>
                          </a:ln>
                        </wps:spPr>
                        <wps:txbx>
                          <w:txbxContent>
                            <w:p w14:paraId="13888075" w14:textId="77777777" w:rsidR="00DE2BBE" w:rsidRDefault="00DE2BBE" w:rsidP="00DE2BBE">
                              <w:r>
                                <w:rPr>
                                  <w:rFonts w:ascii="Calibri" w:eastAsia="Calibri" w:hAnsi="Calibri" w:cs="Calibri"/>
                                  <w:b/>
                                  <w:sz w:val="21"/>
                                </w:rPr>
                                <w:t>management tools</w:t>
                              </w:r>
                            </w:p>
                          </w:txbxContent>
                        </wps:txbx>
                        <wps:bodyPr horzOverflow="overflow" vert="horz" lIns="0" tIns="0" rIns="0" bIns="0" rtlCol="0">
                          <a:noAutofit/>
                        </wps:bodyPr>
                      </wps:wsp>
                      <wps:wsp>
                        <wps:cNvPr id="3438" name="Rectangle 3438"/>
                        <wps:cNvSpPr/>
                        <wps:spPr>
                          <a:xfrm>
                            <a:off x="4024630" y="2019808"/>
                            <a:ext cx="42143" cy="189937"/>
                          </a:xfrm>
                          <a:prstGeom prst="rect">
                            <a:avLst/>
                          </a:prstGeom>
                          <a:ln>
                            <a:noFill/>
                          </a:ln>
                        </wps:spPr>
                        <wps:txbx>
                          <w:txbxContent>
                            <w:p w14:paraId="76B4B349"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39" name="Rectangle 3439"/>
                        <wps:cNvSpPr/>
                        <wps:spPr>
                          <a:xfrm>
                            <a:off x="2977261" y="2227073"/>
                            <a:ext cx="1409650" cy="181678"/>
                          </a:xfrm>
                          <a:prstGeom prst="rect">
                            <a:avLst/>
                          </a:prstGeom>
                          <a:ln>
                            <a:noFill/>
                          </a:ln>
                        </wps:spPr>
                        <wps:txbx>
                          <w:txbxContent>
                            <w:p w14:paraId="0D4EECDC" w14:textId="77777777" w:rsidR="00DE2BBE" w:rsidRDefault="00DE2BBE" w:rsidP="00DE2BBE">
                              <w:r>
                                <w:rPr>
                                  <w:rFonts w:ascii="Calibri" w:eastAsia="Calibri" w:hAnsi="Calibri" w:cs="Calibri"/>
                                  <w:sz w:val="21"/>
                                </w:rPr>
                                <w:t>Refusal to use tools</w:t>
                              </w:r>
                            </w:p>
                          </w:txbxContent>
                        </wps:txbx>
                        <wps:bodyPr horzOverflow="overflow" vert="horz" lIns="0" tIns="0" rIns="0" bIns="0" rtlCol="0">
                          <a:noAutofit/>
                        </wps:bodyPr>
                      </wps:wsp>
                      <wps:wsp>
                        <wps:cNvPr id="3440" name="Rectangle 3440"/>
                        <wps:cNvSpPr/>
                        <wps:spPr>
                          <a:xfrm>
                            <a:off x="4035298" y="2222500"/>
                            <a:ext cx="42143" cy="189937"/>
                          </a:xfrm>
                          <a:prstGeom prst="rect">
                            <a:avLst/>
                          </a:prstGeom>
                          <a:ln>
                            <a:noFill/>
                          </a:ln>
                        </wps:spPr>
                        <wps:txbx>
                          <w:txbxContent>
                            <w:p w14:paraId="27E178C8"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41" name="Rectangle 3441"/>
                        <wps:cNvSpPr/>
                        <wps:spPr>
                          <a:xfrm>
                            <a:off x="3093085" y="2431289"/>
                            <a:ext cx="1101250" cy="181678"/>
                          </a:xfrm>
                          <a:prstGeom prst="rect">
                            <a:avLst/>
                          </a:prstGeom>
                          <a:ln>
                            <a:noFill/>
                          </a:ln>
                        </wps:spPr>
                        <wps:txbx>
                          <w:txbxContent>
                            <w:p w14:paraId="0FE367BA" w14:textId="77777777" w:rsidR="00DE2BBE" w:rsidRDefault="00DE2BBE" w:rsidP="00DE2BBE">
                              <w:r>
                                <w:rPr>
                                  <w:rFonts w:ascii="Calibri" w:eastAsia="Calibri" w:hAnsi="Calibri" w:cs="Calibri"/>
                                  <w:sz w:val="21"/>
                                </w:rPr>
                                <w:t>Changing limits</w:t>
                              </w:r>
                            </w:p>
                          </w:txbxContent>
                        </wps:txbx>
                        <wps:bodyPr horzOverflow="overflow" vert="horz" lIns="0" tIns="0" rIns="0" bIns="0" rtlCol="0">
                          <a:noAutofit/>
                        </wps:bodyPr>
                      </wps:wsp>
                      <wps:wsp>
                        <wps:cNvPr id="3442" name="Rectangle 3442"/>
                        <wps:cNvSpPr/>
                        <wps:spPr>
                          <a:xfrm>
                            <a:off x="3919474" y="2426716"/>
                            <a:ext cx="42143" cy="189937"/>
                          </a:xfrm>
                          <a:prstGeom prst="rect">
                            <a:avLst/>
                          </a:prstGeom>
                          <a:ln>
                            <a:noFill/>
                          </a:ln>
                        </wps:spPr>
                        <wps:txbx>
                          <w:txbxContent>
                            <w:p w14:paraId="220F0099"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43" name="Rectangle 3443"/>
                        <wps:cNvSpPr/>
                        <wps:spPr>
                          <a:xfrm>
                            <a:off x="3141853" y="2633980"/>
                            <a:ext cx="913784" cy="181679"/>
                          </a:xfrm>
                          <a:prstGeom prst="rect">
                            <a:avLst/>
                          </a:prstGeom>
                          <a:ln>
                            <a:noFill/>
                          </a:ln>
                        </wps:spPr>
                        <wps:txbx>
                          <w:txbxContent>
                            <w:p w14:paraId="34969FA3" w14:textId="77777777" w:rsidR="00DE2BBE" w:rsidRDefault="00DE2BBE" w:rsidP="00DE2BBE">
                              <w:r>
                                <w:rPr>
                                  <w:rFonts w:ascii="Calibri" w:eastAsia="Calibri" w:hAnsi="Calibri" w:cs="Calibri"/>
                                  <w:sz w:val="21"/>
                                </w:rPr>
                                <w:t>Previous self</w:t>
                              </w:r>
                            </w:p>
                          </w:txbxContent>
                        </wps:txbx>
                        <wps:bodyPr horzOverflow="overflow" vert="horz" lIns="0" tIns="0" rIns="0" bIns="0" rtlCol="0">
                          <a:noAutofit/>
                        </wps:bodyPr>
                      </wps:wsp>
                      <wps:wsp>
                        <wps:cNvPr id="3444" name="Rectangle 3444"/>
                        <wps:cNvSpPr/>
                        <wps:spPr>
                          <a:xfrm>
                            <a:off x="3827653" y="2633980"/>
                            <a:ext cx="54581" cy="181679"/>
                          </a:xfrm>
                          <a:prstGeom prst="rect">
                            <a:avLst/>
                          </a:prstGeom>
                          <a:ln>
                            <a:noFill/>
                          </a:ln>
                        </wps:spPr>
                        <wps:txbx>
                          <w:txbxContent>
                            <w:p w14:paraId="1176F095" w14:textId="77777777" w:rsidR="00DE2BBE" w:rsidRDefault="00DE2BBE" w:rsidP="00DE2BBE">
                              <w:r>
                                <w:rPr>
                                  <w:rFonts w:ascii="Calibri" w:eastAsia="Calibri" w:hAnsi="Calibri" w:cs="Calibri"/>
                                  <w:sz w:val="21"/>
                                </w:rPr>
                                <w:t>-</w:t>
                              </w:r>
                            </w:p>
                          </w:txbxContent>
                        </wps:txbx>
                        <wps:bodyPr horzOverflow="overflow" vert="horz" lIns="0" tIns="0" rIns="0" bIns="0" rtlCol="0">
                          <a:noAutofit/>
                        </wps:bodyPr>
                      </wps:wsp>
                      <wps:wsp>
                        <wps:cNvPr id="3445" name="Rectangle 3445"/>
                        <wps:cNvSpPr/>
                        <wps:spPr>
                          <a:xfrm>
                            <a:off x="3867658" y="2629409"/>
                            <a:ext cx="42143" cy="189937"/>
                          </a:xfrm>
                          <a:prstGeom prst="rect">
                            <a:avLst/>
                          </a:prstGeom>
                          <a:ln>
                            <a:noFill/>
                          </a:ln>
                        </wps:spPr>
                        <wps:txbx>
                          <w:txbxContent>
                            <w:p w14:paraId="1AF838BB"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46" name="Rectangle 3446"/>
                        <wps:cNvSpPr/>
                        <wps:spPr>
                          <a:xfrm>
                            <a:off x="3253105" y="2781808"/>
                            <a:ext cx="671381" cy="181679"/>
                          </a:xfrm>
                          <a:prstGeom prst="rect">
                            <a:avLst/>
                          </a:prstGeom>
                          <a:ln>
                            <a:noFill/>
                          </a:ln>
                        </wps:spPr>
                        <wps:txbx>
                          <w:txbxContent>
                            <w:p w14:paraId="3FA5250A" w14:textId="77777777" w:rsidR="00DE2BBE" w:rsidRDefault="00DE2BBE" w:rsidP="00DE2BBE">
                              <w:r>
                                <w:rPr>
                                  <w:rFonts w:ascii="Calibri" w:eastAsia="Calibri" w:hAnsi="Calibri" w:cs="Calibri"/>
                                  <w:sz w:val="21"/>
                                </w:rPr>
                                <w:t>exclusion</w:t>
                              </w:r>
                            </w:p>
                          </w:txbxContent>
                        </wps:txbx>
                        <wps:bodyPr horzOverflow="overflow" vert="horz" lIns="0" tIns="0" rIns="0" bIns="0" rtlCol="0">
                          <a:noAutofit/>
                        </wps:bodyPr>
                      </wps:wsp>
                      <wps:wsp>
                        <wps:cNvPr id="3447" name="Rectangle 3447"/>
                        <wps:cNvSpPr/>
                        <wps:spPr>
                          <a:xfrm>
                            <a:off x="3757549" y="2777236"/>
                            <a:ext cx="42143" cy="189937"/>
                          </a:xfrm>
                          <a:prstGeom prst="rect">
                            <a:avLst/>
                          </a:prstGeom>
                          <a:ln>
                            <a:noFill/>
                          </a:ln>
                        </wps:spPr>
                        <wps:txbx>
                          <w:txbxContent>
                            <w:p w14:paraId="3D8AD8EF"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48" name="Rectangle 3448"/>
                        <wps:cNvSpPr/>
                        <wps:spPr>
                          <a:xfrm>
                            <a:off x="3065653" y="2984501"/>
                            <a:ext cx="1210947" cy="181679"/>
                          </a:xfrm>
                          <a:prstGeom prst="rect">
                            <a:avLst/>
                          </a:prstGeom>
                          <a:ln>
                            <a:noFill/>
                          </a:ln>
                        </wps:spPr>
                        <wps:txbx>
                          <w:txbxContent>
                            <w:p w14:paraId="12B11CAC" w14:textId="77777777" w:rsidR="00DE2BBE" w:rsidRDefault="00DE2BBE" w:rsidP="00DE2BBE">
                              <w:r>
                                <w:rPr>
                                  <w:rFonts w:ascii="Calibri" w:eastAsia="Calibri" w:hAnsi="Calibri" w:cs="Calibri"/>
                                  <w:sz w:val="21"/>
                                </w:rPr>
                                <w:t xml:space="preserve">Repeated use of </w:t>
                              </w:r>
                            </w:p>
                          </w:txbxContent>
                        </wps:txbx>
                        <wps:bodyPr horzOverflow="overflow" vert="horz" lIns="0" tIns="0" rIns="0" bIns="0" rtlCol="0">
                          <a:noAutofit/>
                        </wps:bodyPr>
                      </wps:wsp>
                      <wps:wsp>
                        <wps:cNvPr id="3449" name="Rectangle 3449"/>
                        <wps:cNvSpPr/>
                        <wps:spPr>
                          <a:xfrm>
                            <a:off x="3975862" y="2979929"/>
                            <a:ext cx="42143" cy="189937"/>
                          </a:xfrm>
                          <a:prstGeom prst="rect">
                            <a:avLst/>
                          </a:prstGeom>
                          <a:ln>
                            <a:noFill/>
                          </a:ln>
                        </wps:spPr>
                        <wps:txbx>
                          <w:txbxContent>
                            <w:p w14:paraId="2FA5AFC7"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50" name="Rectangle 3450"/>
                        <wps:cNvSpPr/>
                        <wps:spPr>
                          <a:xfrm>
                            <a:off x="3274441" y="3130804"/>
                            <a:ext cx="616800" cy="181679"/>
                          </a:xfrm>
                          <a:prstGeom prst="rect">
                            <a:avLst/>
                          </a:prstGeom>
                          <a:ln>
                            <a:noFill/>
                          </a:ln>
                        </wps:spPr>
                        <wps:txbx>
                          <w:txbxContent>
                            <w:p w14:paraId="02552F1A" w14:textId="77777777" w:rsidR="00DE2BBE" w:rsidRDefault="00DE2BBE" w:rsidP="00DE2BBE">
                              <w:r>
                                <w:rPr>
                                  <w:rFonts w:ascii="Calibri" w:eastAsia="Calibri" w:hAnsi="Calibri" w:cs="Calibri"/>
                                  <w:sz w:val="21"/>
                                </w:rPr>
                                <w:t>time out</w:t>
                              </w:r>
                            </w:p>
                          </w:txbxContent>
                        </wps:txbx>
                        <wps:bodyPr horzOverflow="overflow" vert="horz" lIns="0" tIns="0" rIns="0" bIns="0" rtlCol="0">
                          <a:noAutofit/>
                        </wps:bodyPr>
                      </wps:wsp>
                      <wps:wsp>
                        <wps:cNvPr id="3451" name="Rectangle 3451"/>
                        <wps:cNvSpPr/>
                        <wps:spPr>
                          <a:xfrm>
                            <a:off x="3737737" y="3126233"/>
                            <a:ext cx="42143" cy="189937"/>
                          </a:xfrm>
                          <a:prstGeom prst="rect">
                            <a:avLst/>
                          </a:prstGeom>
                          <a:ln>
                            <a:noFill/>
                          </a:ln>
                        </wps:spPr>
                        <wps:txbx>
                          <w:txbxContent>
                            <w:p w14:paraId="18FCA8B4"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52" name="Rectangle 3452"/>
                        <wps:cNvSpPr/>
                        <wps:spPr>
                          <a:xfrm>
                            <a:off x="4567174" y="435991"/>
                            <a:ext cx="1136924" cy="181678"/>
                          </a:xfrm>
                          <a:prstGeom prst="rect">
                            <a:avLst/>
                          </a:prstGeom>
                          <a:ln>
                            <a:noFill/>
                          </a:ln>
                        </wps:spPr>
                        <wps:txbx>
                          <w:txbxContent>
                            <w:p w14:paraId="2FE0B3F9" w14:textId="77777777" w:rsidR="00DE2BBE" w:rsidRDefault="00DE2BBE" w:rsidP="00DE2BBE">
                              <w:r>
                                <w:rPr>
                                  <w:rFonts w:ascii="Calibri" w:eastAsia="Calibri" w:hAnsi="Calibri" w:cs="Calibri"/>
                                  <w:b/>
                                  <w:sz w:val="21"/>
                                </w:rPr>
                                <w:t>Time indicators</w:t>
                              </w:r>
                            </w:p>
                          </w:txbxContent>
                        </wps:txbx>
                        <wps:bodyPr horzOverflow="overflow" vert="horz" lIns="0" tIns="0" rIns="0" bIns="0" rtlCol="0">
                          <a:noAutofit/>
                        </wps:bodyPr>
                      </wps:wsp>
                      <wps:wsp>
                        <wps:cNvPr id="3453" name="Rectangle 3453"/>
                        <wps:cNvSpPr/>
                        <wps:spPr>
                          <a:xfrm>
                            <a:off x="5420868" y="431419"/>
                            <a:ext cx="42143" cy="189937"/>
                          </a:xfrm>
                          <a:prstGeom prst="rect">
                            <a:avLst/>
                          </a:prstGeom>
                          <a:ln>
                            <a:noFill/>
                          </a:ln>
                        </wps:spPr>
                        <wps:txbx>
                          <w:txbxContent>
                            <w:p w14:paraId="5A6512E0"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54" name="Rectangle 3454"/>
                        <wps:cNvSpPr/>
                        <wps:spPr>
                          <a:xfrm>
                            <a:off x="4565650" y="638684"/>
                            <a:ext cx="1182587" cy="181678"/>
                          </a:xfrm>
                          <a:prstGeom prst="rect">
                            <a:avLst/>
                          </a:prstGeom>
                          <a:ln>
                            <a:noFill/>
                          </a:ln>
                        </wps:spPr>
                        <wps:txbx>
                          <w:txbxContent>
                            <w:p w14:paraId="7291F6C9" w14:textId="77777777" w:rsidR="00DE2BBE" w:rsidRDefault="00DE2BBE" w:rsidP="00DE2BBE">
                              <w:r>
                                <w:rPr>
                                  <w:rFonts w:ascii="Calibri" w:eastAsia="Calibri" w:hAnsi="Calibri" w:cs="Calibri"/>
                                  <w:sz w:val="21"/>
                                </w:rPr>
                                <w:t xml:space="preserve">Amount of time </w:t>
                              </w:r>
                            </w:p>
                          </w:txbxContent>
                        </wps:txbx>
                        <wps:bodyPr horzOverflow="overflow" vert="horz" lIns="0" tIns="0" rIns="0" bIns="0" rtlCol="0">
                          <a:noAutofit/>
                        </wps:bodyPr>
                      </wps:wsp>
                      <wps:wsp>
                        <wps:cNvPr id="3455" name="Rectangle 3455"/>
                        <wps:cNvSpPr/>
                        <wps:spPr>
                          <a:xfrm>
                            <a:off x="5454396" y="634111"/>
                            <a:ext cx="42143" cy="189937"/>
                          </a:xfrm>
                          <a:prstGeom prst="rect">
                            <a:avLst/>
                          </a:prstGeom>
                          <a:ln>
                            <a:noFill/>
                          </a:ln>
                        </wps:spPr>
                        <wps:txbx>
                          <w:txbxContent>
                            <w:p w14:paraId="64B56DEF"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56" name="Rectangle 3456"/>
                        <wps:cNvSpPr/>
                        <wps:spPr>
                          <a:xfrm>
                            <a:off x="4579366" y="784988"/>
                            <a:ext cx="1107315" cy="181678"/>
                          </a:xfrm>
                          <a:prstGeom prst="rect">
                            <a:avLst/>
                          </a:prstGeom>
                          <a:ln>
                            <a:noFill/>
                          </a:ln>
                        </wps:spPr>
                        <wps:txbx>
                          <w:txbxContent>
                            <w:p w14:paraId="1F475FD7" w14:textId="77777777" w:rsidR="00DE2BBE" w:rsidRDefault="00DE2BBE" w:rsidP="00DE2BBE">
                              <w:r>
                                <w:rPr>
                                  <w:rFonts w:ascii="Calibri" w:eastAsia="Calibri" w:hAnsi="Calibri" w:cs="Calibri"/>
                                  <w:sz w:val="21"/>
                                </w:rPr>
                                <w:t>spent gambling</w:t>
                              </w:r>
                            </w:p>
                          </w:txbxContent>
                        </wps:txbx>
                        <wps:bodyPr horzOverflow="overflow" vert="horz" lIns="0" tIns="0" rIns="0" bIns="0" rtlCol="0">
                          <a:noAutofit/>
                        </wps:bodyPr>
                      </wps:wsp>
                      <wps:wsp>
                        <wps:cNvPr id="3457" name="Rectangle 3457"/>
                        <wps:cNvSpPr/>
                        <wps:spPr>
                          <a:xfrm>
                            <a:off x="5410200" y="780415"/>
                            <a:ext cx="42143" cy="189937"/>
                          </a:xfrm>
                          <a:prstGeom prst="rect">
                            <a:avLst/>
                          </a:prstGeom>
                          <a:ln>
                            <a:noFill/>
                          </a:ln>
                        </wps:spPr>
                        <wps:txbx>
                          <w:txbxContent>
                            <w:p w14:paraId="103471CE"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58" name="Rectangle 3458"/>
                        <wps:cNvSpPr/>
                        <wps:spPr>
                          <a:xfrm>
                            <a:off x="4495546" y="989204"/>
                            <a:ext cx="1409829" cy="181678"/>
                          </a:xfrm>
                          <a:prstGeom prst="rect">
                            <a:avLst/>
                          </a:prstGeom>
                          <a:ln>
                            <a:noFill/>
                          </a:ln>
                        </wps:spPr>
                        <wps:txbx>
                          <w:txbxContent>
                            <w:p w14:paraId="46FEB63D" w14:textId="77777777" w:rsidR="00DE2BBE" w:rsidRDefault="00DE2BBE" w:rsidP="00DE2BBE">
                              <w:r>
                                <w:rPr>
                                  <w:rFonts w:ascii="Calibri" w:eastAsia="Calibri" w:hAnsi="Calibri" w:cs="Calibri"/>
                                  <w:sz w:val="21"/>
                                </w:rPr>
                                <w:t xml:space="preserve">Time of day </w:t>
                              </w:r>
                              <w:proofErr w:type="spellStart"/>
                              <w:proofErr w:type="gramStart"/>
                              <w:r>
                                <w:rPr>
                                  <w:rFonts w:ascii="Calibri" w:eastAsia="Calibri" w:hAnsi="Calibri" w:cs="Calibri"/>
                                  <w:sz w:val="21"/>
                                </w:rPr>
                                <w:t>eg</w:t>
                              </w:r>
                              <w:proofErr w:type="spellEnd"/>
                              <w:proofErr w:type="gramEnd"/>
                              <w:r>
                                <w:rPr>
                                  <w:rFonts w:ascii="Calibri" w:eastAsia="Calibri" w:hAnsi="Calibri" w:cs="Calibri"/>
                                  <w:sz w:val="21"/>
                                </w:rPr>
                                <w:t xml:space="preserve"> late </w:t>
                              </w:r>
                            </w:p>
                          </w:txbxContent>
                        </wps:txbx>
                        <wps:bodyPr horzOverflow="overflow" vert="horz" lIns="0" tIns="0" rIns="0" bIns="0" rtlCol="0">
                          <a:noAutofit/>
                        </wps:bodyPr>
                      </wps:wsp>
                      <wps:wsp>
                        <wps:cNvPr id="3459" name="Rectangle 3459"/>
                        <wps:cNvSpPr/>
                        <wps:spPr>
                          <a:xfrm>
                            <a:off x="5554980" y="984631"/>
                            <a:ext cx="42143" cy="189937"/>
                          </a:xfrm>
                          <a:prstGeom prst="rect">
                            <a:avLst/>
                          </a:prstGeom>
                          <a:ln>
                            <a:noFill/>
                          </a:ln>
                        </wps:spPr>
                        <wps:txbx>
                          <w:txbxContent>
                            <w:p w14:paraId="34A22A29"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60" name="Rectangle 3460"/>
                        <wps:cNvSpPr/>
                        <wps:spPr>
                          <a:xfrm>
                            <a:off x="4856734" y="1135507"/>
                            <a:ext cx="370294" cy="181678"/>
                          </a:xfrm>
                          <a:prstGeom prst="rect">
                            <a:avLst/>
                          </a:prstGeom>
                          <a:ln>
                            <a:noFill/>
                          </a:ln>
                        </wps:spPr>
                        <wps:txbx>
                          <w:txbxContent>
                            <w:p w14:paraId="4C38453B" w14:textId="77777777" w:rsidR="00DE2BBE" w:rsidRDefault="00DE2BBE" w:rsidP="00DE2BBE">
                              <w:r>
                                <w:rPr>
                                  <w:rFonts w:ascii="Calibri" w:eastAsia="Calibri" w:hAnsi="Calibri" w:cs="Calibri"/>
                                  <w:sz w:val="21"/>
                                </w:rPr>
                                <w:t>night</w:t>
                              </w:r>
                            </w:p>
                          </w:txbxContent>
                        </wps:txbx>
                        <wps:bodyPr horzOverflow="overflow" vert="horz" lIns="0" tIns="0" rIns="0" bIns="0" rtlCol="0">
                          <a:noAutofit/>
                        </wps:bodyPr>
                      </wps:wsp>
                      <wps:wsp>
                        <wps:cNvPr id="3461" name="Rectangle 3461"/>
                        <wps:cNvSpPr/>
                        <wps:spPr>
                          <a:xfrm>
                            <a:off x="5135626" y="1130935"/>
                            <a:ext cx="42143" cy="189937"/>
                          </a:xfrm>
                          <a:prstGeom prst="rect">
                            <a:avLst/>
                          </a:prstGeom>
                          <a:ln>
                            <a:noFill/>
                          </a:ln>
                        </wps:spPr>
                        <wps:txbx>
                          <w:txbxContent>
                            <w:p w14:paraId="25C4B636"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62" name="Rectangle 3462"/>
                        <wps:cNvSpPr/>
                        <wps:spPr>
                          <a:xfrm>
                            <a:off x="4474210" y="2126489"/>
                            <a:ext cx="1374155" cy="181678"/>
                          </a:xfrm>
                          <a:prstGeom prst="rect">
                            <a:avLst/>
                          </a:prstGeom>
                          <a:ln>
                            <a:noFill/>
                          </a:ln>
                        </wps:spPr>
                        <wps:txbx>
                          <w:txbxContent>
                            <w:p w14:paraId="068EFDED" w14:textId="77777777" w:rsidR="00DE2BBE" w:rsidRDefault="00DE2BBE" w:rsidP="00DE2BBE">
                              <w:r>
                                <w:rPr>
                                  <w:rFonts w:ascii="Calibri" w:eastAsia="Calibri" w:hAnsi="Calibri" w:cs="Calibri"/>
                                  <w:b/>
                                  <w:sz w:val="21"/>
                                </w:rPr>
                                <w:t>Account indicators</w:t>
                              </w:r>
                            </w:p>
                          </w:txbxContent>
                        </wps:txbx>
                        <wps:bodyPr horzOverflow="overflow" vert="horz" lIns="0" tIns="0" rIns="0" bIns="0" rtlCol="0">
                          <a:noAutofit/>
                        </wps:bodyPr>
                      </wps:wsp>
                      <wps:wsp>
                        <wps:cNvPr id="3463" name="Rectangle 3463"/>
                        <wps:cNvSpPr/>
                        <wps:spPr>
                          <a:xfrm>
                            <a:off x="5506212" y="2121916"/>
                            <a:ext cx="42143" cy="189937"/>
                          </a:xfrm>
                          <a:prstGeom prst="rect">
                            <a:avLst/>
                          </a:prstGeom>
                          <a:ln>
                            <a:noFill/>
                          </a:ln>
                        </wps:spPr>
                        <wps:txbx>
                          <w:txbxContent>
                            <w:p w14:paraId="36B02B70"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64" name="Rectangle 3464"/>
                        <wps:cNvSpPr/>
                        <wps:spPr>
                          <a:xfrm>
                            <a:off x="4588510" y="2329180"/>
                            <a:ext cx="1078954" cy="181678"/>
                          </a:xfrm>
                          <a:prstGeom prst="rect">
                            <a:avLst/>
                          </a:prstGeom>
                          <a:ln>
                            <a:noFill/>
                          </a:ln>
                        </wps:spPr>
                        <wps:txbx>
                          <w:txbxContent>
                            <w:p w14:paraId="1F7F4653" w14:textId="77777777" w:rsidR="00DE2BBE" w:rsidRDefault="00DE2BBE" w:rsidP="00DE2BBE">
                              <w:r>
                                <w:rPr>
                                  <w:rFonts w:ascii="Calibri" w:eastAsia="Calibri" w:hAnsi="Calibri" w:cs="Calibri"/>
                                  <w:sz w:val="21"/>
                                </w:rPr>
                                <w:t>Failed deposits</w:t>
                              </w:r>
                            </w:p>
                          </w:txbxContent>
                        </wps:txbx>
                        <wps:bodyPr horzOverflow="overflow" vert="horz" lIns="0" tIns="0" rIns="0" bIns="0" rtlCol="0">
                          <a:noAutofit/>
                        </wps:bodyPr>
                      </wps:wsp>
                      <wps:wsp>
                        <wps:cNvPr id="3465" name="Rectangle 3465"/>
                        <wps:cNvSpPr/>
                        <wps:spPr>
                          <a:xfrm>
                            <a:off x="5398008" y="2324608"/>
                            <a:ext cx="42143" cy="189937"/>
                          </a:xfrm>
                          <a:prstGeom prst="rect">
                            <a:avLst/>
                          </a:prstGeom>
                          <a:ln>
                            <a:noFill/>
                          </a:ln>
                        </wps:spPr>
                        <wps:txbx>
                          <w:txbxContent>
                            <w:p w14:paraId="70B9A16F"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66" name="Rectangle 3466"/>
                        <wps:cNvSpPr/>
                        <wps:spPr>
                          <a:xfrm>
                            <a:off x="4507738" y="2533397"/>
                            <a:ext cx="1330989" cy="181678"/>
                          </a:xfrm>
                          <a:prstGeom prst="rect">
                            <a:avLst/>
                          </a:prstGeom>
                          <a:ln>
                            <a:noFill/>
                          </a:ln>
                        </wps:spPr>
                        <wps:txbx>
                          <w:txbxContent>
                            <w:p w14:paraId="1C7323E0" w14:textId="77777777" w:rsidR="00DE2BBE" w:rsidRDefault="00DE2BBE" w:rsidP="00DE2BBE">
                              <w:r>
                                <w:rPr>
                                  <w:rFonts w:ascii="Calibri" w:eastAsia="Calibri" w:hAnsi="Calibri" w:cs="Calibri"/>
                                  <w:sz w:val="21"/>
                                </w:rPr>
                                <w:t xml:space="preserve">Multiple payment </w:t>
                              </w:r>
                            </w:p>
                          </w:txbxContent>
                        </wps:txbx>
                        <wps:bodyPr horzOverflow="overflow" vert="horz" lIns="0" tIns="0" rIns="0" bIns="0" rtlCol="0">
                          <a:noAutofit/>
                        </wps:bodyPr>
                      </wps:wsp>
                      <wps:wsp>
                        <wps:cNvPr id="3467" name="Rectangle 3467"/>
                        <wps:cNvSpPr/>
                        <wps:spPr>
                          <a:xfrm>
                            <a:off x="5507736" y="2528824"/>
                            <a:ext cx="42143" cy="189937"/>
                          </a:xfrm>
                          <a:prstGeom prst="rect">
                            <a:avLst/>
                          </a:prstGeom>
                          <a:ln>
                            <a:noFill/>
                          </a:ln>
                        </wps:spPr>
                        <wps:txbx>
                          <w:txbxContent>
                            <w:p w14:paraId="0834084B"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68" name="Rectangle 3468"/>
                        <wps:cNvSpPr/>
                        <wps:spPr>
                          <a:xfrm>
                            <a:off x="4753102" y="2679701"/>
                            <a:ext cx="641415" cy="181678"/>
                          </a:xfrm>
                          <a:prstGeom prst="rect">
                            <a:avLst/>
                          </a:prstGeom>
                          <a:ln>
                            <a:noFill/>
                          </a:ln>
                        </wps:spPr>
                        <wps:txbx>
                          <w:txbxContent>
                            <w:p w14:paraId="4F2ED666" w14:textId="77777777" w:rsidR="00DE2BBE" w:rsidRDefault="00DE2BBE" w:rsidP="00DE2BBE">
                              <w:r>
                                <w:rPr>
                                  <w:rFonts w:ascii="Calibri" w:eastAsia="Calibri" w:hAnsi="Calibri" w:cs="Calibri"/>
                                  <w:sz w:val="21"/>
                                </w:rPr>
                                <w:t>methods</w:t>
                              </w:r>
                            </w:p>
                          </w:txbxContent>
                        </wps:txbx>
                        <wps:bodyPr horzOverflow="overflow" vert="horz" lIns="0" tIns="0" rIns="0" bIns="0" rtlCol="0">
                          <a:noAutofit/>
                        </wps:bodyPr>
                      </wps:wsp>
                      <wps:wsp>
                        <wps:cNvPr id="3469" name="Rectangle 3469"/>
                        <wps:cNvSpPr/>
                        <wps:spPr>
                          <a:xfrm>
                            <a:off x="5233416" y="2675128"/>
                            <a:ext cx="42143" cy="189937"/>
                          </a:xfrm>
                          <a:prstGeom prst="rect">
                            <a:avLst/>
                          </a:prstGeom>
                          <a:ln>
                            <a:noFill/>
                          </a:ln>
                        </wps:spPr>
                        <wps:txbx>
                          <w:txbxContent>
                            <w:p w14:paraId="52E3E6E3"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70" name="Rectangle 3470"/>
                        <wps:cNvSpPr/>
                        <wps:spPr>
                          <a:xfrm>
                            <a:off x="4507738" y="2882392"/>
                            <a:ext cx="1287824" cy="181679"/>
                          </a:xfrm>
                          <a:prstGeom prst="rect">
                            <a:avLst/>
                          </a:prstGeom>
                          <a:ln>
                            <a:noFill/>
                          </a:ln>
                        </wps:spPr>
                        <wps:txbx>
                          <w:txbxContent>
                            <w:p w14:paraId="0C1D7885" w14:textId="77777777" w:rsidR="00DE2BBE" w:rsidRDefault="00DE2BBE" w:rsidP="00DE2BBE">
                              <w:r>
                                <w:rPr>
                                  <w:rFonts w:ascii="Calibri" w:eastAsia="Calibri" w:hAnsi="Calibri" w:cs="Calibri"/>
                                  <w:sz w:val="21"/>
                                </w:rPr>
                                <w:t>Types of payment</w:t>
                              </w:r>
                            </w:p>
                          </w:txbxContent>
                        </wps:txbx>
                        <wps:bodyPr horzOverflow="overflow" vert="horz" lIns="0" tIns="0" rIns="0" bIns="0" rtlCol="0">
                          <a:noAutofit/>
                        </wps:bodyPr>
                      </wps:wsp>
                      <wps:wsp>
                        <wps:cNvPr id="3471" name="Rectangle 3471"/>
                        <wps:cNvSpPr/>
                        <wps:spPr>
                          <a:xfrm>
                            <a:off x="5475732" y="2877821"/>
                            <a:ext cx="42143" cy="189937"/>
                          </a:xfrm>
                          <a:prstGeom prst="rect">
                            <a:avLst/>
                          </a:prstGeom>
                          <a:ln>
                            <a:noFill/>
                          </a:ln>
                        </wps:spPr>
                        <wps:txbx>
                          <w:txbxContent>
                            <w:p w14:paraId="61A548ED" w14:textId="77777777" w:rsidR="00DE2BBE" w:rsidRDefault="00DE2BBE" w:rsidP="00DE2BBE">
                              <w:r>
                                <w:rPr>
                                  <w:rFonts w:ascii="Calibri" w:eastAsia="Calibri" w:hAnsi="Calibri" w:cs="Calibri"/>
                                </w:rPr>
                                <w:t xml:space="preserve"> </w:t>
                              </w:r>
                            </w:p>
                          </w:txbxContent>
                        </wps:txbx>
                        <wps:bodyPr horzOverflow="overflow" vert="horz" lIns="0" tIns="0" rIns="0" bIns="0" rtlCol="0">
                          <a:noAutofit/>
                        </wps:bodyPr>
                      </wps:wsp>
                      <wps:wsp>
                        <wps:cNvPr id="3472" name="Rectangle 3472"/>
                        <wps:cNvSpPr/>
                        <wps:spPr>
                          <a:xfrm>
                            <a:off x="277673" y="2449577"/>
                            <a:ext cx="1029903" cy="181678"/>
                          </a:xfrm>
                          <a:prstGeom prst="rect">
                            <a:avLst/>
                          </a:prstGeom>
                          <a:ln>
                            <a:noFill/>
                          </a:ln>
                        </wps:spPr>
                        <wps:txbx>
                          <w:txbxContent>
                            <w:p w14:paraId="1CEB984C" w14:textId="77777777" w:rsidR="00DE2BBE" w:rsidRDefault="00DE2BBE" w:rsidP="00DE2BBE">
                              <w:r>
                                <w:rPr>
                                  <w:rFonts w:ascii="Calibri" w:eastAsia="Calibri" w:hAnsi="Calibri" w:cs="Calibri"/>
                                  <w:sz w:val="21"/>
                                </w:rPr>
                                <w:t>Chasing losses</w:t>
                              </w:r>
                            </w:p>
                          </w:txbxContent>
                        </wps:txbx>
                        <wps:bodyPr horzOverflow="overflow" vert="horz" lIns="0" tIns="0" rIns="0" bIns="0" rtlCol="0">
                          <a:noAutofit/>
                        </wps:bodyPr>
                      </wps:wsp>
                      <wps:wsp>
                        <wps:cNvPr id="3473" name="Rectangle 3473"/>
                        <wps:cNvSpPr/>
                        <wps:spPr>
                          <a:xfrm>
                            <a:off x="1051814" y="2449577"/>
                            <a:ext cx="40311" cy="181678"/>
                          </a:xfrm>
                          <a:prstGeom prst="rect">
                            <a:avLst/>
                          </a:prstGeom>
                          <a:ln>
                            <a:noFill/>
                          </a:ln>
                        </wps:spPr>
                        <wps:txbx>
                          <w:txbxContent>
                            <w:p w14:paraId="153E5A2D" w14:textId="77777777" w:rsidR="00DE2BBE" w:rsidRDefault="00DE2BBE" w:rsidP="00DE2BBE">
                              <w:r>
                                <w:rPr>
                                  <w:rFonts w:ascii="Calibri" w:eastAsia="Calibri" w:hAnsi="Calibri" w:cs="Calibri"/>
                                  <w:sz w:val="21"/>
                                </w:rPr>
                                <w:t xml:space="preserve"> </w:t>
                              </w:r>
                            </w:p>
                          </w:txbxContent>
                        </wps:txbx>
                        <wps:bodyPr horzOverflow="overflow" vert="horz" lIns="0" tIns="0" rIns="0" bIns="0" rtlCol="0">
                          <a:noAutofit/>
                        </wps:bodyPr>
                      </wps:wsp>
                    </wpg:wgp>
                  </a:graphicData>
                </a:graphic>
              </wp:inline>
            </w:drawing>
          </mc:Choice>
          <mc:Fallback>
            <w:pict>
              <v:group w14:anchorId="7A134C0E" id="Group 40414" o:spid="_x0000_s1067" style="width:485.3pt;height:285.75pt;mso-position-horizontal-relative:char;mso-position-vertical-relative:line" coordsize="59053,3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">
                <v:shape id="Shape 3358" o:spid="_x0000_s1068" style="position:absolute;top:12;width:12734;height:15918;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" path="m127343,l1146048,v70358,,127381,57023,127381,127381l1273429,1464564v,70231,-57023,127254,-127381,127254l127343,1591818c57010,1591818,,1534795,,1464564l,127381c,57023,57010,,127343,xe" fillcolor="#f8cbad" stroked="f" strokeweight="0">
                  <v:fill opacity="52428f"/>
                  <v:stroke miterlimit="83231f" joinstyle="miter"/>
                  <v:path arrowok="t" textboxrect="0,0,1273429,1591818"/>
                </v:shape>
                <v:shape id="Shape 3359" o:spid="_x0000_s1069" style="position:absolute;top:12;width:12734;height:15918;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" path="m,127381c,57023,57010,,127343,l1146048,v70358,,127381,57023,127381,127381l1273429,1464564v,70231,-57023,127254,-127381,127254l127343,1591818c57010,1591818,,1534795,,1464564l,127381xe" filled="f" strokecolor="white" strokeweight="1.5pt">
                  <v:stroke miterlimit="83231f" joinstyle="miter"/>
                  <v:path arrowok="t" textboxrect="0,0,1273429,1591818"/>
                </v:shape>
                <v:shape id="Shape 3360" o:spid="_x0000_s1070" style="position:absolute;top:17435;width:12734;height:15919;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" path="m127343,l1146048,v70358,,127381,57023,127381,127381l1273429,1464437v,70358,-57023,127381,-127381,127381l127343,1591818c57010,1591818,,1534795,,1464437l,127381c,57023,57010,,127343,xe" fillcolor="#f8cbad" stroked="f" strokeweight="0">
                  <v:fill opacity="52428f"/>
                  <v:stroke miterlimit="83231f" joinstyle="miter"/>
                  <v:path arrowok="t" textboxrect="0,0,1273429,1591818"/>
                </v:shape>
                <v:shape id="Shape 3361" o:spid="_x0000_s1071" style="position:absolute;top:17435;width:12734;height:15919;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" path="m,127381c,57023,57010,,127343,l1146048,v70358,,127381,57023,127381,127381l1273429,1464437v,70358,-57023,127381,-127381,127381l127343,1591818c57010,1591818,,1534795,,1464437l,127381xe" filled="f" strokecolor="white" strokeweight="1.5pt">
                  <v:stroke miterlimit="83231f" joinstyle="miter"/>
                  <v:path arrowok="t" textboxrect="0,0,1273429,1591818"/>
                </v:shape>
                <v:shape id="Shape 3362" o:spid="_x0000_s1072" style="position:absolute;left:14867;width:26538;height:15918;visibility:visible;mso-wrap-style:square;v-text-anchor:top" coordsize="2653792,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" path="m159258,l2494661,v87884,,159131,71248,159131,159131l2653792,1432561v,88011,-71247,159257,-159131,159257l159258,1591818c71247,1591818,,1520572,,1432561l,159131c,71248,71247,,159258,xe" fillcolor="#f8cbad" stroked="f" strokeweight="0">
                  <v:fill opacity="52428f"/>
                  <v:stroke miterlimit="83231f" joinstyle="miter"/>
                  <v:path arrowok="t" textboxrect="0,0,2653792,1591818"/>
                </v:shape>
                <v:shape id="Shape 3363" o:spid="_x0000_s1073" style="position:absolute;left:14867;width:26538;height:15918;visibility:visible;mso-wrap-style:square;v-text-anchor:top" coordsize="2653792,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" path="m,159131c,71248,71247,,159258,l2494661,v87884,,159131,71248,159131,159131l2653792,1432561v,88011,-71247,159257,-159131,159257l159258,1591818c71247,1591818,,1520572,,1432561l,159131xe" filled="f" strokecolor="white" strokeweight="1.5pt">
                  <v:stroke miterlimit="83231f" joinstyle="miter"/>
                  <v:path arrowok="t" textboxrect="0,0,2653792,1591818"/>
                </v:shape>
                <v:shape id="Shape 3364" o:spid="_x0000_s1074" style="position:absolute;left:14872;top:17435;width:12735;height:15919;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" path="m127381,l1146048,v70358,,127381,57023,127381,127381l1273429,1464437v,70358,-57023,127381,-127381,127381l127381,1591818c57023,1591818,,1534795,,1464437l,127381c,57023,57023,,127381,xe" fillcolor="#f8cbad" stroked="f" strokeweight="0">
                  <v:fill opacity="52428f"/>
                  <v:stroke miterlimit="83231f" joinstyle="miter"/>
                  <v:path arrowok="t" textboxrect="0,0,1273429,1591818"/>
                </v:shape>
                <v:shape id="Shape 3365" o:spid="_x0000_s1075" style="position:absolute;left:14872;top:17435;width:12735;height:15919;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" path="m,127381c,57023,57023,,127381,l1146048,v70358,,127381,57023,127381,127381l1273429,1464437v,70358,-57023,127381,-127381,127381l127381,1591818c57023,1591818,,1534795,,1464437l,127381xe" filled="f" strokecolor="white" strokeweight="1.5pt">
                  <v:stroke miterlimit="83231f" joinstyle="miter"/>
                  <v:path arrowok="t" textboxrect="0,0,1273429,1591818"/>
                </v:shape>
                <v:shape id="Shape 3366" o:spid="_x0000_s1076" style="position:absolute;left:28676;top:17435;width:12734;height:15919;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" path="m127381,l1146048,v70358,,127381,57023,127381,127381l1273429,1464437v,70358,-57023,127381,-127381,127381l127381,1591818c57023,1591818,,1534795,,1464437l,127381c,57023,57023,,127381,xe" fillcolor="#f8cbad" stroked="f" strokeweight="0">
                  <v:fill opacity="52428f"/>
                  <v:stroke miterlimit="83231f" joinstyle="miter"/>
                  <v:path arrowok="t" textboxrect="0,0,1273429,1591818"/>
                </v:shape>
                <v:shape id="Shape 3367" o:spid="_x0000_s1077" style="position:absolute;left:28676;top:17435;width:12734;height:15919;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" path="m,127381c,57023,57023,,127381,l1146048,v70358,,127381,57023,127381,127381l1273429,1464437v,70358,-57023,127381,-127381,127381l127381,1591818c57023,1591818,,1534795,,1464437l,127381xe" filled="f" strokecolor="white" strokeweight="1.5pt">
                  <v:stroke miterlimit="83231f" joinstyle="miter"/>
                  <v:path arrowok="t" textboxrect="0,0,1273429,1591818"/>
                </v:shape>
                <v:shape id="Shape 3368" o:spid="_x0000_s1078" style="position:absolute;left:43571;top:251;width:12734;height:15918;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" path="m127381,l1146048,v70358,,127381,57023,127381,127253l1273429,1464437v,70358,-57023,127381,-127381,127381l127381,1591818c57023,1591818,,1534795,,1464437l,127253c,57023,57023,,127381,xe" fillcolor="#f8cbad" stroked="f" strokeweight="0">
                  <v:fill opacity="52428f"/>
                  <v:stroke miterlimit="83231f" joinstyle="miter"/>
                  <v:path arrowok="t" textboxrect="0,0,1273429,1591818"/>
                </v:shape>
                <v:shape id="Shape 3369" o:spid="_x0000_s1079" style="position:absolute;left:43571;top:251;width:12734;height:15918;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" path="m,127253c,57023,57023,,127381,l1146048,v70358,,127381,57023,127381,127253l1273429,1464437v,70358,-57023,127381,-127381,127381l127381,1591818c57023,1591818,,1534795,,1464437l,127253xe" filled="f" strokecolor="white" strokeweight="1.5pt">
                  <v:stroke miterlimit="83231f" joinstyle="miter"/>
                  <v:path arrowok="t" textboxrect="0,0,1273429,1591818"/>
                </v:shape>
                <v:shape id="Shape 3370" o:spid="_x0000_s1080" style="position:absolute;left:43549;top:17435;width:12734;height:15919;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" path="m127381,l1146175,v70231,,127254,57023,127254,127381l1273429,1464437v,70358,-57023,127381,-127254,127381l127381,1591818c57023,1591818,,1534795,,1464437l,127381c,57023,57023,,127381,xe" fillcolor="#f8cbad" stroked="f" strokeweight="0">
                  <v:fill opacity="52428f"/>
                  <v:stroke miterlimit="83231f" joinstyle="miter"/>
                  <v:path arrowok="t" textboxrect="0,0,1273429,1591818"/>
                </v:shape>
                <v:shape id="Shape 3371" o:spid="_x0000_s1081" style="position:absolute;left:43549;top:17435;width:12734;height:15919;visibility:visible;mso-wrap-style:square;v-text-anchor:top" coordsize="1273429,15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" path="m,127381c,57023,57023,,127381,l1146175,v70231,,127254,57023,127254,127381l1273429,1464437v,70358,-57023,127381,-127254,127381l127381,1591818c57023,1591818,,1534795,,1464437l,127381xe" filled="f" strokecolor="white" strokeweight="1.5pt">
                  <v:stroke miterlimit="83231f" joinstyle="miter"/>
                  <v:path arrowok="t" textboxrect="0,0,1273429,1591818"/>
                </v:shape>
                <v:rect id="Rectangle 3374" o:spid="_x0000_s1082" style="position:absolute;left:1481;top:3110;width:1341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14:paraId="5634D645" w14:textId="77777777" w:rsidR="00DE2BBE" w:rsidRDefault="00DE2BBE" w:rsidP="00DE2BBE">
                        <w:r>
                          <w:rPr>
                            <w:rFonts w:ascii="Calibri" w:eastAsia="Calibri" w:hAnsi="Calibri" w:cs="Calibri"/>
                            <w:b/>
                            <w:sz w:val="21"/>
                          </w:rPr>
                          <w:t xml:space="preserve">Patterns of spend </w:t>
                        </w:r>
                      </w:p>
                    </w:txbxContent>
                  </v:textbox>
                </v:rect>
                <v:rect id="Rectangle 3375" o:spid="_x0000_s1083" style="position:absolute;left:11558;top:30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14:paraId="440D017D" w14:textId="77777777" w:rsidR="00DE2BBE" w:rsidRDefault="00DE2BBE" w:rsidP="00DE2BBE">
                        <w:r>
                          <w:rPr>
                            <w:rFonts w:ascii="Calibri" w:eastAsia="Calibri" w:hAnsi="Calibri" w:cs="Calibri"/>
                          </w:rPr>
                          <w:t xml:space="preserve"> </w:t>
                        </w:r>
                      </w:p>
                    </w:txbxContent>
                  </v:textbox>
                </v:rect>
                <v:rect id="Rectangle 3376" o:spid="_x0000_s1084" style="position:absolute;left:4589;top:5137;width:4727;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P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W5wDz8YAAADdAAAA&#10;DwAAAAAAAAAAAAAAAAAHAgAAZHJzL2Rvd25yZXYueG1sUEsFBgAAAAADAAMAtwAAAPoCAAAAAA==&#10;" filled="f" stroked="f">
                  <v:textbox inset="0,0,0,0">
                    <w:txbxContent>
                      <w:p w14:paraId="41FEEBE1" w14:textId="77777777" w:rsidR="00DE2BBE" w:rsidRDefault="00DE2BBE" w:rsidP="00DE2BBE">
                        <w:r>
                          <w:rPr>
                            <w:rFonts w:ascii="Calibri" w:eastAsia="Calibri" w:hAnsi="Calibri" w:cs="Calibri"/>
                            <w:sz w:val="21"/>
                          </w:rPr>
                          <w:t>Binges</w:t>
                        </w:r>
                      </w:p>
                    </w:txbxContent>
                  </v:textbox>
                </v:rect>
                <v:rect id="Rectangle 3377" o:spid="_x0000_s1085" style="position:absolute;left:8140;top:509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6BABFDEA" w14:textId="77777777" w:rsidR="00DE2BBE" w:rsidRDefault="00DE2BBE" w:rsidP="00DE2BBE">
                        <w:r>
                          <w:rPr>
                            <w:rFonts w:ascii="Calibri" w:eastAsia="Calibri" w:hAnsi="Calibri" w:cs="Calibri"/>
                          </w:rPr>
                          <w:t xml:space="preserve"> </w:t>
                        </w:r>
                      </w:p>
                    </w:txbxContent>
                  </v:textbox>
                </v:rect>
                <v:rect id="Rectangle 3378" o:spid="_x0000_s1086" style="position:absolute;left:932;top:7179;width:1487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ImwwAAAN0AAAAPAAAAZHJzL2Rvd25yZXYueG1sRE9Ni8Iw&#10;EL0v+B/CCN7WVIV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RU8yJsMAAADdAAAADwAA&#10;AAAAAAAAAAAAAAAHAgAAZHJzL2Rvd25yZXYueG1sUEsFBgAAAAADAAMAtwAAAPcCAAAAAA==&#10;" filled="f" stroked="f">
                  <v:textbox inset="0,0,0,0">
                    <w:txbxContent>
                      <w:p w14:paraId="4038D86B" w14:textId="77777777" w:rsidR="00DE2BBE" w:rsidRDefault="00DE2BBE" w:rsidP="00DE2BBE">
                        <w:r>
                          <w:rPr>
                            <w:rFonts w:ascii="Calibri" w:eastAsia="Calibri" w:hAnsi="Calibri" w:cs="Calibri"/>
                            <w:sz w:val="21"/>
                          </w:rPr>
                          <w:t xml:space="preserve">High amounts at set </w:t>
                        </w:r>
                      </w:p>
                    </w:txbxContent>
                  </v:textbox>
                </v:rect>
                <v:rect id="Rectangle 3379" o:spid="_x0000_s1087" style="position:absolute;left:12106;top:71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5FD3559D" w14:textId="77777777" w:rsidR="00DE2BBE" w:rsidRDefault="00DE2BBE" w:rsidP="00DE2BBE">
                        <w:r>
                          <w:rPr>
                            <w:rFonts w:ascii="Calibri" w:eastAsia="Calibri" w:hAnsi="Calibri" w:cs="Calibri"/>
                          </w:rPr>
                          <w:t xml:space="preserve"> </w:t>
                        </w:r>
                      </w:p>
                    </w:txbxContent>
                  </v:textbox>
                </v:rect>
                <v:rect id="Rectangle 3380" o:spid="_x0000_s1088" style="position:absolute;left:1969;top:8642;width:1169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4HxAAAAN0AAAAPAAAAZHJzL2Rvd25yZXYueG1sRE9Na8JA&#10;EL0X/A/LCN6aTS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I7sTgfEAAAA3QAAAA8A&#10;AAAAAAAAAAAAAAAABwIAAGRycy9kb3ducmV2LnhtbFBLBQYAAAAAAwADALcAAAD4AgAAAAA=&#10;" filled="f" stroked="f">
                  <v:textbox inset="0,0,0,0">
                    <w:txbxContent>
                      <w:p w14:paraId="49885295" w14:textId="77777777" w:rsidR="00DE2BBE" w:rsidRDefault="00DE2BBE" w:rsidP="00DE2BBE">
                        <w:r>
                          <w:rPr>
                            <w:rFonts w:ascii="Calibri" w:eastAsia="Calibri" w:hAnsi="Calibri" w:cs="Calibri"/>
                            <w:sz w:val="21"/>
                          </w:rPr>
                          <w:t xml:space="preserve">times </w:t>
                        </w:r>
                        <w:proofErr w:type="spellStart"/>
                        <w:proofErr w:type="gramStart"/>
                        <w:r>
                          <w:rPr>
                            <w:rFonts w:ascii="Calibri" w:eastAsia="Calibri" w:hAnsi="Calibri" w:cs="Calibri"/>
                            <w:sz w:val="21"/>
                          </w:rPr>
                          <w:t>eg</w:t>
                        </w:r>
                        <w:proofErr w:type="spellEnd"/>
                        <w:proofErr w:type="gramEnd"/>
                        <w:r>
                          <w:rPr>
                            <w:rFonts w:ascii="Calibri" w:eastAsia="Calibri" w:hAnsi="Calibri" w:cs="Calibri"/>
                            <w:sz w:val="21"/>
                          </w:rPr>
                          <w:t xml:space="preserve"> payday</w:t>
                        </w:r>
                      </w:p>
                    </w:txbxContent>
                  </v:textbox>
                </v:rect>
                <v:rect id="Rectangle 3381" o:spid="_x0000_s1089" style="position:absolute;left:10746;top:859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ucxQAAAN0AAAAPAAAAZHJzL2Rvd25yZXYueG1sRI9Pi8Iw&#10;FMTvwn6H8Ba8aaqC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DhoOucxQAAAN0AAAAP&#10;AAAAAAAAAAAAAAAAAAcCAABkcnMvZG93bnJldi54bWxQSwUGAAAAAAMAAwC3AAAA+QIAAAAA&#10;" filled="f" stroked="f">
                  <v:textbox inset="0,0,0,0">
                    <w:txbxContent>
                      <w:p w14:paraId="0DD50336" w14:textId="77777777" w:rsidR="00DE2BBE" w:rsidRDefault="00DE2BBE" w:rsidP="00DE2BBE">
                        <w:r>
                          <w:rPr>
                            <w:rFonts w:ascii="Calibri" w:eastAsia="Calibri" w:hAnsi="Calibri" w:cs="Calibri"/>
                          </w:rPr>
                          <w:t xml:space="preserve"> </w:t>
                        </w:r>
                      </w:p>
                    </w:txbxContent>
                  </v:textbox>
                </v:rect>
                <v:rect id="Rectangle 3382" o:spid="_x0000_s1090" style="position:absolute;left:2929;top:10669;width:958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14:paraId="3FE8E35E" w14:textId="77777777" w:rsidR="00DE2BBE" w:rsidRDefault="00DE2BBE" w:rsidP="00DE2BBE">
                        <w:r>
                          <w:rPr>
                            <w:rFonts w:ascii="Calibri" w:eastAsia="Calibri" w:hAnsi="Calibri" w:cs="Calibri"/>
                            <w:sz w:val="21"/>
                          </w:rPr>
                          <w:t xml:space="preserve">Escalation of </w:t>
                        </w:r>
                      </w:p>
                    </w:txbxContent>
                  </v:textbox>
                </v:rect>
                <v:rect id="Rectangle 3383" o:spid="_x0000_s1091" style="position:absolute;left:10121;top:106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14:paraId="64676231" w14:textId="77777777" w:rsidR="00DE2BBE" w:rsidRDefault="00DE2BBE" w:rsidP="00DE2BBE">
                        <w:r>
                          <w:rPr>
                            <w:rFonts w:ascii="Calibri" w:eastAsia="Calibri" w:hAnsi="Calibri" w:cs="Calibri"/>
                          </w:rPr>
                          <w:t xml:space="preserve"> </w:t>
                        </w:r>
                      </w:p>
                    </w:txbxContent>
                  </v:textbox>
                </v:rect>
                <v:rect id="Rectangle 3384" o:spid="_x0000_s1092" style="position:absolute;left:3888;top:12147;width:661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6D2ED1DB" w14:textId="77777777" w:rsidR="00DE2BBE" w:rsidRDefault="00DE2BBE" w:rsidP="00DE2BBE">
                        <w:r>
                          <w:rPr>
                            <w:rFonts w:ascii="Calibri" w:eastAsia="Calibri" w:hAnsi="Calibri" w:cs="Calibri"/>
                            <w:sz w:val="21"/>
                          </w:rPr>
                          <w:t>gambling</w:t>
                        </w:r>
                      </w:p>
                    </w:txbxContent>
                  </v:textbox>
                </v:rect>
                <v:rect id="Rectangle 3385" o:spid="_x0000_s1093" style="position:absolute;left:8856;top:1210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fxgAAAN0AAAAPAAAAZHJzL2Rvd25yZXYueG1sRI9Li8JA&#10;EITvwv6HoYW96cSV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npvtn8YAAADdAAAA&#10;DwAAAAAAAAAAAAAAAAAHAgAAZHJzL2Rvd25yZXYueG1sUEsFBgAAAAADAAMAtwAAAPoCAAAAAA==&#10;" filled="f" stroked="f">
                  <v:textbox inset="0,0,0,0">
                    <w:txbxContent>
                      <w:p w14:paraId="3835B984" w14:textId="77777777" w:rsidR="00DE2BBE" w:rsidRDefault="00DE2BBE" w:rsidP="00DE2BBE">
                        <w:r>
                          <w:rPr>
                            <w:rFonts w:ascii="Calibri" w:eastAsia="Calibri" w:hAnsi="Calibri" w:cs="Calibri"/>
                          </w:rPr>
                          <w:t xml:space="preserve"> </w:t>
                        </w:r>
                      </w:p>
                    </w:txbxContent>
                  </v:textbox>
                </v:rect>
                <v:rect id="Rectangle 3386" o:spid="_x0000_s1094" style="position:absolute;left:3538;top:20259;width:7547;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PoxwAAAN0AAAAPAAAAZHJzL2Rvd25yZXYueG1sRI9Ba8JA&#10;FITvgv9heYI33Vgh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G5Jc+jHAAAA3QAA&#10;AA8AAAAAAAAAAAAAAAAABwIAAGRycy9kb3ducmV2LnhtbFBLBQYAAAAAAwADALcAAAD7AgAAAAA=&#10;" filled="f" stroked="f">
                  <v:textbox inset="0,0,0,0">
                    <w:txbxContent>
                      <w:p w14:paraId="001AD9A5" w14:textId="77777777" w:rsidR="00DE2BBE" w:rsidRDefault="00DE2BBE" w:rsidP="00DE2BBE">
                        <w:r>
                          <w:rPr>
                            <w:rFonts w:ascii="Calibri" w:eastAsia="Calibri" w:hAnsi="Calibri" w:cs="Calibri"/>
                            <w:b/>
                            <w:sz w:val="21"/>
                          </w:rPr>
                          <w:t>Behaviour</w:t>
                        </w:r>
                      </w:p>
                    </w:txbxContent>
                  </v:textbox>
                </v:rect>
                <v:rect id="Rectangle 3387" o:spid="_x0000_s1095" style="position:absolute;left:9192;top:202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Zz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AQXWc8YAAADdAAAA&#10;DwAAAAAAAAAAAAAAAAAHAgAAZHJzL2Rvd25yZXYueG1sUEsFBgAAAAADAAMAtwAAAPoCAAAAAA==&#10;" filled="f" stroked="f">
                  <v:textbox inset="0,0,0,0">
                    <w:txbxContent>
                      <w:p w14:paraId="211C3681" w14:textId="77777777" w:rsidR="00DE2BBE" w:rsidRDefault="00DE2BBE" w:rsidP="00DE2BBE">
                        <w:r>
                          <w:rPr>
                            <w:rFonts w:ascii="Calibri" w:eastAsia="Calibri" w:hAnsi="Calibri" w:cs="Calibri"/>
                          </w:rPr>
                          <w:t xml:space="preserve"> </w:t>
                        </w:r>
                      </w:p>
                    </w:txbxContent>
                  </v:textbox>
                </v:rect>
                <v:rect id="Rectangle 3388" o:spid="_x0000_s1096" style="position:absolute;left:2182;top:22575;width:1289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IBxAAAAN0AAAAPAAAAZHJzL2Rvd25yZXYueG1sRE9Na8JA&#10;EL0X/A/LCN6aTS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HCaQgHEAAAA3QAAAA8A&#10;AAAAAAAAAAAAAAAABwIAAGRycy9kb3ducmV2LnhtbFBLBQYAAAAAAwADALcAAAD4AgAAAAA=&#10;" filled="f" stroked="f">
                  <v:textbox inset="0,0,0,0">
                    <w:txbxContent>
                      <w:p w14:paraId="5263C91B" w14:textId="77777777" w:rsidR="00DE2BBE" w:rsidRDefault="00DE2BBE" w:rsidP="00DE2BBE">
                        <w:r>
                          <w:rPr>
                            <w:rFonts w:ascii="Calibri" w:eastAsia="Calibri" w:hAnsi="Calibri" w:cs="Calibri"/>
                            <w:sz w:val="21"/>
                          </w:rPr>
                          <w:t>Multiple products</w:t>
                        </w:r>
                      </w:p>
                    </w:txbxContent>
                  </v:textbox>
                </v:rect>
                <v:rect id="Rectangle 3389" o:spid="_x0000_s1097" style="position:absolute;left:11863;top:22575;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eaxQAAAN0AAAAPAAAAZHJzL2Rvd25yZXYueG1sRI9Ba8JA&#10;FITvQv/D8gredFOF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Af1ueaxQAAAN0AAAAP&#10;AAAAAAAAAAAAAAAAAAcCAABkcnMvZG93bnJldi54bWxQSwUGAAAAAAMAAwC3AAAA+QIAAAAA&#10;" filled="f" stroked="f">
                  <v:textbox inset="0,0,0,0">
                    <w:txbxContent>
                      <w:p w14:paraId="5926FBA8" w14:textId="77777777" w:rsidR="00DE2BBE" w:rsidRDefault="00DE2BBE" w:rsidP="00DE2BBE">
                        <w:r>
                          <w:rPr>
                            <w:rFonts w:ascii="Calibri" w:eastAsia="Calibri" w:hAnsi="Calibri" w:cs="Calibri"/>
                            <w:sz w:val="21"/>
                          </w:rPr>
                          <w:t xml:space="preserve"> </w:t>
                        </w:r>
                      </w:p>
                    </w:txbxContent>
                  </v:textbox>
                </v:rect>
                <v:rect id="Rectangle 3390" o:spid="_x0000_s1098" style="position:absolute;left:871;top:26172;width:11748;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jaxAAAAN0AAAAPAAAAZHJzL2Rvd25yZXYueG1sRE9Na8JA&#10;EL0X/A/LCN6aTS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As12NrEAAAA3QAAAA8A&#10;AAAAAAAAAAAAAAAABwIAAGRycy9kb3ducmV2LnhtbFBLBQYAAAAAAwADALcAAAD4AgAAAAA=&#10;" filled="f" stroked="f">
                  <v:textbox inset="0,0,0,0">
                    <w:txbxContent>
                      <w:p w14:paraId="4791369F" w14:textId="77777777" w:rsidR="00DE2BBE" w:rsidRDefault="00DE2BBE" w:rsidP="00DE2BBE">
                        <w:r>
                          <w:rPr>
                            <w:rFonts w:ascii="Calibri" w:eastAsia="Calibri" w:hAnsi="Calibri" w:cs="Calibri"/>
                            <w:sz w:val="21"/>
                          </w:rPr>
                          <w:t>Choice of higher</w:t>
                        </w:r>
                      </w:p>
                    </w:txbxContent>
                  </v:textbox>
                </v:rect>
                <v:rect id="Rectangle 3391" o:spid="_x0000_s1099" style="position:absolute;left:9710;top:26172;width:54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1B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GR5fUHHAAAA3QAA&#10;AA8AAAAAAAAAAAAAAAAABwIAAGRycy9kb3ducmV2LnhtbFBLBQYAAAAAAwADALcAAAD7AgAAAAA=&#10;" filled="f" stroked="f">
                  <v:textbox inset="0,0,0,0">
                    <w:txbxContent>
                      <w:p w14:paraId="28E93C64" w14:textId="77777777" w:rsidR="00DE2BBE" w:rsidRDefault="00DE2BBE" w:rsidP="00DE2BBE">
                        <w:r>
                          <w:rPr>
                            <w:rFonts w:ascii="Calibri" w:eastAsia="Calibri" w:hAnsi="Calibri" w:cs="Calibri"/>
                            <w:sz w:val="21"/>
                          </w:rPr>
                          <w:t>-</w:t>
                        </w:r>
                      </w:p>
                    </w:txbxContent>
                  </v:textbox>
                </v:rect>
                <v:rect id="Rectangle 3392" o:spid="_x0000_s1100" style="position:absolute;left:10106;top:26172;width:293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2xQAAAN0AAAAPAAAAZHJzL2Rvd25yZXYueG1sRI9Bi8Iw&#10;FITvgv8hPGFvmqog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CUq+M2xQAAAN0AAAAP&#10;AAAAAAAAAAAAAAAAAAcCAABkcnMvZG93bnJldi54bWxQSwUGAAAAAAMAAwC3AAAA+QIAAAAA&#10;" filled="f" stroked="f">
                  <v:textbox inset="0,0,0,0">
                    <w:txbxContent>
                      <w:p w14:paraId="16BE9EE0" w14:textId="77777777" w:rsidR="00DE2BBE" w:rsidRDefault="00DE2BBE" w:rsidP="00DE2BBE">
                        <w:r>
                          <w:rPr>
                            <w:rFonts w:ascii="Calibri" w:eastAsia="Calibri" w:hAnsi="Calibri" w:cs="Calibri"/>
                            <w:sz w:val="21"/>
                          </w:rPr>
                          <w:t xml:space="preserve">risk </w:t>
                        </w:r>
                      </w:p>
                    </w:txbxContent>
                  </v:textbox>
                </v:rect>
                <v:rect id="Rectangle 3393" o:spid="_x0000_s1101" style="position:absolute;left:12305;top:261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0at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D750atxQAAAN0AAAAP&#10;AAAAAAAAAAAAAAAAAAcCAABkcnMvZG93bnJldi54bWxQSwUGAAAAAAMAAwC3AAAA+QIAAAAA&#10;" filled="f" stroked="f">
                  <v:textbox inset="0,0,0,0">
                    <w:txbxContent>
                      <w:p w14:paraId="29E1A2FC" w14:textId="77777777" w:rsidR="00DE2BBE" w:rsidRDefault="00DE2BBE" w:rsidP="00DE2BBE">
                        <w:r>
                          <w:rPr>
                            <w:rFonts w:ascii="Calibri" w:eastAsia="Calibri" w:hAnsi="Calibri" w:cs="Calibri"/>
                          </w:rPr>
                          <w:t xml:space="preserve"> </w:t>
                        </w:r>
                      </w:p>
                    </w:txbxContent>
                  </v:textbox>
                </v:rect>
                <v:rect id="Rectangle 3394" o:spid="_x0000_s1102" style="position:absolute;left:3888;top:27574;width:641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t7ZxwAAAN0AAAAPAAAAZHJzL2Rvd25yZXYueG1sRI9Pa8JA&#10;FMTvhX6H5Qm91Y1Vio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HQO3tnHAAAA3QAA&#10;AA8AAAAAAAAAAAAAAAAABwIAAGRycy9kb3ducmV2LnhtbFBLBQYAAAAAAwADALcAAAD7AgAAAAA=&#10;" filled="f" stroked="f">
                  <v:textbox inset="0,0,0,0">
                    <w:txbxContent>
                      <w:p w14:paraId="50366C72" w14:textId="77777777" w:rsidR="00DE2BBE" w:rsidRDefault="00DE2BBE" w:rsidP="00DE2BBE">
                        <w:r>
                          <w:rPr>
                            <w:rFonts w:ascii="Calibri" w:eastAsia="Calibri" w:hAnsi="Calibri" w:cs="Calibri"/>
                            <w:sz w:val="21"/>
                          </w:rPr>
                          <w:t>products</w:t>
                        </w:r>
                      </w:p>
                    </w:txbxContent>
                  </v:textbox>
                </v:rect>
                <v:rect id="Rectangle 3395" o:spid="_x0000_s1103" style="position:absolute;left:8689;top:275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tCxwAAAN0AAAAPAAAAZHJzL2Rvd25yZXYueG1sRI9Pa8JA&#10;FMTvhX6H5Qm91Y0Vi4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BtCe0LHAAAA3QAA&#10;AA8AAAAAAAAAAAAAAAAABwIAAGRycy9kb3ducmV2LnhtbFBLBQYAAAAAAwADALcAAAD7AgAAAAA=&#10;" filled="f" stroked="f">
                  <v:textbox inset="0,0,0,0">
                    <w:txbxContent>
                      <w:p w14:paraId="52EB3584" w14:textId="77777777" w:rsidR="00DE2BBE" w:rsidRDefault="00DE2BBE" w:rsidP="00DE2BBE">
                        <w:r>
                          <w:rPr>
                            <w:rFonts w:ascii="Calibri" w:eastAsia="Calibri" w:hAnsi="Calibri" w:cs="Calibri"/>
                          </w:rPr>
                          <w:t xml:space="preserve"> </w:t>
                        </w:r>
                      </w:p>
                    </w:txbxContent>
                  </v:textbox>
                </v:rect>
                <v:rect id="Rectangle 3396" o:spid="_x0000_s1104" style="position:absolute;left:1969;top:29494;width:138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U1xwAAAN0AAAAPAAAAZHJzL2Rvd25yZXYueG1sRI9Ba8JA&#10;FITvgv9heYI33Vgh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OuQ5TXHAAAA3QAA&#10;AA8AAAAAAAAAAAAAAAAABwIAAGRycy9kb3ducmV2LnhtbFBLBQYAAAAAAwADALcAAAD7AgAAAAA=&#10;" filled="f" stroked="f">
                  <v:textbox inset="0,0,0,0">
                    <w:txbxContent>
                      <w:p w14:paraId="2470FC92" w14:textId="77777777" w:rsidR="00DE2BBE" w:rsidRDefault="00DE2BBE" w:rsidP="00DE2BBE">
                        <w:r>
                          <w:rPr>
                            <w:rFonts w:ascii="Calibri" w:eastAsia="Calibri" w:hAnsi="Calibri" w:cs="Calibri"/>
                            <w:sz w:val="21"/>
                          </w:rPr>
                          <w:t>In</w:t>
                        </w:r>
                      </w:p>
                    </w:txbxContent>
                  </v:textbox>
                </v:rect>
                <v:rect id="Rectangle 3397" o:spid="_x0000_s1105" style="position:absolute;left:3005;top:29494;width:54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14:paraId="1D962AEF" w14:textId="77777777" w:rsidR="00DE2BBE" w:rsidRDefault="00DE2BBE" w:rsidP="00DE2BBE">
                        <w:r>
                          <w:rPr>
                            <w:rFonts w:ascii="Calibri" w:eastAsia="Calibri" w:hAnsi="Calibri" w:cs="Calibri"/>
                            <w:sz w:val="21"/>
                          </w:rPr>
                          <w:t>-</w:t>
                        </w:r>
                      </w:p>
                    </w:txbxContent>
                  </v:textbox>
                </v:rect>
                <v:rect id="Rectangle 3398" o:spid="_x0000_s1106" style="position:absolute;left:3416;top:29494;width:858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TcxAAAAN0AAAAPAAAAZHJzL2Rvd25yZXYueG1sRE9Na8JA&#10;EL0X/A/LCN6aTS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PVD1NzEAAAA3QAAAA8A&#10;AAAAAAAAAAAAAAAABwIAAGRycy9kb3ducmV2LnhtbFBLBQYAAAAAAwADALcAAAD4AgAAAAA=&#10;" filled="f" stroked="f">
                  <v:textbox inset="0,0,0,0">
                    <w:txbxContent>
                      <w:p w14:paraId="24F9C7A7" w14:textId="77777777" w:rsidR="00DE2BBE" w:rsidRDefault="00DE2BBE" w:rsidP="00DE2BBE">
                        <w:r>
                          <w:rPr>
                            <w:rFonts w:ascii="Calibri" w:eastAsia="Calibri" w:hAnsi="Calibri" w:cs="Calibri"/>
                            <w:sz w:val="21"/>
                          </w:rPr>
                          <w:t>play betting</w:t>
                        </w:r>
                      </w:p>
                    </w:txbxContent>
                  </v:textbox>
                </v:rect>
                <v:rect id="Rectangle 3399" o:spid="_x0000_s1107" style="position:absolute;left:9862;top:294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FHxQAAAN0AAAAPAAAAZHJzL2Rvd25yZXYueG1sRI9Pi8Iw&#10;FMTvwn6H8Ba8aarC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CaD3FHxQAAAN0AAAAP&#10;AAAAAAAAAAAAAAAAAAcCAABkcnMvZG93bnJldi54bWxQSwUGAAAAAAMAAwC3AAAA+QIAAAAA&#10;" filled="f" stroked="f">
                  <v:textbox inset="0,0,0,0">
                    <w:txbxContent>
                      <w:p w14:paraId="1D6D0752" w14:textId="77777777" w:rsidR="00DE2BBE" w:rsidRDefault="00DE2BBE" w:rsidP="00DE2BBE">
                        <w:r>
                          <w:rPr>
                            <w:rFonts w:ascii="Calibri" w:eastAsia="Calibri" w:hAnsi="Calibri" w:cs="Calibri"/>
                          </w:rPr>
                          <w:t xml:space="preserve"> </w:t>
                        </w:r>
                      </w:p>
                    </w:txbxContent>
                  </v:textbox>
                </v:rect>
                <v:rect id="Rectangle 3400" o:spid="_x0000_s1108" style="position:absolute;left:1969;top:31369;width:1121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" filled="f" stroked="f">
                  <v:textbox inset="0,0,0,0">
                    <w:txbxContent>
                      <w:p w14:paraId="7ABE8A5C" w14:textId="77777777" w:rsidR="00DE2BBE" w:rsidRDefault="00DE2BBE" w:rsidP="00DE2BBE">
                        <w:r>
                          <w:rPr>
                            <w:rFonts w:ascii="Calibri" w:eastAsia="Calibri" w:hAnsi="Calibri" w:cs="Calibri"/>
                            <w:sz w:val="21"/>
                          </w:rPr>
                          <w:t>Erratic patterns</w:t>
                        </w:r>
                      </w:p>
                    </w:txbxContent>
                  </v:textbox>
                </v:rect>
                <v:rect id="Rectangle 3401" o:spid="_x0000_s1109" style="position:absolute;left:10396;top:313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" filled="f" stroked="f">
                  <v:textbox inset="0,0,0,0">
                    <w:txbxContent>
                      <w:p w14:paraId="7ACEE6C0" w14:textId="77777777" w:rsidR="00DE2BBE" w:rsidRDefault="00DE2BBE" w:rsidP="00DE2BBE">
                        <w:r>
                          <w:rPr>
                            <w:rFonts w:ascii="Calibri" w:eastAsia="Calibri" w:hAnsi="Calibri" w:cs="Calibri"/>
                          </w:rPr>
                          <w:t xml:space="preserve"> </w:t>
                        </w:r>
                      </w:p>
                    </w:txbxContent>
                  </v:textbox>
                </v:rect>
                <v:rect id="Rectangle 3402" o:spid="_x0000_s1110" style="position:absolute;left:23506;top:4116;width:94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7vUxwAAAN0AAAAPAAAAZHJzL2Rvd25yZXYueG1sRI9Ba8JA&#10;FITvgv9heUJvutEW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LwLu9THAAAA3QAA&#10;AA8AAAAAAAAAAAAAAAAABwIAAGRycy9kb3ducmV2LnhtbFBLBQYAAAAAAwADALcAAAD7AgAAAAA=&#10;" filled="f" stroked="f">
                  <v:textbox inset="0,0,0,0">
                    <w:txbxContent>
                      <w:p w14:paraId="6E77535A" w14:textId="77777777" w:rsidR="00DE2BBE" w:rsidRDefault="00DE2BBE" w:rsidP="00DE2BBE">
                        <w:r>
                          <w:rPr>
                            <w:rFonts w:ascii="Calibri" w:eastAsia="Calibri" w:hAnsi="Calibri" w:cs="Calibri"/>
                            <w:b/>
                            <w:sz w:val="21"/>
                          </w:rPr>
                          <w:t>C</w:t>
                        </w:r>
                      </w:p>
                    </w:txbxContent>
                  </v:textbox>
                </v:rect>
                <v:rect id="Rectangle 3403" o:spid="_x0000_s1111" style="position:absolute;left:24222;top:4116;width:6207;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5PxQAAAN0AAAAPAAAAZHJzL2Rvd25yZXYueG1sRI9Pi8Iw&#10;FMTvwn6H8Ba8aboq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DTRx5PxQAAAN0AAAAP&#10;AAAAAAAAAAAAAAAAAAcCAABkcnMvZG93bnJldi54bWxQSwUGAAAAAAMAAwC3AAAA+QIAAAAA&#10;" filled="f" stroked="f">
                  <v:textbox inset="0,0,0,0">
                    <w:txbxContent>
                      <w:p w14:paraId="72C58A6B" w14:textId="77777777" w:rsidR="00DE2BBE" w:rsidRDefault="00DE2BBE" w:rsidP="00DE2BBE">
                        <w:proofErr w:type="spellStart"/>
                        <w:r>
                          <w:rPr>
                            <w:rFonts w:ascii="Calibri" w:eastAsia="Calibri" w:hAnsi="Calibri" w:cs="Calibri"/>
                            <w:b/>
                            <w:sz w:val="21"/>
                          </w:rPr>
                          <w:t>ustomer</w:t>
                        </w:r>
                        <w:proofErr w:type="spellEnd"/>
                      </w:p>
                    </w:txbxContent>
                  </v:textbox>
                </v:rect>
                <v:rect id="Rectangle 3404" o:spid="_x0000_s1112" style="position:absolute;left:28888;top:4116;width:40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Y7xwAAAN0AAAAPAAAAZHJzL2Rvd25yZXYueG1sRI9Ba8JA&#10;FITvgv9heYXedNMq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FyuhjvHAAAA3QAA&#10;AA8AAAAAAAAAAAAAAAAABwIAAGRycy9kb3ducmV2LnhtbFBLBQYAAAAAAwADALcAAAD7AgAAAAA=&#10;" filled="f" stroked="f">
                  <v:textbox inset="0,0,0,0">
                    <w:txbxContent>
                      <w:p w14:paraId="1F5C2C46" w14:textId="77777777" w:rsidR="00DE2BBE" w:rsidRDefault="00DE2BBE" w:rsidP="00DE2BBE">
                        <w:r>
                          <w:rPr>
                            <w:rFonts w:ascii="Calibri" w:eastAsia="Calibri" w:hAnsi="Calibri" w:cs="Calibri"/>
                            <w:b/>
                            <w:sz w:val="21"/>
                          </w:rPr>
                          <w:t xml:space="preserve"> </w:t>
                        </w:r>
                      </w:p>
                    </w:txbxContent>
                  </v:textbox>
                </v:rect>
                <v:rect id="Rectangle 3405" o:spid="_x0000_s1113" style="position:absolute;left:29193;top:4116;width:484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" filled="f" stroked="f">
                  <v:textbox inset="0,0,0,0">
                    <w:txbxContent>
                      <w:p w14:paraId="2E1B4795" w14:textId="77777777" w:rsidR="00DE2BBE" w:rsidRDefault="00DE2BBE" w:rsidP="00DE2BBE">
                        <w:r>
                          <w:rPr>
                            <w:rFonts w:ascii="Calibri" w:eastAsia="Calibri" w:hAnsi="Calibri" w:cs="Calibri"/>
                            <w:b/>
                            <w:sz w:val="21"/>
                          </w:rPr>
                          <w:t xml:space="preserve">spend </w:t>
                        </w:r>
                      </w:p>
                    </w:txbxContent>
                  </v:textbox>
                </v:rect>
                <v:rect id="Rectangle 3406" o:spid="_x0000_s1114" style="position:absolute;left:32820;top:407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3XxwAAAN0AAAAPAAAAZHJzL2Rvd25yZXYueG1sRI9Ba8JA&#10;FITvBf/D8oTe6kZbgq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MMwvdfHAAAA3QAA&#10;AA8AAAAAAAAAAAAAAAAABwIAAGRycy9kb3ducmV2LnhtbFBLBQYAAAAAAwADALcAAAD7AgAAAAA=&#10;" filled="f" stroked="f">
                  <v:textbox inset="0,0,0,0">
                    <w:txbxContent>
                      <w:p w14:paraId="6795E3E9" w14:textId="77777777" w:rsidR="00DE2BBE" w:rsidRDefault="00DE2BBE" w:rsidP="00DE2BBE">
                        <w:r>
                          <w:rPr>
                            <w:rFonts w:ascii="Calibri" w:eastAsia="Calibri" w:hAnsi="Calibri" w:cs="Calibri"/>
                          </w:rPr>
                          <w:t xml:space="preserve"> </w:t>
                        </w:r>
                      </w:p>
                    </w:txbxContent>
                  </v:textbox>
                </v:rect>
                <v:rect id="Rectangle 3407" o:spid="_x0000_s1115" style="position:absolute;left:18507;top:6143;width:2605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hM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Kx8GEzHAAAA3QAA&#10;AA8AAAAAAAAAAAAAAAAABwIAAGRycy9kb3ducmV2LnhtbFBLBQYAAAAAAwADALcAAAD7AgAAAAA=&#10;" filled="f" stroked="f">
                  <v:textbox inset="0,0,0,0">
                    <w:txbxContent>
                      <w:p w14:paraId="7C55581A" w14:textId="77777777" w:rsidR="00DE2BBE" w:rsidRDefault="00DE2BBE" w:rsidP="00DE2BBE">
                        <w:r>
                          <w:rPr>
                            <w:rFonts w:ascii="Calibri" w:eastAsia="Calibri" w:hAnsi="Calibri" w:cs="Calibri"/>
                            <w:sz w:val="21"/>
                          </w:rPr>
                          <w:t xml:space="preserve">Amounts spent, </w:t>
                        </w:r>
                        <w:proofErr w:type="gramStart"/>
                        <w:r>
                          <w:rPr>
                            <w:rFonts w:ascii="Calibri" w:eastAsia="Calibri" w:hAnsi="Calibri" w:cs="Calibri"/>
                            <w:sz w:val="21"/>
                          </w:rPr>
                          <w:t>taking into account</w:t>
                        </w:r>
                        <w:proofErr w:type="gramEnd"/>
                        <w:r>
                          <w:rPr>
                            <w:rFonts w:ascii="Calibri" w:eastAsia="Calibri" w:hAnsi="Calibri" w:cs="Calibri"/>
                            <w:sz w:val="21"/>
                          </w:rPr>
                          <w:t xml:space="preserve"> </w:t>
                        </w:r>
                      </w:p>
                    </w:txbxContent>
                  </v:textbox>
                </v:rect>
                <v:rect id="Rectangle 3408" o:spid="_x0000_s1116" style="position:absolute;left:38093;top:60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4w+wgAAAN0AAAAPAAAAZHJzL2Rvd25yZXYueG1sRE/LisIw&#10;FN0L/kO4gjtNHWX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Dd44w+wgAAAN0AAAAPAAAA&#10;AAAAAAAAAAAAAAcCAABkcnMvZG93bnJldi54bWxQSwUGAAAAAAMAAwC3AAAA9gIAAAAA&#10;" filled="f" stroked="f">
                  <v:textbox inset="0,0,0,0">
                    <w:txbxContent>
                      <w:p w14:paraId="7121E450" w14:textId="77777777" w:rsidR="00DE2BBE" w:rsidRDefault="00DE2BBE" w:rsidP="00DE2BBE">
                        <w:r>
                          <w:rPr>
                            <w:rFonts w:ascii="Calibri" w:eastAsia="Calibri" w:hAnsi="Calibri" w:cs="Calibri"/>
                          </w:rPr>
                          <w:t xml:space="preserve"> </w:t>
                        </w:r>
                      </w:p>
                    </w:txbxContent>
                  </v:textbox>
                </v:rect>
                <v:rect id="Rectangle 3409" o:spid="_x0000_s1117" style="position:absolute;left:24819;top:7606;width:923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" filled="f" stroked="f">
                  <v:textbox inset="0,0,0,0">
                    <w:txbxContent>
                      <w:p w14:paraId="3C40CF78" w14:textId="77777777" w:rsidR="00DE2BBE" w:rsidRDefault="00DE2BBE" w:rsidP="00DE2BBE">
                        <w:r>
                          <w:rPr>
                            <w:rFonts w:ascii="Calibri" w:eastAsia="Calibri" w:hAnsi="Calibri" w:cs="Calibri"/>
                            <w:sz w:val="21"/>
                          </w:rPr>
                          <w:t xml:space="preserve">affordability </w:t>
                        </w:r>
                      </w:p>
                    </w:txbxContent>
                  </v:textbox>
                </v:rect>
                <v:rect id="Rectangle 3410" o:spid="_x0000_s1118" style="position:absolute;left:31753;top:756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blwwAAAN0AAAAPAAAAZHJzL2Rvd25yZXYueG1sRE9Ni8Iw&#10;EL0L/ocwwt40VZd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pkwW5cMAAADdAAAADwAA&#10;AAAAAAAAAAAAAAAHAgAAZHJzL2Rvd25yZXYueG1sUEsFBgAAAAADAAMAtwAAAPcCAAAAAA==&#10;" filled="f" stroked="f">
                  <v:textbox inset="0,0,0,0">
                    <w:txbxContent>
                      <w:p w14:paraId="1D63F28E" w14:textId="77777777" w:rsidR="00DE2BBE" w:rsidRDefault="00DE2BBE" w:rsidP="00DE2BBE">
                        <w:r>
                          <w:rPr>
                            <w:rFonts w:ascii="Calibri" w:eastAsia="Calibri" w:hAnsi="Calibri" w:cs="Calibri"/>
                          </w:rPr>
                          <w:t xml:space="preserve"> </w:t>
                        </w:r>
                      </w:p>
                    </w:txbxContent>
                  </v:textbox>
                </v:rect>
                <v:rect id="Rectangle 3411" o:spid="_x0000_s1119" style="position:absolute;left:18751;top:9648;width:2538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N+xgAAAN0AAAAPAAAAZHJzL2Rvd25yZXYueG1sRI9Pa8JA&#10;FMTvBb/D8oTe6iatFI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yQCzfsYAAADdAAAA&#10;DwAAAAAAAAAAAAAAAAAHAgAAZHJzL2Rvd25yZXYueG1sUEsFBgAAAAADAAMAtwAAAPoCAAAAAA==&#10;" filled="f" stroked="f">
                  <v:textbox inset="0,0,0,0">
                    <w:txbxContent>
                      <w:p w14:paraId="1E5D01C3" w14:textId="77777777" w:rsidR="00DE2BBE" w:rsidRDefault="00DE2BBE" w:rsidP="00DE2BBE">
                        <w:r>
                          <w:rPr>
                            <w:rFonts w:ascii="Calibri" w:eastAsia="Calibri" w:hAnsi="Calibri" w:cs="Calibri"/>
                            <w:sz w:val="21"/>
                          </w:rPr>
                          <w:t xml:space="preserve">Amounts spent compared to other </w:t>
                        </w:r>
                      </w:p>
                    </w:txbxContent>
                  </v:textbox>
                </v:rect>
                <v:rect id="Rectangle 3412" o:spid="_x0000_s1120" style="position:absolute;left:37834;top:960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" filled="f" stroked="f">
                  <v:textbox inset="0,0,0,0">
                    <w:txbxContent>
                      <w:p w14:paraId="711956F3" w14:textId="77777777" w:rsidR="00DE2BBE" w:rsidRDefault="00DE2BBE" w:rsidP="00DE2BBE">
                        <w:r>
                          <w:rPr>
                            <w:rFonts w:ascii="Calibri" w:eastAsia="Calibri" w:hAnsi="Calibri" w:cs="Calibri"/>
                          </w:rPr>
                          <w:t xml:space="preserve"> </w:t>
                        </w:r>
                      </w:p>
                    </w:txbxContent>
                  </v:textbox>
                </v:rect>
                <v:rect id="Rectangle 3413" o:spid="_x0000_s1121" style="position:absolute;left:25002;top:11111;width:787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" filled="f" stroked="f">
                  <v:textbox inset="0,0,0,0">
                    <w:txbxContent>
                      <w:p w14:paraId="7429A28F" w14:textId="77777777" w:rsidR="00DE2BBE" w:rsidRDefault="00DE2BBE" w:rsidP="00DE2BBE">
                        <w:r>
                          <w:rPr>
                            <w:rFonts w:ascii="Calibri" w:eastAsia="Calibri" w:hAnsi="Calibri" w:cs="Calibri"/>
                            <w:sz w:val="21"/>
                          </w:rPr>
                          <w:t>consumers</w:t>
                        </w:r>
                      </w:p>
                    </w:txbxContent>
                  </v:textbox>
                </v:rect>
                <v:rect id="Rectangle 3414" o:spid="_x0000_s1122" style="position:absolute;left:30900;top:110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" filled="f" stroked="f">
                  <v:textbox inset="0,0,0,0">
                    <w:txbxContent>
                      <w:p w14:paraId="7C4E3292" w14:textId="77777777" w:rsidR="00DE2BBE" w:rsidRDefault="00DE2BBE" w:rsidP="00DE2BBE">
                        <w:r>
                          <w:rPr>
                            <w:rFonts w:ascii="Calibri" w:eastAsia="Calibri" w:hAnsi="Calibri" w:cs="Calibri"/>
                          </w:rPr>
                          <w:t xml:space="preserve"> </w:t>
                        </w:r>
                      </w:p>
                    </w:txbxContent>
                  </v:textbox>
                </v:rect>
                <v:rect id="Rectangle 3415" o:spid="_x0000_s1123" style="position:absolute;left:17486;top:18049;width:715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" filled="f" stroked="f">
                  <v:textbox inset="0,0,0,0">
                    <w:txbxContent>
                      <w:p w14:paraId="5EF6F729" w14:textId="77777777" w:rsidR="00DE2BBE" w:rsidRDefault="00DE2BBE" w:rsidP="00DE2BBE">
                        <w:r>
                          <w:rPr>
                            <w:rFonts w:ascii="Calibri" w:eastAsia="Calibri" w:hAnsi="Calibri" w:cs="Calibri"/>
                            <w:b/>
                            <w:sz w:val="21"/>
                          </w:rPr>
                          <w:t>Customer</w:t>
                        </w:r>
                      </w:p>
                    </w:txbxContent>
                  </v:textbox>
                </v:rect>
                <v:rect id="Rectangle 3416" o:spid="_x0000_s1124" style="position:absolute;left:22866;top:18049;width:54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SsKxwAAAN0AAAAPAAAAZHJzL2Rvd25yZXYueG1sRI9Ba8JA&#10;FITvBf/D8gq91Y21SI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EbpKwrHAAAA3QAA&#10;AA8AAAAAAAAAAAAAAAAABwIAAGRycy9kb3ducmV2LnhtbFBLBQYAAAAAAwADALcAAAD7AgAAAAA=&#10;" filled="f" stroked="f">
                  <v:textbox inset="0,0,0,0">
                    <w:txbxContent>
                      <w:p w14:paraId="4374BDEE" w14:textId="77777777" w:rsidR="00DE2BBE" w:rsidRDefault="00DE2BBE" w:rsidP="00DE2BBE">
                        <w:r>
                          <w:rPr>
                            <w:rFonts w:ascii="Calibri" w:eastAsia="Calibri" w:hAnsi="Calibri" w:cs="Calibri"/>
                            <w:b/>
                            <w:sz w:val="21"/>
                          </w:rPr>
                          <w:t>-</w:t>
                        </w:r>
                      </w:p>
                    </w:txbxContent>
                  </v:textbox>
                </v:rect>
                <v:rect id="Rectangle 3417" o:spid="_x0000_s1125" style="position:absolute;left:23262;top:18049;width:269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6RxgAAAN0AAAAPAAAAZHJzL2Rvd25yZXYueG1sRI9Ba8JA&#10;FITvgv9heYI33ViL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KaWOkcYAAADdAAAA&#10;DwAAAAAAAAAAAAAAAAAHAgAAZHJzL2Rvd25yZXYueG1sUEsFBgAAAAADAAMAtwAAAPoCAAAAAA==&#10;" filled="f" stroked="f">
                  <v:textbox inset="0,0,0,0">
                    <w:txbxContent>
                      <w:p w14:paraId="70A72BB9" w14:textId="77777777" w:rsidR="00DE2BBE" w:rsidRDefault="00DE2BBE" w:rsidP="00DE2BBE">
                        <w:r>
                          <w:rPr>
                            <w:rFonts w:ascii="Calibri" w:eastAsia="Calibri" w:hAnsi="Calibri" w:cs="Calibri"/>
                            <w:b/>
                            <w:sz w:val="21"/>
                          </w:rPr>
                          <w:t xml:space="preserve">led </w:t>
                        </w:r>
                      </w:p>
                    </w:txbxContent>
                  </v:textbox>
                </v:rect>
                <v:rect id="Rectangle 3418" o:spid="_x0000_s1126" style="position:absolute;left:25276;top:1800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rjwwAAAN0AAAAPAAAAZHJzL2Rvd25yZXYueG1sRE9Ni8Iw&#10;EL0L/ocwwt40VZd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WDoa48MAAADdAAAADwAA&#10;AAAAAAAAAAAAAAAHAgAAZHJzL2Rvd25yZXYueG1sUEsFBgAAAAADAAMAtwAAAPcCAAAAAA==&#10;" filled="f" stroked="f">
                  <v:textbox inset="0,0,0,0">
                    <w:txbxContent>
                      <w:p w14:paraId="5845575C" w14:textId="77777777" w:rsidR="00DE2BBE" w:rsidRDefault="00DE2BBE" w:rsidP="00DE2BBE">
                        <w:r>
                          <w:rPr>
                            <w:rFonts w:ascii="Calibri" w:eastAsia="Calibri" w:hAnsi="Calibri" w:cs="Calibri"/>
                          </w:rPr>
                          <w:t xml:space="preserve"> </w:t>
                        </w:r>
                      </w:p>
                    </w:txbxContent>
                  </v:textbox>
                </v:rect>
                <v:rect id="Rectangle 3419" o:spid="_x0000_s1127" style="position:absolute;left:19163;top:19497;width:5502;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94xwAAAN0AAAAPAAAAZHJzL2Rvd25yZXYueG1sRI9Pa8JA&#10;FMTvgt9heYI33ViL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Dd2v3jHAAAA3QAA&#10;AA8AAAAAAAAAAAAAAAAABwIAAGRycy9kb3ducmV2LnhtbFBLBQYAAAAAAwADALcAAAD7AgAAAAA=&#10;" filled="f" stroked="f">
                  <v:textbox inset="0,0,0,0">
                    <w:txbxContent>
                      <w:p w14:paraId="773547B3" w14:textId="77777777" w:rsidR="00DE2BBE" w:rsidRDefault="00DE2BBE" w:rsidP="00DE2BBE">
                        <w:r>
                          <w:rPr>
                            <w:rFonts w:ascii="Calibri" w:eastAsia="Calibri" w:hAnsi="Calibri" w:cs="Calibri"/>
                            <w:b/>
                            <w:sz w:val="21"/>
                          </w:rPr>
                          <w:t>contact</w:t>
                        </w:r>
                      </w:p>
                    </w:txbxContent>
                  </v:textbox>
                </v:rect>
                <v:rect id="Rectangle 3420" o:spid="_x0000_s1128" style="position:absolute;left:23293;top:194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filled="f" stroked="f">
                  <v:textbox inset="0,0,0,0">
                    <w:txbxContent>
                      <w:p w14:paraId="520C91B7" w14:textId="77777777" w:rsidR="00DE2BBE" w:rsidRDefault="00DE2BBE" w:rsidP="00DE2BBE">
                        <w:r>
                          <w:rPr>
                            <w:rFonts w:ascii="Calibri" w:eastAsia="Calibri" w:hAnsi="Calibri" w:cs="Calibri"/>
                          </w:rPr>
                          <w:t xml:space="preserve"> </w:t>
                        </w:r>
                      </w:p>
                    </w:txbxContent>
                  </v:textbox>
                </v:rect>
                <v:rect id="Rectangle 3421" o:spid="_x0000_s1129" style="position:absolute;left:18202;top:21554;width:813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" filled="f" stroked="f">
                  <v:textbox inset="0,0,0,0">
                    <w:txbxContent>
                      <w:p w14:paraId="473F04B4" w14:textId="77777777" w:rsidR="00DE2BBE" w:rsidRDefault="00DE2BBE" w:rsidP="00DE2BBE">
                        <w:r>
                          <w:rPr>
                            <w:rFonts w:ascii="Calibri" w:eastAsia="Calibri" w:hAnsi="Calibri" w:cs="Calibri"/>
                            <w:sz w:val="21"/>
                          </w:rPr>
                          <w:t>Complaints</w:t>
                        </w:r>
                      </w:p>
                    </w:txbxContent>
                  </v:textbox>
                </v:rect>
                <v:rect id="Rectangle 3422" o:spid="_x0000_s1130" style="position:absolute;left:24298;top:215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e0xwAAAN0AAAAPAAAAZHJzL2Rvd25yZXYueG1sRI9Ba8JA&#10;FITvhf6H5RV6azZNR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Pe+57THAAAA3QAA&#10;AA8AAAAAAAAAAAAAAAAABwIAAGRycy9kb3ducmV2LnhtbFBLBQYAAAAAAwADALcAAAD7AgAAAAA=&#10;" filled="f" stroked="f">
                  <v:textbox inset="0,0,0,0">
                    <w:txbxContent>
                      <w:p w14:paraId="57A44475" w14:textId="77777777" w:rsidR="00DE2BBE" w:rsidRDefault="00DE2BBE" w:rsidP="00DE2BBE">
                        <w:r>
                          <w:rPr>
                            <w:rFonts w:ascii="Calibri" w:eastAsia="Calibri" w:hAnsi="Calibri" w:cs="Calibri"/>
                          </w:rPr>
                          <w:t xml:space="preserve"> </w:t>
                        </w:r>
                      </w:p>
                    </w:txbxContent>
                  </v:textbox>
                </v:rect>
                <v:rect id="Rectangle 3423" o:spid="_x0000_s1131" style="position:absolute;left:17852;top:23581;width:946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Iv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sD+D9JjwBOXsBAAD//wMAUEsBAi0AFAAGAAgAAAAhANvh9svuAAAAhQEAABMAAAAAAAAA&#10;AAAAAAAAAAAAAFtDb250ZW50X1R5cGVzXS54bWxQSwECLQAUAAYACAAAACEAWvQsW78AAAAVAQAA&#10;CwAAAAAAAAAAAAAAAAAfAQAAX3JlbHMvLnJlbHNQSwECLQAUAAYACAAAACEAmPJCL8YAAADdAAAA&#10;DwAAAAAAAAAAAAAAAAAHAgAAZHJzL2Rvd25yZXYueG1sUEsFBgAAAAADAAMAtwAAAPoCAAAAAA==&#10;" filled="f" stroked="f">
                  <v:textbox inset="0,0,0,0">
                    <w:txbxContent>
                      <w:p w14:paraId="53E318E4" w14:textId="77777777" w:rsidR="00DE2BBE" w:rsidRDefault="00DE2BBE" w:rsidP="00DE2BBE">
                        <w:r>
                          <w:rPr>
                            <w:rFonts w:ascii="Calibri" w:eastAsia="Calibri" w:hAnsi="Calibri" w:cs="Calibri"/>
                            <w:sz w:val="21"/>
                          </w:rPr>
                          <w:t xml:space="preserve">Indicators of </w:t>
                        </w:r>
                      </w:p>
                    </w:txbxContent>
                  </v:textbox>
                </v:rect>
                <v:rect id="Rectangle 3424" o:spid="_x0000_s1132" style="position:absolute;left:24956;top:2353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pbxgAAAN0AAAAPAAAAZHJzL2Rvd25yZXYueG1sRI9Pi8Iw&#10;FMTvgt8hPMGbpuuK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FxvaW8YAAADdAAAA&#10;DwAAAAAAAAAAAAAAAAAHAgAAZHJzL2Rvd25yZXYueG1sUEsFBgAAAAADAAMAtwAAAPoCAAAAAA==&#10;" filled="f" stroked="f">
                  <v:textbox inset="0,0,0,0">
                    <w:txbxContent>
                      <w:p w14:paraId="4A3EBB3E" w14:textId="77777777" w:rsidR="00DE2BBE" w:rsidRDefault="00DE2BBE" w:rsidP="00DE2BBE">
                        <w:r>
                          <w:rPr>
                            <w:rFonts w:ascii="Calibri" w:eastAsia="Calibri" w:hAnsi="Calibri" w:cs="Calibri"/>
                          </w:rPr>
                          <w:t xml:space="preserve"> </w:t>
                        </w:r>
                      </w:p>
                    </w:txbxContent>
                  </v:textbox>
                </v:rect>
                <v:rect id="Rectangle 3425" o:spid="_x0000_s1133" style="position:absolute;left:15749;top:25059;width:1503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A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cdwfROegJxfAAAA//8DAFBLAQItABQABgAIAAAAIQDb4fbL7gAAAIUBAAATAAAAAAAA&#10;AAAAAAAAAAAAAABbQ29udGVudF9UeXBlc10ueG1sUEsBAi0AFAAGAAgAAAAhAFr0LFu/AAAAFQEA&#10;AAsAAAAAAAAAAAAAAAAAHwEAAF9yZWxzLy5yZWxzUEsBAi0AFAAGAAgAAAAhAHhXf8DHAAAA3QAA&#10;AA8AAAAAAAAAAAAAAAAABwIAAGRycy9kb3ducmV2LnhtbFBLBQYAAAAAAwADALcAAAD7AgAAAAA=&#10;" filled="f" stroked="f">
                  <v:textbox inset="0,0,0,0">
                    <w:txbxContent>
                      <w:p w14:paraId="63A22040" w14:textId="77777777" w:rsidR="00DE2BBE" w:rsidRDefault="00DE2BBE" w:rsidP="00DE2BBE">
                        <w:r>
                          <w:rPr>
                            <w:rFonts w:ascii="Calibri" w:eastAsia="Calibri" w:hAnsi="Calibri" w:cs="Calibri"/>
                            <w:sz w:val="21"/>
                          </w:rPr>
                          <w:t xml:space="preserve">vulnerability such as </w:t>
                        </w:r>
                      </w:p>
                    </w:txbxContent>
                  </v:textbox>
                </v:rect>
                <v:rect id="Rectangle 3426" o:spid="_x0000_s1134" style="position:absolute;left:27044;top:250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G3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IiF4bfHAAAA3QAA&#10;AA8AAAAAAAAAAAAAAAAABwIAAGRycy9kb3ducmV2LnhtbFBLBQYAAAAAAwADALcAAAD7AgAAAAA=&#10;" filled="f" stroked="f">
                  <v:textbox inset="0,0,0,0">
                    <w:txbxContent>
                      <w:p w14:paraId="5DBC1236" w14:textId="77777777" w:rsidR="00DE2BBE" w:rsidRDefault="00DE2BBE" w:rsidP="00DE2BBE">
                        <w:r>
                          <w:rPr>
                            <w:rFonts w:ascii="Calibri" w:eastAsia="Calibri" w:hAnsi="Calibri" w:cs="Calibri"/>
                          </w:rPr>
                          <w:t xml:space="preserve"> </w:t>
                        </w:r>
                      </w:p>
                    </w:txbxContent>
                  </v:textbox>
                </v:rect>
                <v:rect id="Rectangle 3427" o:spid="_x0000_s1135" style="position:absolute;left:17593;top:26507;width:967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QsxwAAAN0AAAAPAAAAZHJzL2Rvd25yZXYueG1sRI9Ba8JA&#10;FITvhf6H5RV6q5tasZ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OfJRCzHAAAA3QAA&#10;AA8AAAAAAAAAAAAAAAAABwIAAGRycy9kb3ducmV2LnhtbFBLBQYAAAAAAwADALcAAAD7AgAAAAA=&#10;" filled="f" stroked="f">
                  <v:textbox inset="0,0,0,0">
                    <w:txbxContent>
                      <w:p w14:paraId="13138F17" w14:textId="77777777" w:rsidR="00DE2BBE" w:rsidRDefault="00DE2BBE" w:rsidP="00DE2BBE">
                        <w:r>
                          <w:rPr>
                            <w:rFonts w:ascii="Calibri" w:eastAsia="Calibri" w:hAnsi="Calibri" w:cs="Calibri"/>
                            <w:sz w:val="21"/>
                          </w:rPr>
                          <w:t>bereavement</w:t>
                        </w:r>
                      </w:p>
                    </w:txbxContent>
                  </v:textbox>
                </v:rect>
                <v:rect id="Rectangle 3428" o:spid="_x0000_s1136" style="position:absolute;left:24865;top:264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BewwAAAN0AAAAPAAAAZHJzL2Rvd25yZXYueG1sRE9Ni8Iw&#10;EL0L+x/CLHjTdF0R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llbQXsMAAADdAAAADwAA&#10;AAAAAAAAAAAAAAAHAgAAZHJzL2Rvd25yZXYueG1sUEsFBgAAAAADAAMAtwAAAPcCAAAAAA==&#10;" filled="f" stroked="f">
                  <v:textbox inset="0,0,0,0">
                    <w:txbxContent>
                      <w:p w14:paraId="7065274A" w14:textId="77777777" w:rsidR="00DE2BBE" w:rsidRDefault="00DE2BBE" w:rsidP="00DE2BBE">
                        <w:r>
                          <w:rPr>
                            <w:rFonts w:ascii="Calibri" w:eastAsia="Calibri" w:hAnsi="Calibri" w:cs="Calibri"/>
                          </w:rPr>
                          <w:t xml:space="preserve"> </w:t>
                        </w:r>
                      </w:p>
                    </w:txbxContent>
                  </v:textbox>
                </v:rect>
                <v:rect id="Rectangle 3429" o:spid="_x0000_s1137" style="position:absolute;left:16115;top:28534;width:1368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nXFxgAAAN0AAAAPAAAAZHJzL2Rvd25yZXYueG1sRI9Ba8JA&#10;FITvgv9heQVvuqkW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Rp1xcYAAADdAAAA&#10;DwAAAAAAAAAAAAAAAAAHAgAAZHJzL2Rvd25yZXYueG1sUEsFBgAAAAADAAMAtwAAAPoCAAAAAA==&#10;" filled="f" stroked="f">
                  <v:textbox inset="0,0,0,0">
                    <w:txbxContent>
                      <w:p w14:paraId="73A13C17" w14:textId="77777777" w:rsidR="00DE2BBE" w:rsidRDefault="00DE2BBE" w:rsidP="00DE2BBE">
                        <w:r>
                          <w:rPr>
                            <w:rFonts w:ascii="Calibri" w:eastAsia="Calibri" w:hAnsi="Calibri" w:cs="Calibri"/>
                            <w:sz w:val="21"/>
                          </w:rPr>
                          <w:t>Hints of not coping</w:t>
                        </w:r>
                      </w:p>
                    </w:txbxContent>
                  </v:textbox>
                </v:rect>
                <v:rect id="Rectangle 3430" o:spid="_x0000_s1138" style="position:absolute;left:26389;top:2848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FwwAAAN0AAAAPAAAAZHJzL2Rvd25yZXYueG1sRE9Ni8Iw&#10;EL0v+B/CCN7WVF1E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7flKhcMAAADdAAAADwAA&#10;AAAAAAAAAAAAAAAHAgAAZHJzL2Rvd25yZXYueG1sUEsFBgAAAAADAAMAtwAAAPcCAAAAAA==&#10;" filled="f" stroked="f">
                  <v:textbox inset="0,0,0,0">
                    <w:txbxContent>
                      <w:p w14:paraId="0B8B2217" w14:textId="77777777" w:rsidR="00DE2BBE" w:rsidRDefault="00DE2BBE" w:rsidP="00DE2BBE">
                        <w:r>
                          <w:rPr>
                            <w:rFonts w:ascii="Calibri" w:eastAsia="Calibri" w:hAnsi="Calibri" w:cs="Calibri"/>
                          </w:rPr>
                          <w:t xml:space="preserve"> </w:t>
                        </w:r>
                      </w:p>
                    </w:txbxContent>
                  </v:textbox>
                </v:rect>
                <v:rect id="Rectangle 3431" o:spid="_x0000_s1139" style="position:absolute;left:18370;top:30591;width:804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" filled="f" stroked="f">
                  <v:textbox inset="0,0,0,0">
                    <w:txbxContent>
                      <w:p w14:paraId="73A776D6" w14:textId="77777777" w:rsidR="00DE2BBE" w:rsidRDefault="00DE2BBE" w:rsidP="00DE2BBE">
                        <w:r>
                          <w:rPr>
                            <w:rFonts w:ascii="Calibri" w:eastAsia="Calibri" w:hAnsi="Calibri" w:cs="Calibri"/>
                            <w:sz w:val="21"/>
                          </w:rPr>
                          <w:t xml:space="preserve">Chat room </w:t>
                        </w:r>
                      </w:p>
                    </w:txbxContent>
                  </v:textbox>
                </v:rect>
                <v:rect id="Rectangle 3432" o:spid="_x0000_s1140" style="position:absolute;left:24405;top:305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3Fp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c9OH9JjwBOXsBAAD//wMAUEsBAi0AFAAGAAgAAAAhANvh9svuAAAAhQEAABMAAAAAAAAA&#10;AAAAAAAAAAAAAFtDb250ZW50X1R5cGVzXS54bWxQSwECLQAUAAYACAAAACEAWvQsW78AAAAVAQAA&#10;CwAAAAAAAAAAAAAAAAAfAQAAX3JlbHMvLnJlbHNQSwECLQAUAAYACAAAACEAcmdxacYAAADdAAAA&#10;DwAAAAAAAAAAAAAAAAAHAgAAZHJzL2Rvd25yZXYueG1sUEsFBgAAAAADAAMAtwAAAPoCAAAAAA==&#10;" filled="f" stroked="f">
                  <v:textbox inset="0,0,0,0">
                    <w:txbxContent>
                      <w:p w14:paraId="7A86EF91" w14:textId="77777777" w:rsidR="00DE2BBE" w:rsidRDefault="00DE2BBE" w:rsidP="00DE2BBE">
                        <w:r>
                          <w:rPr>
                            <w:rFonts w:ascii="Calibri" w:eastAsia="Calibri" w:hAnsi="Calibri" w:cs="Calibri"/>
                          </w:rPr>
                          <w:t xml:space="preserve"> </w:t>
                        </w:r>
                      </w:p>
                    </w:txbxContent>
                  </v:textbox>
                </v:rect>
                <v:rect id="Rectangle 3433" o:spid="_x0000_s1141" style="position:absolute;left:18385;top:31673;width:804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TyxwAAAN0AAAAPAAAAZHJzL2Rvd25yZXYueG1sRI9Ba8JA&#10;FITvhf6H5Qm9NRtNK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B0r1PLHAAAA3QAA&#10;AA8AAAAAAAAAAAAAAAAABwIAAGRycy9kb3ducmV2LnhtbFBLBQYAAAAAAwADALcAAAD7AgAAAAA=&#10;" filled="f" stroked="f">
                  <v:textbox inset="0,0,0,0">
                    <w:txbxContent>
                      <w:p w14:paraId="25A18962" w14:textId="77777777" w:rsidR="00DE2BBE" w:rsidRDefault="00DE2BBE" w:rsidP="00DE2BBE">
                        <w:r>
                          <w:rPr>
                            <w:rFonts w:ascii="Calibri" w:eastAsia="Calibri" w:hAnsi="Calibri" w:cs="Calibri"/>
                            <w:sz w:val="21"/>
                          </w:rPr>
                          <w:t xml:space="preserve">comments </w:t>
                        </w:r>
                      </w:p>
                    </w:txbxContent>
                  </v:textbox>
                </v:rect>
                <v:rect id="Rectangle 3434" o:spid="_x0000_s1142" style="position:absolute;left:24420;top:3199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" filled="f" stroked="f">
                  <v:textbox inset="0,0,0,0">
                    <w:txbxContent>
                      <w:p w14:paraId="41204A3F" w14:textId="77777777" w:rsidR="00DE2BBE" w:rsidRDefault="00DE2BBE" w:rsidP="00DE2BBE">
                        <w:r>
                          <w:rPr>
                            <w:rFonts w:ascii="Calibri" w:eastAsia="Calibri" w:hAnsi="Calibri" w:cs="Calibri"/>
                          </w:rPr>
                          <w:t xml:space="preserve"> </w:t>
                        </w:r>
                      </w:p>
                    </w:txbxContent>
                  </v:textbox>
                </v:rect>
                <v:rect id="Rectangle 3435" o:spid="_x0000_s1143" style="position:absolute;left:30580;top:18780;width:122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" filled="f" stroked="f">
                  <v:textbox inset="0,0,0,0">
                    <w:txbxContent>
                      <w:p w14:paraId="0ECD1DF8" w14:textId="77777777" w:rsidR="00DE2BBE" w:rsidRDefault="00DE2BBE" w:rsidP="00DE2BBE">
                        <w:r>
                          <w:rPr>
                            <w:rFonts w:ascii="Calibri" w:eastAsia="Calibri" w:hAnsi="Calibri" w:cs="Calibri"/>
                            <w:b/>
                            <w:sz w:val="21"/>
                          </w:rPr>
                          <w:t xml:space="preserve">Use of gambling </w:t>
                        </w:r>
                      </w:p>
                    </w:txbxContent>
                  </v:textbox>
                </v:rect>
                <v:rect id="Rectangle 3436" o:spid="_x0000_s1144" style="position:absolute;left:39789;top:187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dqxwAAAN0AAAAPAAAAZHJzL2Rvd25yZXYueG1sRI9Ba8JA&#10;FITvBf/D8oTe6qZaRK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A1cd2rHAAAA3QAA&#10;AA8AAAAAAAAAAAAAAAAABwIAAGRycy9kb3ducmV2LnhtbFBLBQYAAAAAAwADALcAAAD7AgAAAAA=&#10;" filled="f" stroked="f">
                  <v:textbox inset="0,0,0,0">
                    <w:txbxContent>
                      <w:p w14:paraId="6E0366B8" w14:textId="77777777" w:rsidR="00DE2BBE" w:rsidRDefault="00DE2BBE" w:rsidP="00DE2BBE">
                        <w:r>
                          <w:rPr>
                            <w:rFonts w:ascii="Calibri" w:eastAsia="Calibri" w:hAnsi="Calibri" w:cs="Calibri"/>
                          </w:rPr>
                          <w:t xml:space="preserve"> </w:t>
                        </w:r>
                      </w:p>
                    </w:txbxContent>
                  </v:textbox>
                </v:rect>
                <v:rect id="Rectangle 3437" o:spid="_x0000_s1145" style="position:absolute;left:29833;top:20243;width:1385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LxxwAAAN0AAAAPAAAAZHJzL2Rvd25yZXYueG1sRI9Pa8JA&#10;FMTvgt9heYI33VhL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GIQ0vHHAAAA3QAA&#10;AA8AAAAAAAAAAAAAAAAABwIAAGRycy9kb3ducmV2LnhtbFBLBQYAAAAAAwADALcAAAD7AgAAAAA=&#10;" filled="f" stroked="f">
                  <v:textbox inset="0,0,0,0">
                    <w:txbxContent>
                      <w:p w14:paraId="13888075" w14:textId="77777777" w:rsidR="00DE2BBE" w:rsidRDefault="00DE2BBE" w:rsidP="00DE2BBE">
                        <w:r>
                          <w:rPr>
                            <w:rFonts w:ascii="Calibri" w:eastAsia="Calibri" w:hAnsi="Calibri" w:cs="Calibri"/>
                            <w:b/>
                            <w:sz w:val="21"/>
                          </w:rPr>
                          <w:t>management tools</w:t>
                        </w:r>
                      </w:p>
                    </w:txbxContent>
                  </v:textbox>
                </v:rect>
                <v:rect id="Rectangle 3438" o:spid="_x0000_s1146" style="position:absolute;left:40246;top:201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aDwwAAAN0AAAAPAAAAZHJzL2Rvd25yZXYueG1sRE9Ni8Iw&#10;EL0v+B/CCN7WVF1E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E49Gg8MAAADdAAAADwAA&#10;AAAAAAAAAAAAAAAHAgAAZHJzL2Rvd25yZXYueG1sUEsFBgAAAAADAAMAtwAAAPcCAAAAAA==&#10;" filled="f" stroked="f">
                  <v:textbox inset="0,0,0,0">
                    <w:txbxContent>
                      <w:p w14:paraId="76B4B349" w14:textId="77777777" w:rsidR="00DE2BBE" w:rsidRDefault="00DE2BBE" w:rsidP="00DE2BBE">
                        <w:r>
                          <w:rPr>
                            <w:rFonts w:ascii="Calibri" w:eastAsia="Calibri" w:hAnsi="Calibri" w:cs="Calibri"/>
                          </w:rPr>
                          <w:t xml:space="preserve"> </w:t>
                        </w:r>
                      </w:p>
                    </w:txbxContent>
                  </v:textbox>
                </v:rect>
                <v:rect id="Rectangle 3439" o:spid="_x0000_s1147" style="position:absolute;left:29772;top:22270;width:1409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YxwAAAN0AAAAPAAAAZHJzL2Rvd25yZXYueG1sRI9Pa8JA&#10;FMTvhX6H5Qm91Y1Vio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HzD4xjHAAAA3QAA&#10;AA8AAAAAAAAAAAAAAAAABwIAAGRycy9kb3ducmV2LnhtbFBLBQYAAAAAAwADALcAAAD7AgAAAAA=&#10;" filled="f" stroked="f">
                  <v:textbox inset="0,0,0,0">
                    <w:txbxContent>
                      <w:p w14:paraId="0D4EECDC" w14:textId="77777777" w:rsidR="00DE2BBE" w:rsidRDefault="00DE2BBE" w:rsidP="00DE2BBE">
                        <w:r>
                          <w:rPr>
                            <w:rFonts w:ascii="Calibri" w:eastAsia="Calibri" w:hAnsi="Calibri" w:cs="Calibri"/>
                            <w:sz w:val="21"/>
                          </w:rPr>
                          <w:t>Refusal to use tools</w:t>
                        </w:r>
                      </w:p>
                    </w:txbxContent>
                  </v:textbox>
                </v:rect>
                <v:rect id="Rectangle 3440" o:spid="_x0000_s1148" style="position:absolute;left:40352;top:2222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4wgAAAN0AAAAPAAAAZHJzL2Rvd25yZXYueG1sRE/LisIw&#10;FN0L/kO4gjtNHUW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C1/zn4wgAAAN0AAAAPAAAA&#10;AAAAAAAAAAAAAAcCAABkcnMvZG93bnJldi54bWxQSwUGAAAAAAMAAwC3AAAA9gIAAAAA&#10;" filled="f" stroked="f">
                  <v:textbox inset="0,0,0,0">
                    <w:txbxContent>
                      <w:p w14:paraId="27E178C8" w14:textId="77777777" w:rsidR="00DE2BBE" w:rsidRDefault="00DE2BBE" w:rsidP="00DE2BBE">
                        <w:r>
                          <w:rPr>
                            <w:rFonts w:ascii="Calibri" w:eastAsia="Calibri" w:hAnsi="Calibri" w:cs="Calibri"/>
                          </w:rPr>
                          <w:t xml:space="preserve"> </w:t>
                        </w:r>
                      </w:p>
                    </w:txbxContent>
                  </v:textbox>
                </v:rect>
                <v:rect id="Rectangle 3441" o:spid="_x0000_s1149" style="position:absolute;left:30930;top:24312;width:1101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" filled="f" stroked="f">
                  <v:textbox inset="0,0,0,0">
                    <w:txbxContent>
                      <w:p w14:paraId="0FE367BA" w14:textId="77777777" w:rsidR="00DE2BBE" w:rsidRDefault="00DE2BBE" w:rsidP="00DE2BBE">
                        <w:r>
                          <w:rPr>
                            <w:rFonts w:ascii="Calibri" w:eastAsia="Calibri" w:hAnsi="Calibri" w:cs="Calibri"/>
                            <w:sz w:val="21"/>
                          </w:rPr>
                          <w:t>Changing limits</w:t>
                        </w:r>
                      </w:p>
                    </w:txbxContent>
                  </v:textbox>
                </v:rect>
                <v:rect id="Rectangle 3442" o:spid="_x0000_s1150" style="position:absolute;left:39194;top:2426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IUxgAAAN0AAAAPAAAAZHJzL2Rvd25yZXYueG1sRI9Pi8Iw&#10;FMTvgt8hPMGbpuuK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KmECFMYAAADdAAAA&#10;DwAAAAAAAAAAAAAAAAAHAgAAZHJzL2Rvd25yZXYueG1sUEsFBgAAAAADAAMAtwAAAPoCAAAAAA==&#10;" filled="f" stroked="f">
                  <v:textbox inset="0,0,0,0">
                    <w:txbxContent>
                      <w:p w14:paraId="220F0099" w14:textId="77777777" w:rsidR="00DE2BBE" w:rsidRDefault="00DE2BBE" w:rsidP="00DE2BBE">
                        <w:r>
                          <w:rPr>
                            <w:rFonts w:ascii="Calibri" w:eastAsia="Calibri" w:hAnsi="Calibri" w:cs="Calibri"/>
                          </w:rPr>
                          <w:t xml:space="preserve"> </w:t>
                        </w:r>
                      </w:p>
                    </w:txbxContent>
                  </v:textbox>
                </v:rect>
                <v:rect id="Rectangle 3443" o:spid="_x0000_s1151" style="position:absolute;left:31418;top:26339;width:91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" filled="f" stroked="f">
                  <v:textbox inset="0,0,0,0">
                    <w:txbxContent>
                      <w:p w14:paraId="34969FA3" w14:textId="77777777" w:rsidR="00DE2BBE" w:rsidRDefault="00DE2BBE" w:rsidP="00DE2BBE">
                        <w:r>
                          <w:rPr>
                            <w:rFonts w:ascii="Calibri" w:eastAsia="Calibri" w:hAnsi="Calibri" w:cs="Calibri"/>
                            <w:sz w:val="21"/>
                          </w:rPr>
                          <w:t>Previous self</w:t>
                        </w:r>
                      </w:p>
                    </w:txbxContent>
                  </v:textbox>
                </v:rect>
                <v:rect id="Rectangle 3444" o:spid="_x0000_s1152" style="position:absolute;left:38276;top:26339;width:54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7xgAAAN0AAAAPAAAAZHJzL2Rvd25yZXYueG1sRI9Ba8JA&#10;FITvBf/D8gRvdaMN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ysQ/+8YAAADdAAAA&#10;DwAAAAAAAAAAAAAAAAAHAgAAZHJzL2Rvd25yZXYueG1sUEsFBgAAAAADAAMAtwAAAPoCAAAAAA==&#10;" filled="f" stroked="f">
                  <v:textbox inset="0,0,0,0">
                    <w:txbxContent>
                      <w:p w14:paraId="1176F095" w14:textId="77777777" w:rsidR="00DE2BBE" w:rsidRDefault="00DE2BBE" w:rsidP="00DE2BBE">
                        <w:r>
                          <w:rPr>
                            <w:rFonts w:ascii="Calibri" w:eastAsia="Calibri" w:hAnsi="Calibri" w:cs="Calibri"/>
                            <w:sz w:val="21"/>
                          </w:rPr>
                          <w:t>-</w:t>
                        </w:r>
                      </w:p>
                    </w:txbxContent>
                  </v:textbox>
                </v:rect>
                <v:rect id="Rectangle 3445" o:spid="_x0000_s1153" style="position:absolute;left:38676;top:262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pg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MpvD3JjwBufwFAAD//wMAUEsBAi0AFAAGAAgAAAAhANvh9svuAAAAhQEAABMAAAAAAAAA&#10;AAAAAAAAAAAAAFtDb250ZW50X1R5cGVzXS54bWxQSwECLQAUAAYACAAAACEAWvQsW78AAAAVAQAA&#10;CwAAAAAAAAAAAAAAAAAfAQAAX3JlbHMvLnJlbHNQSwECLQAUAAYACAAAACEApYiaYMYAAADdAAAA&#10;DwAAAAAAAAAAAAAAAAAHAgAAZHJzL2Rvd25yZXYueG1sUEsFBgAAAAADAAMAtwAAAPoCAAAAAA==&#10;" filled="f" stroked="f">
                  <v:textbox inset="0,0,0,0">
                    <w:txbxContent>
                      <w:p w14:paraId="1AF838BB" w14:textId="77777777" w:rsidR="00DE2BBE" w:rsidRDefault="00DE2BBE" w:rsidP="00DE2BBE">
                        <w:r>
                          <w:rPr>
                            <w:rFonts w:ascii="Calibri" w:eastAsia="Calibri" w:hAnsi="Calibri" w:cs="Calibri"/>
                          </w:rPr>
                          <w:t xml:space="preserve"> </w:t>
                        </w:r>
                      </w:p>
                    </w:txbxContent>
                  </v:textbox>
                </v:rect>
                <v:rect id="Rectangle 3446" o:spid="_x0000_s1154" style="position:absolute;left:32531;top:27818;width:671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" filled="f" stroked="f">
                  <v:textbox inset="0,0,0,0">
                    <w:txbxContent>
                      <w:p w14:paraId="3FA5250A" w14:textId="77777777" w:rsidR="00DE2BBE" w:rsidRDefault="00DE2BBE" w:rsidP="00DE2BBE">
                        <w:r>
                          <w:rPr>
                            <w:rFonts w:ascii="Calibri" w:eastAsia="Calibri" w:hAnsi="Calibri" w:cs="Calibri"/>
                            <w:sz w:val="21"/>
                          </w:rPr>
                          <w:t>exclusion</w:t>
                        </w:r>
                      </w:p>
                    </w:txbxContent>
                  </v:textbox>
                </v:rect>
                <v:rect id="Rectangle 3447" o:spid="_x0000_s1155" style="position:absolute;left:37575;top:277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GMxgAAAN0AAAAPAAAAZHJzL2Rvd25yZXYueG1sRI9Ba8JA&#10;FITvgv9heYI33VjF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OhahjMYAAADdAAAA&#10;DwAAAAAAAAAAAAAAAAAHAgAAZHJzL2Rvd25yZXYueG1sUEsFBgAAAAADAAMAtwAAAPoCAAAAAA==&#10;" filled="f" stroked="f">
                  <v:textbox inset="0,0,0,0">
                    <w:txbxContent>
                      <w:p w14:paraId="3D8AD8EF" w14:textId="77777777" w:rsidR="00DE2BBE" w:rsidRDefault="00DE2BBE" w:rsidP="00DE2BBE">
                        <w:r>
                          <w:rPr>
                            <w:rFonts w:ascii="Calibri" w:eastAsia="Calibri" w:hAnsi="Calibri" w:cs="Calibri"/>
                          </w:rPr>
                          <w:t xml:space="preserve"> </w:t>
                        </w:r>
                      </w:p>
                    </w:txbxContent>
                  </v:textbox>
                </v:rect>
                <v:rect id="Rectangle 3448" o:spid="_x0000_s1156" style="position:absolute;left:30656;top:29845;width:12110;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X+wgAAAN0AAAAPAAAAZHJzL2Rvd25yZXYueG1sRE/LisIw&#10;FN0L/kO4gjtNHUW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BLiTX+wgAAAN0AAAAPAAAA&#10;AAAAAAAAAAAAAAcCAABkcnMvZG93bnJldi54bWxQSwUGAAAAAAMAAwC3AAAA9gIAAAAA&#10;" filled="f" stroked="f">
                  <v:textbox inset="0,0,0,0">
                    <w:txbxContent>
                      <w:p w14:paraId="12B11CAC" w14:textId="77777777" w:rsidR="00DE2BBE" w:rsidRDefault="00DE2BBE" w:rsidP="00DE2BBE">
                        <w:r>
                          <w:rPr>
                            <w:rFonts w:ascii="Calibri" w:eastAsia="Calibri" w:hAnsi="Calibri" w:cs="Calibri"/>
                            <w:sz w:val="21"/>
                          </w:rPr>
                          <w:t xml:space="preserve">Repeated use of </w:t>
                        </w:r>
                      </w:p>
                    </w:txbxContent>
                  </v:textbox>
                </v:rect>
                <v:rect id="Rectangle 3449" o:spid="_x0000_s1157" style="position:absolute;left:39758;top:297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BlxwAAAN0AAAAPAAAAZHJzL2Rvd25yZXYueG1sRI9Ba8JA&#10;FITvhf6H5RW81U1tkC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CTFkGXHAAAA3QAA&#10;AA8AAAAAAAAAAAAAAAAABwIAAGRycy9kb3ducmV2LnhtbFBLBQYAAAAAAwADALcAAAD7AgAAAAA=&#10;" filled="f" stroked="f">
                  <v:textbox inset="0,0,0,0">
                    <w:txbxContent>
                      <w:p w14:paraId="2FA5AFC7" w14:textId="77777777" w:rsidR="00DE2BBE" w:rsidRDefault="00DE2BBE" w:rsidP="00DE2BBE">
                        <w:r>
                          <w:rPr>
                            <w:rFonts w:ascii="Calibri" w:eastAsia="Calibri" w:hAnsi="Calibri" w:cs="Calibri"/>
                          </w:rPr>
                          <w:t xml:space="preserve"> </w:t>
                        </w:r>
                      </w:p>
                    </w:txbxContent>
                  </v:textbox>
                </v:rect>
                <v:rect id="Rectangle 3450" o:spid="_x0000_s1158" style="position:absolute;left:32744;top:31308;width:6168;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" filled="f" stroked="f">
                  <v:textbox inset="0,0,0,0">
                    <w:txbxContent>
                      <w:p w14:paraId="02552F1A" w14:textId="77777777" w:rsidR="00DE2BBE" w:rsidRDefault="00DE2BBE" w:rsidP="00DE2BBE">
                        <w:r>
                          <w:rPr>
                            <w:rFonts w:ascii="Calibri" w:eastAsia="Calibri" w:hAnsi="Calibri" w:cs="Calibri"/>
                            <w:sz w:val="21"/>
                          </w:rPr>
                          <w:t>time out</w:t>
                        </w:r>
                      </w:p>
                    </w:txbxContent>
                  </v:textbox>
                </v:rect>
                <v:rect id="Rectangle 3451" o:spid="_x0000_s1159" style="position:absolute;left:37377;top:312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" filled="f" stroked="f">
                  <v:textbox inset="0,0,0,0">
                    <w:txbxContent>
                      <w:p w14:paraId="18FCA8B4" w14:textId="77777777" w:rsidR="00DE2BBE" w:rsidRDefault="00DE2BBE" w:rsidP="00DE2BBE">
                        <w:r>
                          <w:rPr>
                            <w:rFonts w:ascii="Calibri" w:eastAsia="Calibri" w:hAnsi="Calibri" w:cs="Calibri"/>
                          </w:rPr>
                          <w:t xml:space="preserve"> </w:t>
                        </w:r>
                      </w:p>
                    </w:txbxContent>
                  </v:textbox>
                </v:rect>
                <v:rect id="Rectangle 3452" o:spid="_x0000_s1160" style="position:absolute;left:45671;top:4359;width:1136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TJ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YdwfROegJxfAAAA//8DAFBLAQItABQABgAIAAAAIQDb4fbL7gAAAIUBAAATAAAAAAAA&#10;AAAAAAAAAAAAAABbQ29udGVudF9UeXBlc10ueG1sUEsBAi0AFAAGAAgAAAAhAFr0LFu/AAAAFQEA&#10;AAsAAAAAAAAAAAAAAAAAHwEAAF9yZWxzLy5yZWxzUEsBAi0AFAAGAAgAAAAhAK+4lMnHAAAA3QAA&#10;AA8AAAAAAAAAAAAAAAAABwIAAGRycy9kb3ducmV2LnhtbFBLBQYAAAAAAwADALcAAAD7AgAAAAA=&#10;" filled="f" stroked="f">
                  <v:textbox inset="0,0,0,0">
                    <w:txbxContent>
                      <w:p w14:paraId="2FE0B3F9" w14:textId="77777777" w:rsidR="00DE2BBE" w:rsidRDefault="00DE2BBE" w:rsidP="00DE2BBE">
                        <w:r>
                          <w:rPr>
                            <w:rFonts w:ascii="Calibri" w:eastAsia="Calibri" w:hAnsi="Calibri" w:cs="Calibri"/>
                            <w:b/>
                            <w:sz w:val="21"/>
                          </w:rPr>
                          <w:t>Time indicators</w:t>
                        </w:r>
                      </w:p>
                    </w:txbxContent>
                  </v:textbox>
                </v:rect>
                <v:rect id="Rectangle 3453" o:spid="_x0000_s1161" style="position:absolute;left:54208;top:431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" filled="f" stroked="f">
                  <v:textbox inset="0,0,0,0">
                    <w:txbxContent>
                      <w:p w14:paraId="5A6512E0" w14:textId="77777777" w:rsidR="00DE2BBE" w:rsidRDefault="00DE2BBE" w:rsidP="00DE2BBE">
                        <w:r>
                          <w:rPr>
                            <w:rFonts w:ascii="Calibri" w:eastAsia="Calibri" w:hAnsi="Calibri" w:cs="Calibri"/>
                          </w:rPr>
                          <w:t xml:space="preserve"> </w:t>
                        </w:r>
                      </w:p>
                    </w:txbxContent>
                  </v:textbox>
                </v:rect>
                <v:rect id="Rectangle 3454" o:spid="_x0000_s1162" style="position:absolute;left:45656;top:6386;width:1182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k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MJ/D3JjwBufwFAAD//wMAUEsBAi0AFAAGAAgAAAAhANvh9svuAAAAhQEAABMAAAAAAAAA&#10;AAAAAAAAAAAAAFtDb250ZW50X1R5cGVzXS54bWxQSwECLQAUAAYACAAAACEAWvQsW78AAAAVAQAA&#10;CwAAAAAAAAAAAAAAAAAfAQAAX3JlbHMvLnJlbHNQSwECLQAUAAYACAAAACEATx2pJsYAAADdAAAA&#10;DwAAAAAAAAAAAAAAAAAHAgAAZHJzL2Rvd25yZXYueG1sUEsFBgAAAAADAAMAtwAAAPoCAAAAAA==&#10;" filled="f" stroked="f">
                  <v:textbox inset="0,0,0,0">
                    <w:txbxContent>
                      <w:p w14:paraId="7291F6C9" w14:textId="77777777" w:rsidR="00DE2BBE" w:rsidRDefault="00DE2BBE" w:rsidP="00DE2BBE">
                        <w:r>
                          <w:rPr>
                            <w:rFonts w:ascii="Calibri" w:eastAsia="Calibri" w:hAnsi="Calibri" w:cs="Calibri"/>
                            <w:sz w:val="21"/>
                          </w:rPr>
                          <w:t xml:space="preserve">Amount of time </w:t>
                        </w:r>
                      </w:p>
                    </w:txbxContent>
                  </v:textbox>
                </v:rect>
                <v:rect id="Rectangle 3455" o:spid="_x0000_s1163" style="position:absolute;left:54543;top:63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y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D4liTw/yY8ATm9AQAA//8DAFBLAQItABQABgAIAAAAIQDb4fbL7gAAAIUBAAATAAAAAAAA&#10;AAAAAAAAAAAAAABbQ29udGVudF9UeXBlc10ueG1sUEsBAi0AFAAGAAgAAAAhAFr0LFu/AAAAFQEA&#10;AAsAAAAAAAAAAAAAAAAAHwEAAF9yZWxzLy5yZWxzUEsBAi0AFAAGAAgAAAAhACBRDL3HAAAA3QAA&#10;AA8AAAAAAAAAAAAAAAAABwIAAGRycy9kb3ducmV2LnhtbFBLBQYAAAAAAwADALcAAAD7AgAAAAA=&#10;" filled="f" stroked="f">
                  <v:textbox inset="0,0,0,0">
                    <w:txbxContent>
                      <w:p w14:paraId="64B56DEF" w14:textId="77777777" w:rsidR="00DE2BBE" w:rsidRDefault="00DE2BBE" w:rsidP="00DE2BBE">
                        <w:r>
                          <w:rPr>
                            <w:rFonts w:ascii="Calibri" w:eastAsia="Calibri" w:hAnsi="Calibri" w:cs="Calibri"/>
                          </w:rPr>
                          <w:t xml:space="preserve"> </w:t>
                        </w:r>
                      </w:p>
                    </w:txbxContent>
                  </v:textbox>
                </v:rect>
                <v:rect id="Rectangle 3456" o:spid="_x0000_s1164" style="position:absolute;left:45793;top:7849;width:1107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LK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3sdwfxOegEx/AQAA//8DAFBLAQItABQABgAIAAAAIQDb4fbL7gAAAIUBAAATAAAAAAAA&#10;AAAAAAAAAAAAAABbQ29udGVudF9UeXBlc10ueG1sUEsBAi0AFAAGAAgAAAAhAFr0LFu/AAAAFQEA&#10;AAsAAAAAAAAAAAAAAAAAHwEAAF9yZWxzLy5yZWxzUEsBAi0AFAAGAAgAAAAhANCDksrHAAAA3QAA&#10;AA8AAAAAAAAAAAAAAAAABwIAAGRycy9kb3ducmV2LnhtbFBLBQYAAAAAAwADALcAAAD7AgAAAAA=&#10;" filled="f" stroked="f">
                  <v:textbox inset="0,0,0,0">
                    <w:txbxContent>
                      <w:p w14:paraId="1F475FD7" w14:textId="77777777" w:rsidR="00DE2BBE" w:rsidRDefault="00DE2BBE" w:rsidP="00DE2BBE">
                        <w:r>
                          <w:rPr>
                            <w:rFonts w:ascii="Calibri" w:eastAsia="Calibri" w:hAnsi="Calibri" w:cs="Calibri"/>
                            <w:sz w:val="21"/>
                          </w:rPr>
                          <w:t>spent gambling</w:t>
                        </w:r>
                      </w:p>
                    </w:txbxContent>
                  </v:textbox>
                </v:rect>
                <v:rect id="Rectangle 3457" o:spid="_x0000_s1165" style="position:absolute;left:54102;top:78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R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OIa/N+EJyPkDAAD//wMAUEsBAi0AFAAGAAgAAAAhANvh9svuAAAAhQEAABMAAAAAAAAA&#10;AAAAAAAAAAAAAFtDb250ZW50X1R5cGVzXS54bWxQSwECLQAUAAYACAAAACEAWvQsW78AAAAVAQAA&#10;CwAAAAAAAAAAAAAAAAAfAQAAX3JlbHMvLnJlbHNQSwECLQAUAAYACAAAACEAv883UcYAAADdAAAA&#10;DwAAAAAAAAAAAAAAAAAHAgAAZHJzL2Rvd25yZXYueG1sUEsFBgAAAAADAAMAtwAAAPoCAAAAAA==&#10;" filled="f" stroked="f">
                  <v:textbox inset="0,0,0,0">
                    <w:txbxContent>
                      <w:p w14:paraId="103471CE" w14:textId="77777777" w:rsidR="00DE2BBE" w:rsidRDefault="00DE2BBE" w:rsidP="00DE2BBE">
                        <w:r>
                          <w:rPr>
                            <w:rFonts w:ascii="Calibri" w:eastAsia="Calibri" w:hAnsi="Calibri" w:cs="Calibri"/>
                          </w:rPr>
                          <w:t xml:space="preserve"> </w:t>
                        </w:r>
                      </w:p>
                    </w:txbxContent>
                  </v:textbox>
                </v:rect>
                <v:rect id="Rectangle 3458" o:spid="_x0000_s1166" style="position:absolute;left:44955;top:9892;width:14098;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" filled="f" stroked="f">
                  <v:textbox inset="0,0,0,0">
                    <w:txbxContent>
                      <w:p w14:paraId="46FEB63D" w14:textId="77777777" w:rsidR="00DE2BBE" w:rsidRDefault="00DE2BBE" w:rsidP="00DE2BBE">
                        <w:r>
                          <w:rPr>
                            <w:rFonts w:ascii="Calibri" w:eastAsia="Calibri" w:hAnsi="Calibri" w:cs="Calibri"/>
                            <w:sz w:val="21"/>
                          </w:rPr>
                          <w:t xml:space="preserve">Time of day </w:t>
                        </w:r>
                        <w:proofErr w:type="spellStart"/>
                        <w:proofErr w:type="gramStart"/>
                        <w:r>
                          <w:rPr>
                            <w:rFonts w:ascii="Calibri" w:eastAsia="Calibri" w:hAnsi="Calibri" w:cs="Calibri"/>
                            <w:sz w:val="21"/>
                          </w:rPr>
                          <w:t>eg</w:t>
                        </w:r>
                        <w:proofErr w:type="spellEnd"/>
                        <w:proofErr w:type="gramEnd"/>
                        <w:r>
                          <w:rPr>
                            <w:rFonts w:ascii="Calibri" w:eastAsia="Calibri" w:hAnsi="Calibri" w:cs="Calibri"/>
                            <w:sz w:val="21"/>
                          </w:rPr>
                          <w:t xml:space="preserve"> late </w:t>
                        </w:r>
                      </w:p>
                    </w:txbxContent>
                  </v:textbox>
                </v:rect>
                <v:rect id="Rectangle 3459" o:spid="_x0000_s1167" style="position:absolute;left:55549;top:98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" filled="f" stroked="f">
                  <v:textbox inset="0,0,0,0">
                    <w:txbxContent>
                      <w:p w14:paraId="34A22A29" w14:textId="77777777" w:rsidR="00DE2BBE" w:rsidRDefault="00DE2BBE" w:rsidP="00DE2BBE">
                        <w:r>
                          <w:rPr>
                            <w:rFonts w:ascii="Calibri" w:eastAsia="Calibri" w:hAnsi="Calibri" w:cs="Calibri"/>
                          </w:rPr>
                          <w:t xml:space="preserve"> </w:t>
                        </w:r>
                      </w:p>
                    </w:txbxContent>
                  </v:textbox>
                </v:rect>
                <v:rect id="Rectangle 3460" o:spid="_x0000_s1168" style="position:absolute;left:48567;top:11355;width:3703;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YwwAAAN0AAAAPAAAAZHJzL2Rvd25yZXYueG1sRE9Ni8Iw&#10;EL0L/ocwgjdNXUW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plmMMAAADdAAAADwAA&#10;AAAAAAAAAAAAAAAHAgAAZHJzL2Rvd25yZXYueG1sUEsFBgAAAAADAAMAtwAAAPcCAAAAAA==&#10;" filled="f" stroked="f">
                  <v:textbox inset="0,0,0,0">
                    <w:txbxContent>
                      <w:p w14:paraId="4C38453B" w14:textId="77777777" w:rsidR="00DE2BBE" w:rsidRDefault="00DE2BBE" w:rsidP="00DE2BBE">
                        <w:r>
                          <w:rPr>
                            <w:rFonts w:ascii="Calibri" w:eastAsia="Calibri" w:hAnsi="Calibri" w:cs="Calibri"/>
                            <w:sz w:val="21"/>
                          </w:rPr>
                          <w:t>night</w:t>
                        </w:r>
                      </w:p>
                    </w:txbxContent>
                  </v:textbox>
                </v:rect>
                <v:rect id="Rectangle 3461" o:spid="_x0000_s1169" style="position:absolute;left:51356;top:113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ADxwAAAN0AAAAPAAAAZHJzL2Rvd25yZXYueG1sRI9Ba8JA&#10;FITvBf/D8gq91Y21SI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JEGwAPHAAAA3QAA&#10;AA8AAAAAAAAAAAAAAAAABwIAAGRycy9kb3ducmV2LnhtbFBLBQYAAAAAAwADALcAAAD7AgAAAAA=&#10;" filled="f" stroked="f">
                  <v:textbox inset="0,0,0,0">
                    <w:txbxContent>
                      <w:p w14:paraId="25C4B636" w14:textId="77777777" w:rsidR="00DE2BBE" w:rsidRDefault="00DE2BBE" w:rsidP="00DE2BBE">
                        <w:r>
                          <w:rPr>
                            <w:rFonts w:ascii="Calibri" w:eastAsia="Calibri" w:hAnsi="Calibri" w:cs="Calibri"/>
                          </w:rPr>
                          <w:t xml:space="preserve"> </w:t>
                        </w:r>
                      </w:p>
                    </w:txbxContent>
                  </v:textbox>
                </v:rect>
                <v:rect id="Rectangle 3462" o:spid="_x0000_s1170" style="position:absolute;left:44742;top:21264;width:1374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50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GHUXnTHAAAA3QAA&#10;AA8AAAAAAAAAAAAAAAAABwIAAGRycy9kb3ducmV2LnhtbFBLBQYAAAAAAwADALcAAAD7AgAAAAA=&#10;" filled="f" stroked="f">
                  <v:textbox inset="0,0,0,0">
                    <w:txbxContent>
                      <w:p w14:paraId="068EFDED" w14:textId="77777777" w:rsidR="00DE2BBE" w:rsidRDefault="00DE2BBE" w:rsidP="00DE2BBE">
                        <w:r>
                          <w:rPr>
                            <w:rFonts w:ascii="Calibri" w:eastAsia="Calibri" w:hAnsi="Calibri" w:cs="Calibri"/>
                            <w:b/>
                            <w:sz w:val="21"/>
                          </w:rPr>
                          <w:t>Account indicators</w:t>
                        </w:r>
                      </w:p>
                    </w:txbxContent>
                  </v:textbox>
                </v:rect>
                <v:rect id="Rectangle 3463" o:spid="_x0000_s1171" style="position:absolute;left:55062;top:212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vvxwAAAN0AAAAPAAAAZHJzL2Rvd25yZXYueG1sRI9Ba8JA&#10;FITvBf/D8oTe6qZaRK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A6Y++/HAAAA3QAA&#10;AA8AAAAAAAAAAAAAAAAABwIAAGRycy9kb3ducmV2LnhtbFBLBQYAAAAAAwADALcAAAD7AgAAAAA=&#10;" filled="f" stroked="f">
                  <v:textbox inset="0,0,0,0">
                    <w:txbxContent>
                      <w:p w14:paraId="36B02B70" w14:textId="77777777" w:rsidR="00DE2BBE" w:rsidRDefault="00DE2BBE" w:rsidP="00DE2BBE">
                        <w:r>
                          <w:rPr>
                            <w:rFonts w:ascii="Calibri" w:eastAsia="Calibri" w:hAnsi="Calibri" w:cs="Calibri"/>
                          </w:rPr>
                          <w:t xml:space="preserve"> </w:t>
                        </w:r>
                      </w:p>
                    </w:txbxContent>
                  </v:textbox>
                </v:rect>
                <v:rect id="Rectangle 3464" o:spid="_x0000_s1172" style="position:absolute;left:45885;top:23291;width:1078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" filled="f" stroked="f">
                  <v:textbox inset="0,0,0,0">
                    <w:txbxContent>
                      <w:p w14:paraId="1F7F4653" w14:textId="77777777" w:rsidR="00DE2BBE" w:rsidRDefault="00DE2BBE" w:rsidP="00DE2BBE">
                        <w:r>
                          <w:rPr>
                            <w:rFonts w:ascii="Calibri" w:eastAsia="Calibri" w:hAnsi="Calibri" w:cs="Calibri"/>
                            <w:sz w:val="21"/>
                          </w:rPr>
                          <w:t>Failed deposits</w:t>
                        </w:r>
                      </w:p>
                    </w:txbxContent>
                  </v:textbox>
                </v:rect>
                <v:rect id="Rectangle 3465" o:spid="_x0000_s1173" style="position:absolute;left:53980;top:232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YA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xu9wfxOegEx/AQAA//8DAFBLAQItABQABgAIAAAAIQDb4fbL7gAAAIUBAAATAAAAAAAA&#10;AAAAAAAAAAAAAABbQ29udGVudF9UeXBlc10ueG1sUEsBAi0AFAAGAAgAAAAhAFr0LFu/AAAAFQEA&#10;AAsAAAAAAAAAAAAAAAAAHwEAAF9yZWxzLy5yZWxzUEsBAi0AFAAGAAgAAAAhAO49xgDHAAAA3QAA&#10;AA8AAAAAAAAAAAAAAAAABwIAAGRycy9kb3ducmV2LnhtbFBLBQYAAAAAAwADALcAAAD7AgAAAAA=&#10;" filled="f" stroked="f">
                  <v:textbox inset="0,0,0,0">
                    <w:txbxContent>
                      <w:p w14:paraId="70B9A16F" w14:textId="77777777" w:rsidR="00DE2BBE" w:rsidRDefault="00DE2BBE" w:rsidP="00DE2BBE">
                        <w:r>
                          <w:rPr>
                            <w:rFonts w:ascii="Calibri" w:eastAsia="Calibri" w:hAnsi="Calibri" w:cs="Calibri"/>
                          </w:rPr>
                          <w:t xml:space="preserve"> </w:t>
                        </w:r>
                      </w:p>
                    </w:txbxContent>
                  </v:textbox>
                </v:rect>
                <v:rect id="Rectangle 3466" o:spid="_x0000_s1174" style="position:absolute;left:45077;top:25333;width:1331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1h3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B7vWHfHAAAA3QAA&#10;AA8AAAAAAAAAAAAAAAAABwIAAGRycy9kb3ducmV2LnhtbFBLBQYAAAAAAwADALcAAAD7AgAAAAA=&#10;" filled="f" stroked="f">
                  <v:textbox inset="0,0,0,0">
                    <w:txbxContent>
                      <w:p w14:paraId="1C7323E0" w14:textId="77777777" w:rsidR="00DE2BBE" w:rsidRDefault="00DE2BBE" w:rsidP="00DE2BBE">
                        <w:r>
                          <w:rPr>
                            <w:rFonts w:ascii="Calibri" w:eastAsia="Calibri" w:hAnsi="Calibri" w:cs="Calibri"/>
                            <w:sz w:val="21"/>
                          </w:rPr>
                          <w:t xml:space="preserve">Multiple payment </w:t>
                        </w:r>
                      </w:p>
                    </w:txbxContent>
                  </v:textbox>
                </v:rect>
                <v:rect id="Rectangle 3467" o:spid="_x0000_s1175" style="position:absolute;left:55077;top:252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sxwAAAN0AAAAPAAAAZHJzL2Rvd25yZXYueG1sRI9Pa8JA&#10;FMTvBb/D8oTemo21pJ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HGj/ezHAAAA3QAA&#10;AA8AAAAAAAAAAAAAAAAABwIAAGRycy9kb3ducmV2LnhtbFBLBQYAAAAAAwADALcAAAD7AgAAAAA=&#10;" filled="f" stroked="f">
                  <v:textbox inset="0,0,0,0">
                    <w:txbxContent>
                      <w:p w14:paraId="0834084B" w14:textId="77777777" w:rsidR="00DE2BBE" w:rsidRDefault="00DE2BBE" w:rsidP="00DE2BBE">
                        <w:r>
                          <w:rPr>
                            <w:rFonts w:ascii="Calibri" w:eastAsia="Calibri" w:hAnsi="Calibri" w:cs="Calibri"/>
                          </w:rPr>
                          <w:t xml:space="preserve"> </w:t>
                        </w:r>
                      </w:p>
                    </w:txbxContent>
                  </v:textbox>
                </v:rect>
                <v:rect id="Rectangle 3468" o:spid="_x0000_s1176" style="position:absolute;left:47531;top:26797;width:641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4F2ED666" w14:textId="77777777" w:rsidR="00DE2BBE" w:rsidRDefault="00DE2BBE" w:rsidP="00DE2BBE">
                        <w:r>
                          <w:rPr>
                            <w:rFonts w:ascii="Calibri" w:eastAsia="Calibri" w:hAnsi="Calibri" w:cs="Calibri"/>
                            <w:sz w:val="21"/>
                          </w:rPr>
                          <w:t>methods</w:t>
                        </w:r>
                      </w:p>
                    </w:txbxContent>
                  </v:textbox>
                </v:rect>
                <v:rect id="Rectangle 3469" o:spid="_x0000_s1177" style="position:absolute;left:52334;top:267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F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b3DMBcYAAADdAAAA&#10;DwAAAAAAAAAAAAAAAAAHAgAAZHJzL2Rvd25yZXYueG1sUEsFBgAAAAADAAMAtwAAAPoCAAAAAA==&#10;" filled="f" stroked="f">
                  <v:textbox inset="0,0,0,0">
                    <w:txbxContent>
                      <w:p w14:paraId="52E3E6E3" w14:textId="77777777" w:rsidR="00DE2BBE" w:rsidRDefault="00DE2BBE" w:rsidP="00DE2BBE">
                        <w:r>
                          <w:rPr>
                            <w:rFonts w:ascii="Calibri" w:eastAsia="Calibri" w:hAnsi="Calibri" w:cs="Calibri"/>
                          </w:rPr>
                          <w:t xml:space="preserve"> </w:t>
                        </w:r>
                      </w:p>
                    </w:txbxContent>
                  </v:textbox>
                </v:rect>
                <v:rect id="Rectangle 3470" o:spid="_x0000_s1178" style="position:absolute;left:45077;top:28823;width:1287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" filled="f" stroked="f">
                  <v:textbox inset="0,0,0,0">
                    <w:txbxContent>
                      <w:p w14:paraId="0C1D7885" w14:textId="77777777" w:rsidR="00DE2BBE" w:rsidRDefault="00DE2BBE" w:rsidP="00DE2BBE">
                        <w:r>
                          <w:rPr>
                            <w:rFonts w:ascii="Calibri" w:eastAsia="Calibri" w:hAnsi="Calibri" w:cs="Calibri"/>
                            <w:sz w:val="21"/>
                          </w:rPr>
                          <w:t>Types of payment</w:t>
                        </w:r>
                      </w:p>
                    </w:txbxContent>
                  </v:textbox>
                </v:rect>
                <v:rect id="Rectangle 3471" o:spid="_x0000_s1179" style="position:absolute;left:54757;top:287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bexgAAAN0AAAAPAAAAZHJzL2Rvd25yZXYueG1sRI9Ba8JA&#10;FITvgv9heYI33ViL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FN9W3sYAAADdAAAA&#10;DwAAAAAAAAAAAAAAAAAHAgAAZHJzL2Rvd25yZXYueG1sUEsFBgAAAAADAAMAtwAAAPoCAAAAAA==&#10;" filled="f" stroked="f">
                  <v:textbox inset="0,0,0,0">
                    <w:txbxContent>
                      <w:p w14:paraId="61A548ED" w14:textId="77777777" w:rsidR="00DE2BBE" w:rsidRDefault="00DE2BBE" w:rsidP="00DE2BBE">
                        <w:r>
                          <w:rPr>
                            <w:rFonts w:ascii="Calibri" w:eastAsia="Calibri" w:hAnsi="Calibri" w:cs="Calibri"/>
                          </w:rPr>
                          <w:t xml:space="preserve"> </w:t>
                        </w:r>
                      </w:p>
                    </w:txbxContent>
                  </v:textbox>
                </v:rect>
                <v:rect id="Rectangle 3472" o:spid="_x0000_s1180" style="position:absolute;left:2776;top:24495;width:1029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ipxwAAAN0AAAAPAAAAZHJzL2Rvd25yZXYueG1sRI9Ba8JA&#10;FITvhf6H5RV6q5tasZ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OQNyKnHAAAA3QAA&#10;AA8AAAAAAAAAAAAAAAAABwIAAGRycy9kb3ducmV2LnhtbFBLBQYAAAAAAwADALcAAAD7AgAAAAA=&#10;" filled="f" stroked="f">
                  <v:textbox inset="0,0,0,0">
                    <w:txbxContent>
                      <w:p w14:paraId="1CEB984C" w14:textId="77777777" w:rsidR="00DE2BBE" w:rsidRDefault="00DE2BBE" w:rsidP="00DE2BBE">
                        <w:r>
                          <w:rPr>
                            <w:rFonts w:ascii="Calibri" w:eastAsia="Calibri" w:hAnsi="Calibri" w:cs="Calibri"/>
                            <w:sz w:val="21"/>
                          </w:rPr>
                          <w:t>Chasing losses</w:t>
                        </w:r>
                      </w:p>
                    </w:txbxContent>
                  </v:textbox>
                </v:rect>
                <v:rect id="Rectangle 3473" o:spid="_x0000_s1181" style="position:absolute;left:10518;top:24495;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" filled="f" stroked="f">
                  <v:textbox inset="0,0,0,0">
                    <w:txbxContent>
                      <w:p w14:paraId="153E5A2D" w14:textId="77777777" w:rsidR="00DE2BBE" w:rsidRDefault="00DE2BBE" w:rsidP="00DE2BBE">
                        <w:r>
                          <w:rPr>
                            <w:rFonts w:ascii="Calibri" w:eastAsia="Calibri" w:hAnsi="Calibri" w:cs="Calibri"/>
                            <w:sz w:val="21"/>
                          </w:rPr>
                          <w:t xml:space="preserve"> </w:t>
                        </w:r>
                      </w:p>
                    </w:txbxContent>
                  </v:textbox>
                </v:rect>
                <w10:anchorlock/>
              </v:group>
            </w:pict>
          </mc:Fallback>
        </mc:AlternateContent>
      </w:r>
    </w:p>
    <w:p w14:paraId="44D227F2" w14:textId="77777777" w:rsidR="00DE2BBE" w:rsidRPr="00DE2BBE" w:rsidRDefault="00DE2BBE" w:rsidP="00DE2BBE">
      <w:pPr>
        <w:spacing w:after="43"/>
        <w:ind w:left="26" w:right="353"/>
        <w:jc w:val="right"/>
        <w:rPr>
          <w:rFonts w:ascii="Arial" w:eastAsia="Arial" w:hAnsi="Arial" w:cs="Arial"/>
          <w:color w:val="000000"/>
          <w:lang w:eastAsia="en-GB"/>
        </w:rPr>
      </w:pPr>
      <w:r w:rsidRPr="00DE2BBE">
        <w:rPr>
          <w:rFonts w:ascii="Calibri" w:eastAsia="Calibri" w:hAnsi="Calibri" w:cs="Calibri"/>
          <w:color w:val="000000"/>
          <w:lang w:eastAsia="en-GB"/>
        </w:rPr>
        <w:t xml:space="preserve">  </w:t>
      </w:r>
      <w:r w:rsidRPr="00DE2BBE">
        <w:rPr>
          <w:rFonts w:ascii="Calibri" w:eastAsia="Calibri" w:hAnsi="Calibri" w:cs="Calibri"/>
          <w:color w:val="000000"/>
          <w:lang w:eastAsia="en-GB"/>
        </w:rPr>
        <w:tab/>
      </w:r>
      <w:r w:rsidRPr="00DE2BBE">
        <w:rPr>
          <w:rFonts w:ascii="Arial" w:eastAsia="Arial" w:hAnsi="Arial" w:cs="Arial"/>
          <w:color w:val="FF7900"/>
          <w:sz w:val="24"/>
          <w:lang w:eastAsia="en-GB"/>
        </w:rPr>
        <w:t xml:space="preserve"> </w:t>
      </w:r>
    </w:p>
    <w:p w14:paraId="20673B77" w14:textId="66981480"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FF7900"/>
          <w:sz w:val="24"/>
          <w:lang w:eastAsia="en-GB"/>
        </w:rPr>
        <w:t xml:space="preserve"> </w:t>
      </w:r>
    </w:p>
    <w:p w14:paraId="3360FCCD" w14:textId="77777777"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Requirement 6 </w:t>
      </w:r>
    </w:p>
    <w:p w14:paraId="2ACF23A2" w14:textId="77777777" w:rsidR="00DE2BBE" w:rsidRPr="00DE2BBE" w:rsidRDefault="00DE2BBE" w:rsidP="00DE2BBE">
      <w:pPr>
        <w:spacing w:after="304"/>
        <w:ind w:left="26"/>
        <w:rPr>
          <w:rFonts w:ascii="Arial" w:eastAsia="Arial" w:hAnsi="Arial" w:cs="Arial"/>
          <w:color w:val="000000"/>
          <w:lang w:eastAsia="en-GB"/>
        </w:rPr>
      </w:pPr>
      <w:r w:rsidRPr="00DE2BBE">
        <w:rPr>
          <w:rFonts w:ascii="Calibri" w:eastAsia="Calibri" w:hAnsi="Calibri" w:cs="Calibri"/>
          <w:color w:val="000000"/>
          <w:sz w:val="8"/>
          <w:lang w:eastAsia="en-GB"/>
        </w:rPr>
        <w:t xml:space="preserve"> </w:t>
      </w:r>
      <w:r w:rsidRPr="00DE2BBE">
        <w:rPr>
          <w:rFonts w:ascii="Arial" w:eastAsia="Arial" w:hAnsi="Arial" w:cs="Arial"/>
          <w:color w:val="000000"/>
          <w:lang w:eastAsia="en-GB"/>
        </w:rPr>
        <w:t xml:space="preserve"> </w:t>
      </w:r>
    </w:p>
    <w:p w14:paraId="6796CB8D" w14:textId="77777777" w:rsidR="00DE2BBE" w:rsidRPr="00DE2BBE" w:rsidRDefault="00DE2BBE" w:rsidP="00DE2BBE">
      <w:pPr>
        <w:shd w:val="clear" w:color="auto" w:fill="FBE4D5"/>
        <w:spacing w:after="18" w:line="240" w:lineRule="auto"/>
        <w:ind w:left="456" w:hanging="322"/>
        <w:rPr>
          <w:rFonts w:ascii="Arial" w:eastAsia="Arial" w:hAnsi="Arial" w:cs="Arial"/>
          <w:color w:val="000000"/>
          <w:lang w:eastAsia="en-GB"/>
        </w:rPr>
      </w:pPr>
      <w:r w:rsidRPr="00DE2BBE">
        <w:rPr>
          <w:rFonts w:ascii="Arial" w:eastAsia="Arial" w:hAnsi="Arial" w:cs="Arial"/>
          <w:b/>
          <w:color w:val="000000"/>
          <w:lang w:eastAsia="en-GB"/>
        </w:rPr>
        <w:t>6.</w:t>
      </w:r>
      <w:r w:rsidRPr="00DE2BBE">
        <w:rPr>
          <w:rFonts w:ascii="Arial" w:eastAsia="Arial" w:hAnsi="Arial" w:cs="Arial"/>
          <w:color w:val="000000"/>
          <w:lang w:eastAsia="en-GB"/>
        </w:rPr>
        <w:t xml:space="preserve"> In accordance with SR Code 1.1.2 licensees are responsible for ensuring compliance with the requirements. </w:t>
      </w:r>
      <w:proofErr w:type="gramStart"/>
      <w:r w:rsidRPr="00DE2BBE">
        <w:rPr>
          <w:rFonts w:ascii="Arial" w:eastAsia="Arial" w:hAnsi="Arial" w:cs="Arial"/>
          <w:color w:val="000000"/>
          <w:lang w:eastAsia="en-GB"/>
        </w:rPr>
        <w:t>In particular, if</w:t>
      </w:r>
      <w:proofErr w:type="gramEnd"/>
      <w:r w:rsidRPr="00DE2BBE">
        <w:rPr>
          <w:rFonts w:ascii="Arial" w:eastAsia="Arial" w:hAnsi="Arial" w:cs="Arial"/>
          <w:color w:val="000000"/>
          <w:lang w:eastAsia="en-GB"/>
        </w:rPr>
        <w:t xml:space="preserve"> the licensee contracts with third party business-to-business providers to offer part of the facilities for gambling, the licensee is responsible for ensuring that systems and processes are in place to monitor the activity on the account for each of the indicators in paragraph 5 (a-g) and in a timely way as set out in paragraphs 7 and 8.  </w:t>
      </w:r>
    </w:p>
    <w:p w14:paraId="1F0BC7ED" w14:textId="77777777" w:rsidR="00DE2BBE" w:rsidRPr="00DE2BBE" w:rsidRDefault="00DE2BBE" w:rsidP="00DE2BBE">
      <w:pPr>
        <w:shd w:val="clear" w:color="auto" w:fill="FBE4D5"/>
        <w:spacing w:after="0"/>
        <w:ind w:left="134"/>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22019190"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3139F936"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6 </w:t>
      </w:r>
    </w:p>
    <w:p w14:paraId="181A536D"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44FF4906"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The aim of this requirement is to ensure that customers are given the same level of protection even where the licensee contracts with third parties, and that action can be taken in a timely manner including automated solutions. This requirement confirms that the licensee must always have oversight of customers gambling activity, </w:t>
      </w:r>
      <w:proofErr w:type="gramStart"/>
      <w:r w:rsidRPr="00DE2BBE">
        <w:rPr>
          <w:rFonts w:ascii="Arial" w:eastAsia="Arial" w:hAnsi="Arial" w:cs="Arial"/>
          <w:color w:val="000000"/>
          <w:lang w:eastAsia="en-GB"/>
        </w:rPr>
        <w:t>in order to</w:t>
      </w:r>
      <w:proofErr w:type="gramEnd"/>
      <w:r w:rsidRPr="00DE2BBE">
        <w:rPr>
          <w:rFonts w:ascii="Arial" w:eastAsia="Arial" w:hAnsi="Arial" w:cs="Arial"/>
          <w:color w:val="000000"/>
          <w:lang w:eastAsia="en-GB"/>
        </w:rPr>
        <w:t xml:space="preserve"> effectively implement the customer interaction requirements, even if the licensee uses a third party b2b provider to offer some products. </w:t>
      </w:r>
    </w:p>
    <w:p w14:paraId="10A14F83"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17741063"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6 </w:t>
      </w:r>
    </w:p>
    <w:p w14:paraId="5AA5577E"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141A5917" w14:textId="77777777" w:rsidR="00DE2BBE" w:rsidRPr="00DE2BBE" w:rsidRDefault="00DE2BBE" w:rsidP="00DE2BBE">
      <w:pPr>
        <w:spacing w:after="5" w:line="249" w:lineRule="auto"/>
        <w:ind w:left="731" w:right="651" w:hanging="720"/>
        <w:rPr>
          <w:rFonts w:ascii="Arial" w:eastAsia="Arial" w:hAnsi="Arial" w:cs="Arial"/>
          <w:color w:val="000000"/>
          <w:lang w:eastAsia="en-GB"/>
        </w:rPr>
      </w:pPr>
      <w:r w:rsidRPr="00DE2BBE">
        <w:rPr>
          <w:rFonts w:ascii="Arial" w:eastAsia="Arial" w:hAnsi="Arial" w:cs="Arial"/>
          <w:b/>
          <w:color w:val="000000"/>
          <w:lang w:eastAsia="en-GB"/>
        </w:rPr>
        <w:t xml:space="preserve">6A  </w:t>
      </w:r>
      <w:r w:rsidRPr="00DE2BBE">
        <w:rPr>
          <w:rFonts w:ascii="Arial" w:eastAsia="Arial" w:hAnsi="Arial" w:cs="Arial"/>
          <w:b/>
          <w:color w:val="000000"/>
          <w:lang w:eastAsia="en-GB"/>
        </w:rPr>
        <w:tab/>
      </w:r>
      <w:r w:rsidRPr="00DE2BBE">
        <w:rPr>
          <w:rFonts w:ascii="Arial" w:eastAsia="Arial" w:hAnsi="Arial" w:cs="Arial"/>
          <w:color w:val="000000"/>
          <w:lang w:eastAsia="en-GB"/>
        </w:rPr>
        <w:t xml:space="preserve">If the licensee contracts with third party business-to-business providers to offer part of the facilities for gambling, the licensee is responsible for ensuring that systems and processes are in place to monitor the activity on the account for each of the minimum indicators of harm  and in a timely way e.g. licensees cannot have arrangements in place with a third party provider where they are unaware of their customers gambling activity with that provider. </w:t>
      </w:r>
    </w:p>
    <w:p w14:paraId="51D87270"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FF7900"/>
          <w:sz w:val="24"/>
          <w:lang w:eastAsia="en-GB"/>
        </w:rPr>
        <w:lastRenderedPageBreak/>
        <w:t xml:space="preserve"> </w:t>
      </w:r>
    </w:p>
    <w:p w14:paraId="77AB1D88" w14:textId="77777777"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Requirement 7 </w:t>
      </w:r>
    </w:p>
    <w:p w14:paraId="7A98EB5B" w14:textId="77777777" w:rsidR="00DE2BBE" w:rsidRPr="00DE2BBE" w:rsidRDefault="00DE2BBE" w:rsidP="00DE2BBE">
      <w:pPr>
        <w:spacing w:after="304"/>
        <w:ind w:left="26"/>
        <w:rPr>
          <w:rFonts w:ascii="Arial" w:eastAsia="Arial" w:hAnsi="Arial" w:cs="Arial"/>
          <w:color w:val="000000"/>
          <w:lang w:eastAsia="en-GB"/>
        </w:rPr>
      </w:pPr>
      <w:r w:rsidRPr="00DE2BBE">
        <w:rPr>
          <w:rFonts w:ascii="Calibri" w:eastAsia="Calibri" w:hAnsi="Calibri" w:cs="Calibri"/>
          <w:color w:val="000000"/>
          <w:sz w:val="8"/>
          <w:lang w:eastAsia="en-GB"/>
        </w:rPr>
        <w:t xml:space="preserve"> </w:t>
      </w:r>
    </w:p>
    <w:p w14:paraId="5789F320" w14:textId="77777777" w:rsidR="00DE2BBE" w:rsidRPr="00DE2BBE" w:rsidRDefault="00DE2BBE" w:rsidP="00DE2BBE">
      <w:pPr>
        <w:shd w:val="clear" w:color="auto" w:fill="FBE4D5"/>
        <w:spacing w:after="0"/>
        <w:ind w:left="134"/>
        <w:rPr>
          <w:rFonts w:ascii="Arial" w:eastAsia="Arial" w:hAnsi="Arial" w:cs="Arial"/>
          <w:color w:val="000000"/>
          <w:lang w:eastAsia="en-GB"/>
        </w:rPr>
      </w:pPr>
      <w:r w:rsidRPr="00DE2BBE">
        <w:rPr>
          <w:rFonts w:ascii="Arial" w:eastAsia="Arial" w:hAnsi="Arial" w:cs="Arial"/>
          <w:color w:val="000000"/>
          <w:lang w:eastAsia="en-GB"/>
        </w:rPr>
        <w:t xml:space="preserve"> </w:t>
      </w:r>
    </w:p>
    <w:p w14:paraId="6240F035" w14:textId="77777777" w:rsidR="00DE2BBE" w:rsidRPr="00DE2BBE" w:rsidRDefault="00DE2BBE" w:rsidP="00DE2BBE">
      <w:pPr>
        <w:shd w:val="clear" w:color="auto" w:fill="FBE4D5"/>
        <w:spacing w:after="18" w:line="240" w:lineRule="auto"/>
        <w:ind w:left="456" w:hanging="322"/>
        <w:rPr>
          <w:rFonts w:ascii="Arial" w:eastAsia="Arial" w:hAnsi="Arial" w:cs="Arial"/>
          <w:color w:val="000000"/>
          <w:lang w:eastAsia="en-GB"/>
        </w:rPr>
      </w:pPr>
      <w:r w:rsidRPr="00DE2BBE">
        <w:rPr>
          <w:rFonts w:ascii="Arial" w:eastAsia="Arial" w:hAnsi="Arial" w:cs="Arial"/>
          <w:b/>
          <w:color w:val="000000"/>
          <w:lang w:eastAsia="en-GB"/>
        </w:rPr>
        <w:t xml:space="preserve">7.  </w:t>
      </w:r>
      <w:r w:rsidRPr="00DE2BBE">
        <w:rPr>
          <w:rFonts w:ascii="Times New Roman" w:eastAsia="Times New Roman" w:hAnsi="Times New Roman" w:cs="Times New Roman"/>
          <w:b/>
          <w:color w:val="000000"/>
          <w:sz w:val="24"/>
          <w:lang w:eastAsia="en-GB"/>
        </w:rPr>
        <w:t xml:space="preserve"> </w:t>
      </w:r>
      <w:r w:rsidRPr="00DE2BBE">
        <w:rPr>
          <w:rFonts w:ascii="Arial" w:eastAsia="Arial" w:hAnsi="Arial" w:cs="Arial"/>
          <w:color w:val="000000"/>
          <w:lang w:eastAsia="en-GB"/>
        </w:rPr>
        <w:t xml:space="preserve">A licensee’s systems and processes for customer interaction must flag indicators of risk of harm in a timely manner for manual intervention, and feed into automated processes as required by paragraph 11.  </w:t>
      </w:r>
    </w:p>
    <w:p w14:paraId="704C1C6F" w14:textId="77777777" w:rsidR="00DE2BBE" w:rsidRPr="00DE2BBE" w:rsidRDefault="00DE2BBE" w:rsidP="00DE2BBE">
      <w:pPr>
        <w:shd w:val="clear" w:color="auto" w:fill="FBE4D5"/>
        <w:spacing w:after="0"/>
        <w:ind w:left="134"/>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32EBBFD7"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192B7C24"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7 </w:t>
      </w:r>
    </w:p>
    <w:p w14:paraId="34462D2C"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033FBE64"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To ensure that once licensees identify harm or potential harm that action is taken in a timely way to minimise further potential harm.  The greater the harm identified the more important it is to take swift action, often this is best achieved by automated processes.  </w:t>
      </w:r>
    </w:p>
    <w:p w14:paraId="3F77A7CB"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6C6CE9B1"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7 </w:t>
      </w:r>
    </w:p>
    <w:p w14:paraId="294E1F11"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tbl>
      <w:tblPr>
        <w:tblStyle w:val="TableGrid1"/>
        <w:tblW w:w="9102" w:type="dxa"/>
        <w:tblInd w:w="26" w:type="dxa"/>
        <w:tblLook w:val="04A0" w:firstRow="1" w:lastRow="0" w:firstColumn="1" w:lastColumn="0" w:noHBand="0" w:noVBand="1"/>
      </w:tblPr>
      <w:tblGrid>
        <w:gridCol w:w="720"/>
        <w:gridCol w:w="8382"/>
      </w:tblGrid>
      <w:tr w:rsidR="00DE2BBE" w:rsidRPr="00DE2BBE" w14:paraId="4C47630A" w14:textId="77777777" w:rsidTr="00067593">
        <w:trPr>
          <w:trHeight w:val="1492"/>
        </w:trPr>
        <w:tc>
          <w:tcPr>
            <w:tcW w:w="720" w:type="dxa"/>
            <w:tcBorders>
              <w:top w:val="nil"/>
              <w:left w:val="nil"/>
              <w:bottom w:val="nil"/>
              <w:right w:val="nil"/>
            </w:tcBorders>
          </w:tcPr>
          <w:p w14:paraId="350A9B14" w14:textId="77777777" w:rsidR="00DE2BBE" w:rsidRPr="00DE2BBE" w:rsidRDefault="00DE2BBE" w:rsidP="00DE2BBE">
            <w:pPr>
              <w:spacing w:after="991" w:line="259" w:lineRule="auto"/>
              <w:rPr>
                <w:rFonts w:ascii="Arial" w:eastAsia="Arial" w:hAnsi="Arial" w:cs="Arial"/>
                <w:color w:val="000000"/>
              </w:rPr>
            </w:pPr>
            <w:r w:rsidRPr="00DE2BBE">
              <w:rPr>
                <w:rFonts w:ascii="Arial" w:eastAsia="Arial" w:hAnsi="Arial" w:cs="Arial"/>
                <w:b/>
                <w:color w:val="000000"/>
              </w:rPr>
              <w:t xml:space="preserve">7A  </w:t>
            </w:r>
          </w:p>
          <w:p w14:paraId="72EC282D"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00000"/>
              </w:rPr>
              <w:t xml:space="preserve"> </w:t>
            </w:r>
          </w:p>
        </w:tc>
        <w:tc>
          <w:tcPr>
            <w:tcW w:w="8382" w:type="dxa"/>
            <w:tcBorders>
              <w:top w:val="nil"/>
              <w:left w:val="nil"/>
              <w:bottom w:val="nil"/>
              <w:right w:val="nil"/>
            </w:tcBorders>
          </w:tcPr>
          <w:p w14:paraId="68CE4559"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We have seen examples through our casework of licensees correctly identifying harm but then not acting sufficiently quickly so the harm is exacerbated before they act.  It is therefore important that systems and processes are developed to flag indicators of harm in a manner that allows for swift action to minimise harm. Where this action is manual, the processes must take account of the time for manual action to be taken. </w:t>
            </w:r>
            <w:r w:rsidRPr="00DE2BBE">
              <w:rPr>
                <w:rFonts w:ascii="Arial" w:eastAsia="Arial" w:hAnsi="Arial" w:cs="Arial"/>
                <w:b/>
                <w:color w:val="000000"/>
              </w:rPr>
              <w:t xml:space="preserve"> </w:t>
            </w:r>
          </w:p>
        </w:tc>
      </w:tr>
      <w:tr w:rsidR="00DE2BBE" w:rsidRPr="00DE2BBE" w14:paraId="187D7D1D" w14:textId="77777777" w:rsidTr="00067593">
        <w:trPr>
          <w:trHeight w:val="2027"/>
        </w:trPr>
        <w:tc>
          <w:tcPr>
            <w:tcW w:w="720" w:type="dxa"/>
            <w:tcBorders>
              <w:top w:val="nil"/>
              <w:left w:val="nil"/>
              <w:bottom w:val="nil"/>
              <w:right w:val="nil"/>
            </w:tcBorders>
          </w:tcPr>
          <w:p w14:paraId="69AF4C33"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00000"/>
              </w:rPr>
              <w:t xml:space="preserve">7B </w:t>
            </w:r>
            <w:r w:rsidRPr="00DE2BBE">
              <w:rPr>
                <w:rFonts w:ascii="Arial" w:hAnsi="Arial" w:cs="Arial"/>
                <w:color w:val="000000"/>
              </w:rPr>
              <w:t xml:space="preserve"> </w:t>
            </w:r>
          </w:p>
        </w:tc>
        <w:tc>
          <w:tcPr>
            <w:tcW w:w="8382" w:type="dxa"/>
            <w:tcBorders>
              <w:top w:val="nil"/>
              <w:left w:val="nil"/>
              <w:bottom w:val="nil"/>
              <w:right w:val="nil"/>
            </w:tcBorders>
          </w:tcPr>
          <w:p w14:paraId="050B2B01"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The licensee will need to include indicators of harm and aggregated indicators that trigger automated action.  In many cases, automated action will be appropriate due to volume of customers and inability to be able to monitor accounts manually. Where such automated processes are applied, the licensee must manually review their operation in each individual customer’s case and the licensee must allow the customer the opportunity to contest any automated decision which affects them.  For </w:t>
            </w:r>
            <w:proofErr w:type="gramStart"/>
            <w:r w:rsidRPr="00DE2BBE">
              <w:rPr>
                <w:rFonts w:ascii="Arial" w:eastAsia="Arial" w:hAnsi="Arial" w:cs="Arial"/>
                <w:color w:val="000000"/>
              </w:rPr>
              <w:t>example,  if</w:t>
            </w:r>
            <w:proofErr w:type="gramEnd"/>
            <w:r w:rsidRPr="00DE2BBE">
              <w:rPr>
                <w:rFonts w:ascii="Arial" w:eastAsia="Arial" w:hAnsi="Arial" w:cs="Arial"/>
                <w:color w:val="000000"/>
              </w:rPr>
              <w:t xml:space="preserve"> a significant level of harm is identified, it will often be appropriate to place a block on further gambling until an action has taken place.   </w:t>
            </w:r>
          </w:p>
        </w:tc>
      </w:tr>
      <w:tr w:rsidR="00DE2BBE" w:rsidRPr="00DE2BBE" w14:paraId="403B6B5B" w14:textId="77777777" w:rsidTr="000C733A">
        <w:trPr>
          <w:trHeight w:val="73"/>
        </w:trPr>
        <w:tc>
          <w:tcPr>
            <w:tcW w:w="720" w:type="dxa"/>
            <w:tcBorders>
              <w:top w:val="nil"/>
              <w:left w:val="nil"/>
              <w:bottom w:val="nil"/>
              <w:right w:val="nil"/>
            </w:tcBorders>
          </w:tcPr>
          <w:p w14:paraId="21357A68" w14:textId="77777777" w:rsidR="00DE2BBE" w:rsidRPr="00DE2BBE" w:rsidRDefault="00DE2BBE" w:rsidP="00DE2BBE">
            <w:pPr>
              <w:spacing w:line="259" w:lineRule="auto"/>
              <w:rPr>
                <w:rFonts w:eastAsia="Arial"/>
                <w:color w:val="000000"/>
              </w:rPr>
            </w:pPr>
            <w:r w:rsidRPr="00DE2BBE">
              <w:rPr>
                <w:rFonts w:eastAsia="Arial"/>
                <w:color w:val="000000"/>
              </w:rPr>
              <w:t xml:space="preserve"> </w:t>
            </w:r>
          </w:p>
        </w:tc>
        <w:tc>
          <w:tcPr>
            <w:tcW w:w="8382" w:type="dxa"/>
            <w:tcBorders>
              <w:top w:val="nil"/>
              <w:left w:val="nil"/>
              <w:bottom w:val="nil"/>
              <w:right w:val="nil"/>
            </w:tcBorders>
          </w:tcPr>
          <w:p w14:paraId="1BA5BC74" w14:textId="77777777" w:rsidR="00DE2BBE" w:rsidRPr="00DE2BBE" w:rsidRDefault="00DE2BBE" w:rsidP="00DE2BBE">
            <w:pPr>
              <w:spacing w:line="259" w:lineRule="auto"/>
              <w:ind w:left="4014"/>
              <w:jc w:val="center"/>
              <w:rPr>
                <w:rFonts w:eastAsia="Arial"/>
                <w:color w:val="000000"/>
              </w:rPr>
            </w:pPr>
            <w:r w:rsidRPr="00DE2BBE">
              <w:rPr>
                <w:rFonts w:eastAsia="Arial"/>
                <w:color w:val="000000"/>
              </w:rPr>
              <w:t xml:space="preserve"> </w:t>
            </w:r>
          </w:p>
        </w:tc>
      </w:tr>
    </w:tbl>
    <w:p w14:paraId="42926B42" w14:textId="77777777" w:rsidR="00DE2BBE" w:rsidRPr="00DE2BBE" w:rsidRDefault="00DE2BBE" w:rsidP="00DE2BBE">
      <w:pPr>
        <w:spacing w:after="6"/>
        <w:ind w:left="26"/>
        <w:rPr>
          <w:rFonts w:ascii="Arial" w:eastAsia="Arial" w:hAnsi="Arial" w:cs="Arial"/>
          <w:color w:val="000000"/>
          <w:lang w:eastAsia="en-GB"/>
        </w:rPr>
      </w:pPr>
      <w:r w:rsidRPr="00DE2BBE">
        <w:rPr>
          <w:rFonts w:ascii="Arial" w:eastAsia="Arial" w:hAnsi="Arial" w:cs="Arial"/>
          <w:color w:val="000000"/>
          <w:lang w:eastAsia="en-GB"/>
        </w:rPr>
        <w:t xml:space="preserve"> </w:t>
      </w:r>
      <w:r w:rsidRPr="00DE2BBE">
        <w:rPr>
          <w:rFonts w:ascii="Arial" w:eastAsia="Arial" w:hAnsi="Arial" w:cs="Arial"/>
          <w:color w:val="000000"/>
          <w:lang w:eastAsia="en-GB"/>
        </w:rPr>
        <w:tab/>
      </w:r>
      <w:r w:rsidRPr="00DE2BBE">
        <w:rPr>
          <w:rFonts w:ascii="Arial" w:eastAsia="Arial" w:hAnsi="Arial" w:cs="Arial"/>
          <w:b/>
          <w:color w:val="FF7900"/>
          <w:lang w:eastAsia="en-GB"/>
        </w:rPr>
        <w:t xml:space="preserve"> </w:t>
      </w:r>
    </w:p>
    <w:tbl>
      <w:tblPr>
        <w:tblStyle w:val="TableGrid1"/>
        <w:tblW w:w="8673" w:type="dxa"/>
        <w:tblInd w:w="26" w:type="dxa"/>
        <w:tblCellMar>
          <w:top w:w="76" w:type="dxa"/>
          <w:left w:w="108" w:type="dxa"/>
          <w:right w:w="223" w:type="dxa"/>
        </w:tblCellMar>
        <w:tblLook w:val="04A0" w:firstRow="1" w:lastRow="0" w:firstColumn="1" w:lastColumn="0" w:noHBand="0" w:noVBand="1"/>
      </w:tblPr>
      <w:tblGrid>
        <w:gridCol w:w="8673"/>
      </w:tblGrid>
      <w:tr w:rsidR="00DE2BBE" w:rsidRPr="00DE2BBE" w14:paraId="2582F0A9" w14:textId="77777777" w:rsidTr="00067593">
        <w:trPr>
          <w:trHeight w:val="198"/>
        </w:trPr>
        <w:tc>
          <w:tcPr>
            <w:tcW w:w="8673" w:type="dxa"/>
            <w:tcBorders>
              <w:top w:val="nil"/>
              <w:left w:val="nil"/>
              <w:bottom w:val="nil"/>
              <w:right w:val="nil"/>
            </w:tcBorders>
            <w:shd w:val="clear" w:color="auto" w:fill="E7E6E6" w:themeFill="background2"/>
          </w:tcPr>
          <w:p w14:paraId="06299DB8" w14:textId="77777777" w:rsidR="00DE2BBE" w:rsidRPr="00DE2BBE" w:rsidRDefault="00DE2BBE" w:rsidP="00DE2BBE">
            <w:pPr>
              <w:spacing w:after="5" w:line="249" w:lineRule="auto"/>
              <w:ind w:left="10" w:right="473" w:hanging="10"/>
              <w:rPr>
                <w:rFonts w:eastAsia="Arial"/>
                <w:b/>
                <w:color w:val="0B0C0C"/>
                <w:sz w:val="28"/>
                <w:szCs w:val="28"/>
              </w:rPr>
            </w:pPr>
            <w:r w:rsidRPr="00DE2BBE">
              <w:rPr>
                <w:rFonts w:eastAsia="Arial"/>
                <w:b/>
                <w:color w:val="0B0C0C"/>
                <w:sz w:val="28"/>
                <w:szCs w:val="28"/>
              </w:rPr>
              <w:t xml:space="preserve">Proposed guidance document </w:t>
            </w:r>
          </w:p>
          <w:p w14:paraId="05944E0D" w14:textId="77777777" w:rsidR="00DE2BBE" w:rsidRPr="00DE2BBE" w:rsidRDefault="00DE2BBE" w:rsidP="00DE2BBE">
            <w:pPr>
              <w:spacing w:after="5" w:line="249" w:lineRule="auto"/>
              <w:ind w:left="10" w:right="473" w:hanging="10"/>
              <w:rPr>
                <w:rFonts w:eastAsia="Arial"/>
                <w:b/>
                <w:color w:val="0B0C0C"/>
                <w:sz w:val="28"/>
                <w:szCs w:val="28"/>
              </w:rPr>
            </w:pPr>
            <w:r w:rsidRPr="00DE2BBE">
              <w:rPr>
                <w:rFonts w:eastAsia="Arial"/>
                <w:b/>
                <w:color w:val="0B0C0C"/>
                <w:sz w:val="28"/>
                <w:szCs w:val="28"/>
              </w:rPr>
              <w:t>Section C Act</w:t>
            </w:r>
          </w:p>
        </w:tc>
      </w:tr>
    </w:tbl>
    <w:p w14:paraId="2B57561E" w14:textId="77777777" w:rsidR="00DE2BBE" w:rsidRPr="00DE2BBE" w:rsidRDefault="00DE2BBE" w:rsidP="00DE2BBE">
      <w:pPr>
        <w:spacing w:after="0"/>
        <w:ind w:left="7" w:hanging="10"/>
        <w:rPr>
          <w:rFonts w:ascii="Arial" w:eastAsia="Arial" w:hAnsi="Arial" w:cs="Arial"/>
          <w:b/>
          <w:color w:val="FF7900"/>
          <w:sz w:val="24"/>
          <w:lang w:eastAsia="en-GB"/>
        </w:rPr>
      </w:pPr>
    </w:p>
    <w:p w14:paraId="508F84C1" w14:textId="77777777" w:rsidR="00DE2BBE" w:rsidRPr="00DE2BBE" w:rsidRDefault="00DE2BBE" w:rsidP="00DE2BBE">
      <w:pPr>
        <w:spacing w:after="0"/>
        <w:ind w:left="7" w:hanging="10"/>
        <w:rPr>
          <w:rFonts w:ascii="Arial" w:eastAsia="Arial" w:hAnsi="Arial" w:cs="Arial"/>
          <w:b/>
          <w:color w:val="FF7900"/>
          <w:sz w:val="24"/>
          <w:lang w:eastAsia="en-GB"/>
        </w:rPr>
      </w:pPr>
    </w:p>
    <w:p w14:paraId="2CE4C15F" w14:textId="77777777" w:rsidR="00DE2BBE" w:rsidRPr="00DE2BBE" w:rsidRDefault="00DE2BBE" w:rsidP="00DE2BBE">
      <w:pPr>
        <w:spacing w:after="0"/>
        <w:ind w:left="7" w:hanging="10"/>
        <w:rPr>
          <w:rFonts w:ascii="Arial" w:eastAsia="Arial" w:hAnsi="Arial" w:cs="Arial"/>
          <w:color w:val="000000"/>
          <w:lang w:eastAsia="en-GB"/>
        </w:rPr>
      </w:pPr>
      <w:r w:rsidRPr="00DE2BBE">
        <w:rPr>
          <w:rFonts w:ascii="Arial" w:eastAsia="Arial" w:hAnsi="Arial" w:cs="Arial"/>
          <w:b/>
          <w:color w:val="FF7900"/>
          <w:sz w:val="24"/>
          <w:lang w:eastAsia="en-GB"/>
        </w:rPr>
        <w:t xml:space="preserve">Section C Act </w:t>
      </w:r>
    </w:p>
    <w:p w14:paraId="5EDB2A82"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FF7900"/>
          <w:sz w:val="24"/>
          <w:lang w:eastAsia="en-GB"/>
        </w:rPr>
        <w:t xml:space="preserve"> </w:t>
      </w:r>
    </w:p>
    <w:p w14:paraId="18FAA4A1" w14:textId="77777777"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Requirement 8 </w:t>
      </w:r>
    </w:p>
    <w:p w14:paraId="628A8170" w14:textId="77777777" w:rsidR="00DE2BBE" w:rsidRPr="00DE2BBE" w:rsidRDefault="00DE2BBE" w:rsidP="00DE2BBE">
      <w:pPr>
        <w:spacing w:after="174"/>
        <w:ind w:left="26"/>
        <w:rPr>
          <w:rFonts w:ascii="Arial" w:eastAsia="Arial" w:hAnsi="Arial" w:cs="Arial"/>
          <w:color w:val="000000"/>
          <w:lang w:eastAsia="en-GB"/>
        </w:rPr>
      </w:pPr>
      <w:r w:rsidRPr="00DE2BBE">
        <w:rPr>
          <w:rFonts w:ascii="Calibri" w:eastAsia="Calibri" w:hAnsi="Calibri" w:cs="Calibri"/>
          <w:color w:val="000000"/>
          <w:sz w:val="4"/>
          <w:lang w:eastAsia="en-GB"/>
        </w:rPr>
        <w:t xml:space="preserve"> </w:t>
      </w:r>
    </w:p>
    <w:p w14:paraId="7694946E" w14:textId="77777777" w:rsidR="00DE2BBE" w:rsidRPr="00DE2BBE" w:rsidRDefault="00DE2BBE" w:rsidP="00DE2BBE">
      <w:pPr>
        <w:shd w:val="clear" w:color="auto" w:fill="FBE4D5"/>
        <w:spacing w:after="0"/>
        <w:ind w:left="170"/>
        <w:rPr>
          <w:rFonts w:ascii="Arial" w:eastAsia="Arial" w:hAnsi="Arial" w:cs="Arial"/>
          <w:color w:val="000000"/>
          <w:lang w:eastAsia="en-GB"/>
        </w:rPr>
      </w:pPr>
      <w:r w:rsidRPr="00DE2BBE">
        <w:rPr>
          <w:rFonts w:ascii="Arial" w:eastAsia="Arial" w:hAnsi="Arial" w:cs="Arial"/>
          <w:color w:val="000000"/>
          <w:lang w:eastAsia="en-GB"/>
        </w:rPr>
        <w:t xml:space="preserve"> </w:t>
      </w:r>
    </w:p>
    <w:p w14:paraId="3D0F2BA2" w14:textId="77777777" w:rsidR="00DE2BBE" w:rsidRPr="00DE2BBE" w:rsidRDefault="00DE2BBE" w:rsidP="00DE2BBE">
      <w:pPr>
        <w:shd w:val="clear" w:color="auto" w:fill="FBE4D5"/>
        <w:spacing w:after="18" w:line="240" w:lineRule="auto"/>
        <w:ind w:left="492" w:hanging="322"/>
        <w:rPr>
          <w:rFonts w:ascii="Arial" w:eastAsia="Arial" w:hAnsi="Arial" w:cs="Arial"/>
          <w:color w:val="000000"/>
          <w:lang w:eastAsia="en-GB"/>
        </w:rPr>
      </w:pPr>
      <w:r w:rsidRPr="00DE2BBE">
        <w:rPr>
          <w:rFonts w:ascii="Arial" w:eastAsia="Arial" w:hAnsi="Arial" w:cs="Arial"/>
          <w:b/>
          <w:color w:val="000000"/>
          <w:lang w:eastAsia="en-GB"/>
        </w:rPr>
        <w:t>8.</w:t>
      </w:r>
      <w:r w:rsidRPr="00DE2BBE">
        <w:rPr>
          <w:rFonts w:ascii="Arial" w:eastAsia="Arial" w:hAnsi="Arial" w:cs="Arial"/>
          <w:color w:val="000000"/>
          <w:lang w:eastAsia="en-GB"/>
        </w:rPr>
        <w:t xml:space="preserve">  Licensees must take appropriate action in a timely manner when they have identified the risk of harm.  </w:t>
      </w:r>
    </w:p>
    <w:p w14:paraId="0A09C072" w14:textId="77777777" w:rsidR="00DE2BBE" w:rsidRPr="00DE2BBE" w:rsidRDefault="00DE2BBE" w:rsidP="00DE2BBE">
      <w:pPr>
        <w:shd w:val="clear" w:color="auto" w:fill="FBE4D5"/>
        <w:spacing w:after="0"/>
        <w:ind w:left="170"/>
        <w:rPr>
          <w:rFonts w:ascii="Arial" w:eastAsia="Arial" w:hAnsi="Arial" w:cs="Arial"/>
          <w:color w:val="000000"/>
          <w:lang w:eastAsia="en-GB"/>
        </w:rPr>
      </w:pPr>
      <w:r w:rsidRPr="00DE2BBE">
        <w:rPr>
          <w:rFonts w:ascii="Arial" w:eastAsia="Arial" w:hAnsi="Arial" w:cs="Arial"/>
          <w:color w:val="000000"/>
          <w:lang w:eastAsia="en-GB"/>
        </w:rPr>
        <w:t xml:space="preserve">  </w:t>
      </w:r>
      <w:r w:rsidRPr="00DE2BBE">
        <w:rPr>
          <w:rFonts w:ascii="Arial" w:eastAsia="Arial" w:hAnsi="Arial" w:cs="Arial"/>
          <w:b/>
          <w:color w:val="FF7900"/>
          <w:lang w:eastAsia="en-GB"/>
        </w:rPr>
        <w:t xml:space="preserve"> </w:t>
      </w:r>
    </w:p>
    <w:p w14:paraId="332879AE"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32D0DEC1"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11FE6417"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lastRenderedPageBreak/>
        <w:t xml:space="preserve">Aim 8 </w:t>
      </w:r>
    </w:p>
    <w:p w14:paraId="67526EE4"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607504EE"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To ensure that once licensees identify harm or potential harm that action is taken in a timely way to minimise further harm. The action should be a proportionate response to address the harm, or potential harm, identified.    </w:t>
      </w:r>
    </w:p>
    <w:p w14:paraId="044B1214"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4F014728"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8 </w:t>
      </w:r>
    </w:p>
    <w:p w14:paraId="7F13A4B7" w14:textId="77777777" w:rsidR="00DE2BBE" w:rsidRPr="00DE2BBE" w:rsidRDefault="00DE2BBE" w:rsidP="00DE2BBE">
      <w:pPr>
        <w:spacing w:after="0"/>
        <w:ind w:left="10"/>
        <w:rPr>
          <w:rFonts w:ascii="Arial" w:eastAsia="Arial" w:hAnsi="Arial" w:cs="Arial"/>
          <w:color w:val="000000"/>
          <w:lang w:eastAsia="en-GB"/>
        </w:rPr>
      </w:pPr>
      <w:r w:rsidRPr="00DE2BBE">
        <w:rPr>
          <w:rFonts w:ascii="Arial" w:eastAsia="Arial" w:hAnsi="Arial" w:cs="Arial"/>
          <w:b/>
          <w:color w:val="000000"/>
          <w:sz w:val="24"/>
          <w:lang w:eastAsia="en-GB"/>
        </w:rPr>
        <w:t xml:space="preserve"> </w:t>
      </w:r>
    </w:p>
    <w:tbl>
      <w:tblPr>
        <w:tblStyle w:val="TableGrid1"/>
        <w:tblW w:w="9125" w:type="dxa"/>
        <w:tblInd w:w="10" w:type="dxa"/>
        <w:tblLook w:val="04A0" w:firstRow="1" w:lastRow="0" w:firstColumn="1" w:lastColumn="0" w:noHBand="0" w:noVBand="1"/>
      </w:tblPr>
      <w:tblGrid>
        <w:gridCol w:w="734"/>
        <w:gridCol w:w="8391"/>
      </w:tblGrid>
      <w:tr w:rsidR="00DE2BBE" w:rsidRPr="00DE2BBE" w14:paraId="40C70CE6" w14:textId="77777777" w:rsidTr="00067593">
        <w:trPr>
          <w:trHeight w:val="1495"/>
        </w:trPr>
        <w:tc>
          <w:tcPr>
            <w:tcW w:w="734" w:type="dxa"/>
            <w:tcBorders>
              <w:top w:val="nil"/>
              <w:left w:val="nil"/>
              <w:bottom w:val="nil"/>
              <w:right w:val="nil"/>
            </w:tcBorders>
          </w:tcPr>
          <w:p w14:paraId="2FA302DB" w14:textId="77777777" w:rsidR="00DE2BBE" w:rsidRPr="00DE2BBE" w:rsidRDefault="00DE2BBE" w:rsidP="00DE2BBE">
            <w:pPr>
              <w:spacing w:after="991" w:line="259" w:lineRule="auto"/>
              <w:rPr>
                <w:rFonts w:eastAsia="Arial"/>
                <w:color w:val="000000"/>
              </w:rPr>
            </w:pPr>
            <w:r w:rsidRPr="00DE2BBE">
              <w:rPr>
                <w:rFonts w:eastAsia="Arial"/>
                <w:b/>
                <w:color w:val="000000"/>
              </w:rPr>
              <w:t xml:space="preserve">8A  </w:t>
            </w:r>
          </w:p>
          <w:p w14:paraId="1BB16780" w14:textId="77777777" w:rsidR="00DE2BBE" w:rsidRPr="00DE2BBE" w:rsidRDefault="00DE2BBE" w:rsidP="00DE2BBE">
            <w:pPr>
              <w:spacing w:line="259" w:lineRule="auto"/>
              <w:rPr>
                <w:rFonts w:eastAsia="Arial"/>
                <w:color w:val="000000"/>
              </w:rPr>
            </w:pPr>
            <w:r w:rsidRPr="00DE2BBE">
              <w:rPr>
                <w:rFonts w:eastAsia="Arial"/>
                <w:b/>
                <w:color w:val="000000"/>
              </w:rPr>
              <w:t xml:space="preserve"> </w:t>
            </w:r>
          </w:p>
        </w:tc>
        <w:tc>
          <w:tcPr>
            <w:tcW w:w="8391" w:type="dxa"/>
            <w:tcBorders>
              <w:top w:val="nil"/>
              <w:left w:val="nil"/>
              <w:bottom w:val="nil"/>
              <w:right w:val="nil"/>
            </w:tcBorders>
          </w:tcPr>
          <w:p w14:paraId="7FDC481A" w14:textId="77777777" w:rsidR="00DE2BBE" w:rsidRPr="00DE2BBE" w:rsidRDefault="00DE2BBE" w:rsidP="00DE2BBE">
            <w:pPr>
              <w:spacing w:line="259" w:lineRule="auto"/>
              <w:rPr>
                <w:rFonts w:eastAsia="Arial"/>
                <w:color w:val="000000"/>
              </w:rPr>
            </w:pPr>
            <w:r w:rsidRPr="00DE2BBE">
              <w:rPr>
                <w:rFonts w:eastAsia="Arial"/>
                <w:color w:val="0B0C0C"/>
              </w:rPr>
              <w:t xml:space="preserve">When a Licensee is concerned that a customer may be experiencing harm, acting early and quickly is important to help stop or prevent the harm worsening. Identifying </w:t>
            </w:r>
            <w:r w:rsidRPr="00DE2BBE">
              <w:rPr>
                <w:rFonts w:eastAsia="Arial"/>
                <w:color w:val="000000"/>
              </w:rPr>
              <w:t xml:space="preserve">signs of harm and taking early action is a preventative measure, designed to enable a customer to gamble safely, or take action to reduce or prevent gambling where necessary. </w:t>
            </w:r>
          </w:p>
        </w:tc>
      </w:tr>
      <w:tr w:rsidR="00DE2BBE" w:rsidRPr="00DE2BBE" w14:paraId="721823BB" w14:textId="77777777" w:rsidTr="00067593">
        <w:trPr>
          <w:trHeight w:val="1265"/>
        </w:trPr>
        <w:tc>
          <w:tcPr>
            <w:tcW w:w="734" w:type="dxa"/>
            <w:tcBorders>
              <w:top w:val="nil"/>
              <w:left w:val="nil"/>
              <w:bottom w:val="nil"/>
              <w:right w:val="nil"/>
            </w:tcBorders>
          </w:tcPr>
          <w:p w14:paraId="2F46AC59" w14:textId="77777777" w:rsidR="00DE2BBE" w:rsidRPr="00DE2BBE" w:rsidRDefault="00DE2BBE" w:rsidP="00DE2BBE">
            <w:pPr>
              <w:spacing w:after="739" w:line="259" w:lineRule="auto"/>
              <w:rPr>
                <w:rFonts w:ascii="Arial" w:eastAsia="Arial" w:hAnsi="Arial" w:cs="Arial"/>
                <w:color w:val="000000"/>
              </w:rPr>
            </w:pPr>
            <w:r w:rsidRPr="00DE2BBE">
              <w:rPr>
                <w:rFonts w:ascii="Arial" w:eastAsia="Arial" w:hAnsi="Arial" w:cs="Arial"/>
                <w:b/>
                <w:color w:val="000000"/>
              </w:rPr>
              <w:t>8B</w:t>
            </w:r>
            <w:r w:rsidRPr="00DE2BBE">
              <w:rPr>
                <w:rFonts w:ascii="Arial" w:eastAsia="Arial" w:hAnsi="Arial" w:cs="Arial"/>
                <w:color w:val="000000"/>
              </w:rPr>
              <w:t xml:space="preserve">  </w:t>
            </w:r>
          </w:p>
          <w:p w14:paraId="454E8F2C" w14:textId="77777777" w:rsidR="00DE2BBE" w:rsidRPr="00DE2BBE" w:rsidRDefault="00DE2BBE" w:rsidP="00DE2BBE">
            <w:pPr>
              <w:spacing w:line="259" w:lineRule="auto"/>
              <w:ind w:left="17"/>
              <w:rPr>
                <w:rFonts w:ascii="Arial" w:eastAsia="Arial" w:hAnsi="Arial" w:cs="Arial"/>
                <w:color w:val="000000"/>
              </w:rPr>
            </w:pPr>
            <w:r w:rsidRPr="00DE2BBE">
              <w:rPr>
                <w:rFonts w:ascii="Arial" w:eastAsia="Arial" w:hAnsi="Arial" w:cs="Arial"/>
                <w:b/>
                <w:color w:val="000000"/>
              </w:rPr>
              <w:t xml:space="preserve"> </w:t>
            </w:r>
          </w:p>
        </w:tc>
        <w:tc>
          <w:tcPr>
            <w:tcW w:w="8391" w:type="dxa"/>
            <w:tcBorders>
              <w:top w:val="nil"/>
              <w:left w:val="nil"/>
              <w:bottom w:val="nil"/>
              <w:right w:val="nil"/>
            </w:tcBorders>
          </w:tcPr>
          <w:p w14:paraId="71D777B4"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Licensees are required to </w:t>
            </w:r>
            <w:proofErr w:type="gramStart"/>
            <w:r w:rsidRPr="00DE2BBE">
              <w:rPr>
                <w:rFonts w:ascii="Arial" w:eastAsia="Arial" w:hAnsi="Arial" w:cs="Arial"/>
                <w:color w:val="000000"/>
              </w:rPr>
              <w:t>take action</w:t>
            </w:r>
            <w:proofErr w:type="gramEnd"/>
            <w:r w:rsidRPr="00DE2BBE">
              <w:rPr>
                <w:rFonts w:ascii="Arial" w:eastAsia="Arial" w:hAnsi="Arial" w:cs="Arial"/>
                <w:color w:val="000000"/>
              </w:rPr>
              <w:t xml:space="preserve"> in a timely manner (which in some cases will mean through automated, real-time measures), and the action needs to reflect the seriousness of the indicators of harm, including refusing service and ending the business relationship where necessary.  </w:t>
            </w:r>
          </w:p>
        </w:tc>
      </w:tr>
      <w:tr w:rsidR="00DE2BBE" w:rsidRPr="00DE2BBE" w14:paraId="43C22710" w14:textId="77777777" w:rsidTr="00067593">
        <w:trPr>
          <w:trHeight w:val="2530"/>
        </w:trPr>
        <w:tc>
          <w:tcPr>
            <w:tcW w:w="734" w:type="dxa"/>
            <w:tcBorders>
              <w:top w:val="nil"/>
              <w:left w:val="nil"/>
              <w:bottom w:val="nil"/>
              <w:right w:val="nil"/>
            </w:tcBorders>
          </w:tcPr>
          <w:p w14:paraId="231FBA24" w14:textId="77777777" w:rsidR="00DE2BBE" w:rsidRPr="00DE2BBE" w:rsidRDefault="00DE2BBE" w:rsidP="00DE2BBE">
            <w:pPr>
              <w:spacing w:after="2004" w:line="259" w:lineRule="auto"/>
              <w:ind w:left="17"/>
              <w:rPr>
                <w:rFonts w:ascii="Arial" w:eastAsia="Arial" w:hAnsi="Arial" w:cs="Arial"/>
                <w:color w:val="000000"/>
              </w:rPr>
            </w:pPr>
            <w:r w:rsidRPr="00DE2BBE">
              <w:rPr>
                <w:rFonts w:ascii="Arial" w:eastAsia="Arial" w:hAnsi="Arial" w:cs="Arial"/>
                <w:b/>
                <w:color w:val="000000"/>
              </w:rPr>
              <w:t>8C</w:t>
            </w:r>
            <w:r w:rsidRPr="00DE2BBE">
              <w:rPr>
                <w:rFonts w:ascii="Arial" w:eastAsia="Arial" w:hAnsi="Arial" w:cs="Arial"/>
                <w:color w:val="000000"/>
              </w:rPr>
              <w:t xml:space="preserve">  </w:t>
            </w:r>
          </w:p>
          <w:p w14:paraId="1334BEA3" w14:textId="77777777" w:rsidR="00DE2BBE" w:rsidRPr="00DE2BBE" w:rsidRDefault="00DE2BBE" w:rsidP="00DE2BBE">
            <w:pPr>
              <w:spacing w:line="259" w:lineRule="auto"/>
              <w:ind w:left="17"/>
              <w:rPr>
                <w:rFonts w:ascii="Arial" w:eastAsia="Arial" w:hAnsi="Arial" w:cs="Arial"/>
                <w:color w:val="000000"/>
              </w:rPr>
            </w:pPr>
            <w:r w:rsidRPr="00DE2BBE">
              <w:rPr>
                <w:rFonts w:ascii="Arial" w:eastAsia="Arial" w:hAnsi="Arial" w:cs="Arial"/>
                <w:b/>
                <w:color w:val="000000"/>
              </w:rPr>
              <w:t xml:space="preserve"> </w:t>
            </w:r>
          </w:p>
        </w:tc>
        <w:tc>
          <w:tcPr>
            <w:tcW w:w="8391" w:type="dxa"/>
            <w:tcBorders>
              <w:top w:val="nil"/>
              <w:left w:val="nil"/>
              <w:bottom w:val="nil"/>
              <w:right w:val="nil"/>
            </w:tcBorders>
          </w:tcPr>
          <w:p w14:paraId="69823899" w14:textId="77777777" w:rsidR="00DE2BBE" w:rsidRPr="00DE2BBE" w:rsidRDefault="00DE2BBE" w:rsidP="00DE2BBE">
            <w:pPr>
              <w:spacing w:line="259" w:lineRule="auto"/>
              <w:ind w:right="354"/>
              <w:rPr>
                <w:rFonts w:ascii="Arial" w:eastAsia="Arial" w:hAnsi="Arial" w:cs="Arial"/>
                <w:color w:val="000000"/>
              </w:rPr>
            </w:pPr>
            <w:r w:rsidRPr="00DE2BBE">
              <w:rPr>
                <w:rFonts w:ascii="Arial" w:eastAsia="Arial" w:hAnsi="Arial" w:cs="Arial"/>
                <w:color w:val="000000"/>
              </w:rPr>
              <w:t xml:space="preserve">Licensees must tailor the type of action they take based on the number and level of indicators of harm exhibited. Importantly, this may mean taking strong or stronger action straight away, rather than increasing action gradually. This will include </w:t>
            </w:r>
            <w:proofErr w:type="gramStart"/>
            <w:r w:rsidRPr="00DE2BBE">
              <w:rPr>
                <w:rFonts w:ascii="Arial" w:eastAsia="Arial" w:hAnsi="Arial" w:cs="Arial"/>
                <w:color w:val="000000"/>
              </w:rPr>
              <w:t>giving consideration to</w:t>
            </w:r>
            <w:proofErr w:type="gramEnd"/>
            <w:r w:rsidRPr="00DE2BBE">
              <w:rPr>
                <w:rFonts w:ascii="Arial" w:eastAsia="Arial" w:hAnsi="Arial" w:cs="Arial"/>
                <w:color w:val="000000"/>
              </w:rPr>
              <w:t xml:space="preserve"> refusing service or ending the business relationship where necessary.  If a customer has been exhibiting low level indicators of harm and this progressed to higher levels of concern, it would be appropriate for there to be an escalation in the strength of response.  But if there was a </w:t>
            </w:r>
            <w:proofErr w:type="gramStart"/>
            <w:r w:rsidRPr="00DE2BBE">
              <w:rPr>
                <w:rFonts w:ascii="Arial" w:eastAsia="Arial" w:hAnsi="Arial" w:cs="Arial"/>
                <w:color w:val="000000"/>
              </w:rPr>
              <w:t>high level</w:t>
            </w:r>
            <w:proofErr w:type="gramEnd"/>
            <w:r w:rsidRPr="00DE2BBE">
              <w:rPr>
                <w:rFonts w:ascii="Arial" w:eastAsia="Arial" w:hAnsi="Arial" w:cs="Arial"/>
                <w:color w:val="000000"/>
              </w:rPr>
              <w:t xml:space="preserve"> concern identified, such as immediately after registration, the strength of the action the licensee takes should match that immediately.  </w:t>
            </w:r>
          </w:p>
        </w:tc>
      </w:tr>
      <w:tr w:rsidR="00DE2BBE" w:rsidRPr="00DE2BBE" w14:paraId="740A3981" w14:textId="77777777" w:rsidTr="00067593">
        <w:trPr>
          <w:trHeight w:val="1518"/>
        </w:trPr>
        <w:tc>
          <w:tcPr>
            <w:tcW w:w="734" w:type="dxa"/>
            <w:tcBorders>
              <w:top w:val="nil"/>
              <w:left w:val="nil"/>
              <w:bottom w:val="nil"/>
              <w:right w:val="nil"/>
            </w:tcBorders>
          </w:tcPr>
          <w:p w14:paraId="0A6176B8" w14:textId="77777777" w:rsidR="00DE2BBE" w:rsidRPr="00DE2BBE" w:rsidRDefault="00DE2BBE" w:rsidP="00DE2BBE">
            <w:pPr>
              <w:spacing w:after="991" w:line="259" w:lineRule="auto"/>
              <w:ind w:left="17"/>
              <w:rPr>
                <w:rFonts w:ascii="Arial" w:eastAsia="Arial" w:hAnsi="Arial" w:cs="Arial"/>
                <w:color w:val="000000"/>
              </w:rPr>
            </w:pPr>
            <w:r w:rsidRPr="00DE2BBE">
              <w:rPr>
                <w:rFonts w:ascii="Arial" w:eastAsia="Arial" w:hAnsi="Arial" w:cs="Arial"/>
                <w:b/>
                <w:color w:val="000000"/>
              </w:rPr>
              <w:t>8D</w:t>
            </w:r>
            <w:r w:rsidRPr="00DE2BBE">
              <w:rPr>
                <w:rFonts w:ascii="Arial" w:eastAsia="Arial" w:hAnsi="Arial" w:cs="Arial"/>
                <w:color w:val="000000"/>
              </w:rPr>
              <w:t xml:space="preserve">  </w:t>
            </w:r>
          </w:p>
          <w:p w14:paraId="58142584" w14:textId="77777777" w:rsidR="00DE2BBE" w:rsidRPr="00DE2BBE" w:rsidRDefault="00DE2BBE" w:rsidP="00DE2BBE">
            <w:pPr>
              <w:spacing w:line="259" w:lineRule="auto"/>
              <w:ind w:left="17"/>
              <w:rPr>
                <w:rFonts w:ascii="Arial" w:eastAsia="Arial" w:hAnsi="Arial" w:cs="Arial"/>
                <w:color w:val="000000"/>
              </w:rPr>
            </w:pPr>
            <w:r w:rsidRPr="00DE2BBE">
              <w:rPr>
                <w:rFonts w:ascii="Arial" w:eastAsia="Arial" w:hAnsi="Arial" w:cs="Arial"/>
                <w:b/>
                <w:color w:val="0B0C0C"/>
              </w:rPr>
              <w:t xml:space="preserve"> </w:t>
            </w:r>
          </w:p>
        </w:tc>
        <w:tc>
          <w:tcPr>
            <w:tcW w:w="8391" w:type="dxa"/>
            <w:tcBorders>
              <w:top w:val="nil"/>
              <w:left w:val="nil"/>
              <w:bottom w:val="nil"/>
              <w:right w:val="nil"/>
            </w:tcBorders>
          </w:tcPr>
          <w:p w14:paraId="17F02D65" w14:textId="77777777" w:rsidR="00DE2BBE" w:rsidRPr="00DE2BBE" w:rsidRDefault="00DE2BBE" w:rsidP="00DE2BBE">
            <w:pPr>
              <w:spacing w:line="259" w:lineRule="auto"/>
              <w:ind w:right="291"/>
              <w:rPr>
                <w:rFonts w:ascii="Arial" w:eastAsia="Arial" w:hAnsi="Arial" w:cs="Arial"/>
                <w:color w:val="000000"/>
              </w:rPr>
            </w:pPr>
            <w:proofErr w:type="gramStart"/>
            <w:r w:rsidRPr="00DE2BBE">
              <w:rPr>
                <w:rFonts w:ascii="Arial" w:eastAsia="Arial" w:hAnsi="Arial" w:cs="Arial"/>
                <w:color w:val="000000"/>
              </w:rPr>
              <w:t>Licensees</w:t>
            </w:r>
            <w:proofErr w:type="gramEnd"/>
            <w:r w:rsidRPr="00DE2BBE">
              <w:rPr>
                <w:rFonts w:ascii="Arial" w:eastAsia="Arial" w:hAnsi="Arial" w:cs="Arial"/>
                <w:color w:val="000000"/>
              </w:rPr>
              <w:t xml:space="preserve"> </w:t>
            </w:r>
            <w:r w:rsidRPr="00DE2BBE">
              <w:rPr>
                <w:rFonts w:ascii="Arial" w:eastAsia="Arial" w:hAnsi="Arial" w:cs="Arial"/>
                <w:color w:val="0B0C0C"/>
              </w:rPr>
              <w:t xml:space="preserve">interactions should have an outcome. Knowing what impact your interaction has had will help you support the customer, through the consideration of whether further action is necessary, and to keep improving your approach. To achieve this, it is vital to keep good records and make them available to staff to inform decisions. </w:t>
            </w:r>
          </w:p>
        </w:tc>
      </w:tr>
      <w:tr w:rsidR="00DE2BBE" w:rsidRPr="00DE2BBE" w14:paraId="0B3336E1" w14:textId="77777777" w:rsidTr="00067593">
        <w:trPr>
          <w:trHeight w:val="760"/>
        </w:trPr>
        <w:tc>
          <w:tcPr>
            <w:tcW w:w="734" w:type="dxa"/>
            <w:tcBorders>
              <w:top w:val="nil"/>
              <w:left w:val="nil"/>
              <w:bottom w:val="nil"/>
              <w:right w:val="nil"/>
            </w:tcBorders>
          </w:tcPr>
          <w:p w14:paraId="474D0472" w14:textId="77777777" w:rsidR="00DE2BBE" w:rsidRPr="00DE2BBE" w:rsidRDefault="00DE2BBE" w:rsidP="005E273D">
            <w:pPr>
              <w:ind w:left="17"/>
              <w:rPr>
                <w:rFonts w:ascii="Arial" w:eastAsia="Arial" w:hAnsi="Arial" w:cs="Arial"/>
                <w:color w:val="000000"/>
              </w:rPr>
            </w:pPr>
            <w:r w:rsidRPr="00DE2BBE">
              <w:rPr>
                <w:rFonts w:ascii="Arial" w:eastAsia="Arial" w:hAnsi="Arial" w:cs="Arial"/>
                <w:b/>
                <w:color w:val="0B0C0C"/>
              </w:rPr>
              <w:t xml:space="preserve">8E  </w:t>
            </w:r>
          </w:p>
          <w:p w14:paraId="70B0698B" w14:textId="77777777" w:rsidR="00DE2BBE" w:rsidRPr="00DE2BBE" w:rsidRDefault="00DE2BBE" w:rsidP="005E273D">
            <w:pPr>
              <w:ind w:left="17"/>
              <w:rPr>
                <w:rFonts w:ascii="Arial" w:eastAsia="Arial" w:hAnsi="Arial" w:cs="Arial"/>
                <w:color w:val="000000"/>
              </w:rPr>
            </w:pPr>
            <w:r w:rsidRPr="00DE2BBE">
              <w:rPr>
                <w:rFonts w:ascii="Arial" w:eastAsia="Arial" w:hAnsi="Arial" w:cs="Arial"/>
                <w:b/>
                <w:color w:val="0B0C0C"/>
              </w:rPr>
              <w:t xml:space="preserve"> </w:t>
            </w:r>
          </w:p>
        </w:tc>
        <w:tc>
          <w:tcPr>
            <w:tcW w:w="8391" w:type="dxa"/>
            <w:tcBorders>
              <w:top w:val="nil"/>
              <w:left w:val="nil"/>
              <w:bottom w:val="nil"/>
              <w:right w:val="nil"/>
            </w:tcBorders>
          </w:tcPr>
          <w:p w14:paraId="3ACDFB6C" w14:textId="77CEA813" w:rsidR="00F66FDA" w:rsidRPr="00DE2BBE" w:rsidRDefault="00DE2BBE" w:rsidP="005E273D">
            <w:pPr>
              <w:ind w:right="155"/>
              <w:rPr>
                <w:rFonts w:ascii="Arial" w:eastAsia="Arial" w:hAnsi="Arial" w:cs="Arial"/>
                <w:color w:val="0B0C0C"/>
              </w:rPr>
            </w:pPr>
            <w:r w:rsidRPr="00DE2BBE">
              <w:rPr>
                <w:rFonts w:ascii="Arial" w:eastAsia="Arial" w:hAnsi="Arial" w:cs="Arial"/>
                <w:color w:val="0B0C0C"/>
              </w:rPr>
              <w:t xml:space="preserve">When contacting customers, you could consider how the customer prefers to contact you, to decide the best way to interact with them about their gambling. </w:t>
            </w:r>
          </w:p>
        </w:tc>
      </w:tr>
      <w:tr w:rsidR="00F66FDA" w:rsidRPr="00DE2BBE" w14:paraId="7C4EFE67" w14:textId="77777777" w:rsidTr="00067593">
        <w:trPr>
          <w:trHeight w:val="230"/>
        </w:trPr>
        <w:tc>
          <w:tcPr>
            <w:tcW w:w="734" w:type="dxa"/>
            <w:tcBorders>
              <w:top w:val="nil"/>
              <w:left w:val="nil"/>
              <w:bottom w:val="nil"/>
              <w:right w:val="nil"/>
            </w:tcBorders>
          </w:tcPr>
          <w:p w14:paraId="25F56073" w14:textId="57F274B9" w:rsidR="00F66FDA" w:rsidRPr="00DE2BBE" w:rsidRDefault="00DE2BBE" w:rsidP="00067593">
            <w:pPr>
              <w:ind w:left="17"/>
              <w:rPr>
                <w:rFonts w:ascii="Arial" w:eastAsia="Arial" w:hAnsi="Arial" w:cs="Arial"/>
                <w:color w:val="000000"/>
              </w:rPr>
            </w:pPr>
            <w:r w:rsidRPr="00DE2BBE">
              <w:rPr>
                <w:rFonts w:ascii="Arial" w:eastAsia="Arial" w:hAnsi="Arial" w:cs="Arial"/>
                <w:color w:val="0B0C0C"/>
              </w:rPr>
              <w:t xml:space="preserve"> </w:t>
            </w:r>
            <w:r w:rsidR="00F66FDA" w:rsidRPr="00DE2BBE">
              <w:rPr>
                <w:rFonts w:ascii="Arial" w:eastAsia="Arial" w:hAnsi="Arial" w:cs="Arial"/>
                <w:b/>
                <w:color w:val="0B0C0C"/>
              </w:rPr>
              <w:t xml:space="preserve">8F  </w:t>
            </w:r>
          </w:p>
        </w:tc>
        <w:tc>
          <w:tcPr>
            <w:tcW w:w="8391" w:type="dxa"/>
            <w:tcBorders>
              <w:top w:val="nil"/>
              <w:left w:val="nil"/>
              <w:bottom w:val="nil"/>
              <w:right w:val="nil"/>
            </w:tcBorders>
          </w:tcPr>
          <w:p w14:paraId="5181D180" w14:textId="77777777" w:rsidR="00F66FDA" w:rsidRPr="00DE2BBE" w:rsidRDefault="00F66FDA" w:rsidP="00067593">
            <w:pPr>
              <w:rPr>
                <w:rFonts w:ascii="Arial" w:eastAsia="Arial" w:hAnsi="Arial" w:cs="Arial"/>
                <w:color w:val="000000"/>
              </w:rPr>
            </w:pPr>
            <w:r w:rsidRPr="00DE2BBE">
              <w:rPr>
                <w:rFonts w:ascii="Arial" w:eastAsia="Arial" w:hAnsi="Arial" w:cs="Arial"/>
                <w:color w:val="0B0C0C"/>
              </w:rPr>
              <w:t xml:space="preserve">Messages that get customers to think and make their own decisions based on the </w:t>
            </w:r>
          </w:p>
        </w:tc>
      </w:tr>
    </w:tbl>
    <w:p w14:paraId="4A87454E" w14:textId="295DEFF1" w:rsidR="00DE2BBE" w:rsidRPr="00DE2BBE" w:rsidRDefault="00F66FDA" w:rsidP="005E273D">
      <w:pPr>
        <w:spacing w:after="0" w:line="240" w:lineRule="auto"/>
        <w:ind w:left="741" w:right="839" w:hanging="10"/>
        <w:rPr>
          <w:rFonts w:ascii="Arial" w:eastAsia="Arial" w:hAnsi="Arial" w:cs="Arial"/>
          <w:color w:val="000000"/>
          <w:lang w:eastAsia="en-GB"/>
        </w:rPr>
      </w:pPr>
      <w:r w:rsidRPr="00DE2BBE">
        <w:rPr>
          <w:rFonts w:ascii="Arial" w:eastAsia="Arial" w:hAnsi="Arial" w:cs="Arial"/>
          <w:color w:val="0B0C0C"/>
          <w:lang w:eastAsia="en-GB"/>
        </w:rPr>
        <w:t>information they are given can be more effective than messages that seem to be ‘nagging’. Researc</w:t>
      </w:r>
      <w:hyperlink r:id="rId44">
        <w:r w:rsidRPr="00DE2BBE">
          <w:rPr>
            <w:rFonts w:ascii="Arial" w:eastAsia="Arial" w:hAnsi="Arial" w:cs="Arial"/>
            <w:color w:val="0B0C0C"/>
            <w:lang w:eastAsia="en-GB"/>
          </w:rPr>
          <w:t>h</w:t>
        </w:r>
      </w:hyperlink>
      <w:hyperlink r:id="rId45">
        <w:r w:rsidRPr="00DE2BBE">
          <w:rPr>
            <w:rFonts w:ascii="Arial" w:eastAsia="Arial" w:hAnsi="Arial" w:cs="Arial"/>
            <w:color w:val="0B0C0C"/>
            <w:lang w:eastAsia="en-GB"/>
          </w:rPr>
          <w:t xml:space="preserve"> </w:t>
        </w:r>
      </w:hyperlink>
      <w:hyperlink r:id="rId46">
        <w:r w:rsidRPr="00DE2BBE">
          <w:rPr>
            <w:rFonts w:ascii="Arial" w:eastAsia="Arial" w:hAnsi="Arial" w:cs="Arial"/>
            <w:color w:val="0B0C0C"/>
            <w:lang w:eastAsia="en-GB"/>
          </w:rPr>
          <w:t>(</w:t>
        </w:r>
      </w:hyperlink>
      <w:r w:rsidRPr="00DE2BBE">
        <w:rPr>
          <w:rFonts w:ascii="Arial" w:eastAsia="Arial" w:hAnsi="Arial" w:cs="Arial"/>
          <w:color w:val="0B0C0C"/>
          <w:lang w:eastAsia="en-GB"/>
        </w:rPr>
        <w:t xml:space="preserve">Auer and Griffiths 2015) also shows that </w:t>
      </w:r>
      <w:hyperlink r:id="rId47" w:history="1">
        <w:r w:rsidRPr="00DE2BBE">
          <w:rPr>
            <w:rStyle w:val="Hyperlink"/>
            <w:rFonts w:ascii="Arial" w:eastAsia="Arial" w:hAnsi="Arial" w:cs="Arial"/>
            <w:lang w:eastAsia="en-GB"/>
          </w:rPr>
          <w:t>personalising feedback can also improve the impact it has on customers</w:t>
        </w:r>
      </w:hyperlink>
      <w:r w:rsidRPr="00DE2BBE">
        <w:rPr>
          <w:rFonts w:ascii="Arial" w:eastAsia="Arial" w:hAnsi="Arial" w:cs="Arial"/>
          <w:color w:val="0B0C0C"/>
          <w:lang w:eastAsia="en-GB"/>
        </w:rPr>
        <w:t xml:space="preserve">. You should test different types of messaging to see what works best.  Encourage customers to think about their gambling. Their responses will help you work out the right kind of help and support to offer.  </w:t>
      </w:r>
    </w:p>
    <w:tbl>
      <w:tblPr>
        <w:tblStyle w:val="TableGrid1"/>
        <w:tblW w:w="9130" w:type="dxa"/>
        <w:tblInd w:w="26" w:type="dxa"/>
        <w:tblLook w:val="04A0" w:firstRow="1" w:lastRow="0" w:firstColumn="1" w:lastColumn="0" w:noHBand="0" w:noVBand="1"/>
      </w:tblPr>
      <w:tblGrid>
        <w:gridCol w:w="718"/>
        <w:gridCol w:w="8412"/>
      </w:tblGrid>
      <w:tr w:rsidR="00DE2BBE" w:rsidRPr="00DE2BBE" w14:paraId="653D3F15" w14:textId="77777777" w:rsidTr="00067593">
        <w:trPr>
          <w:trHeight w:val="230"/>
        </w:trPr>
        <w:tc>
          <w:tcPr>
            <w:tcW w:w="718" w:type="dxa"/>
            <w:tcBorders>
              <w:top w:val="nil"/>
              <w:left w:val="nil"/>
              <w:bottom w:val="nil"/>
              <w:right w:val="nil"/>
            </w:tcBorders>
          </w:tcPr>
          <w:p w14:paraId="427AA42B"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b/>
                <w:color w:val="0B0C0C"/>
              </w:rPr>
              <w:t xml:space="preserve"> </w:t>
            </w:r>
          </w:p>
        </w:tc>
        <w:tc>
          <w:tcPr>
            <w:tcW w:w="8413" w:type="dxa"/>
            <w:tcBorders>
              <w:top w:val="nil"/>
              <w:left w:val="nil"/>
              <w:bottom w:val="nil"/>
              <w:right w:val="nil"/>
            </w:tcBorders>
          </w:tcPr>
          <w:p w14:paraId="75F8CF7F" w14:textId="77777777" w:rsidR="00DE2BBE" w:rsidRPr="00DE2BBE" w:rsidRDefault="00DE2BBE" w:rsidP="005E273D">
            <w:pPr>
              <w:spacing w:line="259" w:lineRule="auto"/>
              <w:rPr>
                <w:rFonts w:ascii="Arial" w:eastAsia="Arial" w:hAnsi="Arial" w:cs="Arial"/>
                <w:color w:val="000000"/>
                <w:sz w:val="18"/>
                <w:szCs w:val="18"/>
              </w:rPr>
            </w:pPr>
          </w:p>
        </w:tc>
      </w:tr>
      <w:tr w:rsidR="00DE2BBE" w:rsidRPr="00DE2BBE" w14:paraId="77482260" w14:textId="77777777" w:rsidTr="00067593">
        <w:trPr>
          <w:trHeight w:val="1013"/>
        </w:trPr>
        <w:tc>
          <w:tcPr>
            <w:tcW w:w="718" w:type="dxa"/>
            <w:tcBorders>
              <w:top w:val="nil"/>
              <w:left w:val="nil"/>
              <w:bottom w:val="nil"/>
              <w:right w:val="nil"/>
            </w:tcBorders>
          </w:tcPr>
          <w:p w14:paraId="79AA03E2"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b/>
                <w:color w:val="0B0C0C"/>
              </w:rPr>
              <w:t xml:space="preserve">8G  </w:t>
            </w:r>
          </w:p>
          <w:p w14:paraId="0A63ED97"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b/>
                <w:color w:val="0B0C0C"/>
              </w:rPr>
              <w:t xml:space="preserve"> </w:t>
            </w:r>
          </w:p>
        </w:tc>
        <w:tc>
          <w:tcPr>
            <w:tcW w:w="8413" w:type="dxa"/>
            <w:tcBorders>
              <w:top w:val="nil"/>
              <w:left w:val="nil"/>
              <w:bottom w:val="nil"/>
              <w:right w:val="nil"/>
            </w:tcBorders>
          </w:tcPr>
          <w:p w14:paraId="369E7054"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color w:val="0B0C0C"/>
              </w:rPr>
              <w:t xml:space="preserve">If you have difficulty </w:t>
            </w:r>
            <w:proofErr w:type="gramStart"/>
            <w:r w:rsidRPr="00DE2BBE">
              <w:rPr>
                <w:rFonts w:ascii="Arial" w:eastAsia="Arial" w:hAnsi="Arial" w:cs="Arial"/>
                <w:color w:val="0B0C0C"/>
              </w:rPr>
              <w:t>making contact with</w:t>
            </w:r>
            <w:proofErr w:type="gramEnd"/>
            <w:r w:rsidRPr="00DE2BBE">
              <w:rPr>
                <w:rFonts w:ascii="Arial" w:eastAsia="Arial" w:hAnsi="Arial" w:cs="Arial"/>
                <w:color w:val="0B0C0C"/>
              </w:rPr>
              <w:t xml:space="preserve"> a customer, depending on the level of concern it could be appropriate to suspend or restrict the account access until you are able to interact with them, or take any other action.  </w:t>
            </w:r>
            <w:r w:rsidRPr="00DE2BBE">
              <w:rPr>
                <w:rFonts w:ascii="Arial" w:eastAsia="Arial" w:hAnsi="Arial" w:cs="Arial"/>
                <w:b/>
                <w:color w:val="0B0C0C"/>
              </w:rPr>
              <w:t xml:space="preserve"> </w:t>
            </w:r>
          </w:p>
        </w:tc>
      </w:tr>
      <w:tr w:rsidR="00DE2BBE" w:rsidRPr="00DE2BBE" w14:paraId="695876D8" w14:textId="77777777" w:rsidTr="00067593">
        <w:trPr>
          <w:trHeight w:val="1012"/>
        </w:trPr>
        <w:tc>
          <w:tcPr>
            <w:tcW w:w="718" w:type="dxa"/>
            <w:tcBorders>
              <w:top w:val="nil"/>
              <w:left w:val="nil"/>
              <w:bottom w:val="nil"/>
              <w:right w:val="nil"/>
            </w:tcBorders>
          </w:tcPr>
          <w:p w14:paraId="255BB13E"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b/>
                <w:color w:val="0B0C0C"/>
              </w:rPr>
              <w:lastRenderedPageBreak/>
              <w:t xml:space="preserve">8H  </w:t>
            </w:r>
          </w:p>
          <w:p w14:paraId="49AB4E72"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b/>
                <w:color w:val="0B0C0C"/>
              </w:rPr>
              <w:t xml:space="preserve"> </w:t>
            </w:r>
          </w:p>
        </w:tc>
        <w:tc>
          <w:tcPr>
            <w:tcW w:w="8413" w:type="dxa"/>
            <w:tcBorders>
              <w:top w:val="nil"/>
              <w:left w:val="nil"/>
              <w:bottom w:val="nil"/>
              <w:right w:val="nil"/>
            </w:tcBorders>
          </w:tcPr>
          <w:p w14:paraId="4BED4AB9"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color w:val="0B0C0C"/>
              </w:rPr>
              <w:t xml:space="preserve">A self-assessment questionnaire can help customers think about their own gambling. Their shared responses, alongside their gambling behaviour, can help both you and the customer work out the right kind of help and support they may need.  </w:t>
            </w:r>
          </w:p>
        </w:tc>
      </w:tr>
      <w:tr w:rsidR="00DE2BBE" w:rsidRPr="00DE2BBE" w14:paraId="1F37F95B" w14:textId="77777777" w:rsidTr="00067593">
        <w:trPr>
          <w:trHeight w:val="1265"/>
        </w:trPr>
        <w:tc>
          <w:tcPr>
            <w:tcW w:w="718" w:type="dxa"/>
            <w:tcBorders>
              <w:top w:val="nil"/>
              <w:left w:val="nil"/>
              <w:bottom w:val="nil"/>
              <w:right w:val="nil"/>
            </w:tcBorders>
          </w:tcPr>
          <w:p w14:paraId="01D41BEE"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b/>
                <w:color w:val="0B0C0C"/>
              </w:rPr>
              <w:t xml:space="preserve">8I  </w:t>
            </w:r>
          </w:p>
          <w:p w14:paraId="41403CAC"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b/>
                <w:color w:val="0B0C0C"/>
              </w:rPr>
              <w:t xml:space="preserve"> </w:t>
            </w:r>
          </w:p>
        </w:tc>
        <w:tc>
          <w:tcPr>
            <w:tcW w:w="8413" w:type="dxa"/>
            <w:tcBorders>
              <w:top w:val="nil"/>
              <w:left w:val="nil"/>
              <w:bottom w:val="nil"/>
              <w:right w:val="nil"/>
            </w:tcBorders>
          </w:tcPr>
          <w:p w14:paraId="586469B4" w14:textId="2419898B" w:rsidR="00DE2BBE" w:rsidRPr="00DE2BBE" w:rsidRDefault="00DE2BBE" w:rsidP="005E273D">
            <w:pPr>
              <w:spacing w:line="259" w:lineRule="auto"/>
              <w:rPr>
                <w:rFonts w:ascii="Arial" w:eastAsia="Arial" w:hAnsi="Arial" w:cs="Arial"/>
                <w:color w:val="000000"/>
              </w:rPr>
            </w:pPr>
            <w:r w:rsidRPr="00DE2BBE">
              <w:rPr>
                <w:rFonts w:ascii="Arial" w:eastAsia="Arial" w:hAnsi="Arial" w:cs="Arial"/>
                <w:color w:val="0B0C0C"/>
              </w:rPr>
              <w:t xml:space="preserve">You will need to direct some customers to information about </w:t>
            </w:r>
            <w:hyperlink r:id="rId48">
              <w:r w:rsidRPr="00DE2BBE">
                <w:rPr>
                  <w:rFonts w:ascii="Arial" w:eastAsia="Arial" w:hAnsi="Arial" w:cs="Arial"/>
                  <w:color w:val="0000FF"/>
                  <w:u w:val="single" w:color="0000FF"/>
                </w:rPr>
                <w:t>safer gambling</w:t>
              </w:r>
            </w:hyperlink>
            <w:hyperlink r:id="rId49">
              <w:r w:rsidRPr="00DE2BBE">
                <w:rPr>
                  <w:rFonts w:ascii="Arial" w:eastAsia="Arial" w:hAnsi="Arial" w:cs="Arial"/>
                  <w:color w:val="0B0C0C"/>
                </w:rPr>
                <w:t>,</w:t>
              </w:r>
            </w:hyperlink>
            <w:r w:rsidRPr="00DE2BBE">
              <w:rPr>
                <w:rFonts w:ascii="Arial" w:eastAsia="Arial" w:hAnsi="Arial" w:cs="Arial"/>
                <w:color w:val="0B0C0C"/>
              </w:rPr>
              <w:t xml:space="preserve"> and/or suggest suitable gambling management tools. This will include signposting to sources of help and specialist support from organisations who deal with advice and treatment for gambling harms.  </w:t>
            </w:r>
            <w:r w:rsidRPr="00DE2BBE">
              <w:rPr>
                <w:rFonts w:ascii="Arial" w:eastAsia="Arial" w:hAnsi="Arial" w:cs="Arial"/>
                <w:b/>
                <w:color w:val="0B0C0C"/>
              </w:rPr>
              <w:t xml:space="preserve"> </w:t>
            </w:r>
          </w:p>
        </w:tc>
      </w:tr>
      <w:tr w:rsidR="00DE2BBE" w:rsidRPr="00DE2BBE" w14:paraId="3232527A" w14:textId="77777777" w:rsidTr="00067593">
        <w:trPr>
          <w:trHeight w:val="1265"/>
        </w:trPr>
        <w:tc>
          <w:tcPr>
            <w:tcW w:w="718" w:type="dxa"/>
            <w:tcBorders>
              <w:top w:val="nil"/>
              <w:left w:val="nil"/>
              <w:bottom w:val="nil"/>
              <w:right w:val="nil"/>
            </w:tcBorders>
          </w:tcPr>
          <w:p w14:paraId="4165DF2A"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b/>
                <w:color w:val="0B0C0C"/>
              </w:rPr>
              <w:t xml:space="preserve">8J  </w:t>
            </w:r>
          </w:p>
          <w:p w14:paraId="7C2F368E"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b/>
                <w:color w:val="0B0C0C"/>
              </w:rPr>
              <w:t xml:space="preserve"> </w:t>
            </w:r>
          </w:p>
        </w:tc>
        <w:tc>
          <w:tcPr>
            <w:tcW w:w="8413" w:type="dxa"/>
            <w:tcBorders>
              <w:top w:val="nil"/>
              <w:left w:val="nil"/>
              <w:bottom w:val="nil"/>
              <w:right w:val="nil"/>
            </w:tcBorders>
          </w:tcPr>
          <w:p w14:paraId="3A4CDFCB"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color w:val="0B0C0C"/>
              </w:rPr>
              <w:t xml:space="preserve">You will need to interact with some customers </w:t>
            </w:r>
            <w:proofErr w:type="gramStart"/>
            <w:r w:rsidRPr="00DE2BBE">
              <w:rPr>
                <w:rFonts w:ascii="Arial" w:eastAsia="Arial" w:hAnsi="Arial" w:cs="Arial"/>
                <w:color w:val="0B0C0C"/>
              </w:rPr>
              <w:t>a number of</w:t>
            </w:r>
            <w:proofErr w:type="gramEnd"/>
            <w:r w:rsidRPr="00DE2BBE">
              <w:rPr>
                <w:rFonts w:ascii="Arial" w:eastAsia="Arial" w:hAnsi="Arial" w:cs="Arial"/>
                <w:color w:val="0B0C0C"/>
              </w:rPr>
              <w:t xml:space="preserve"> times if the earlier actions or interactions have not delivered the impact required. Your records of previous interactions with customers will help you decide whether there is a need for escalating action.  </w:t>
            </w:r>
            <w:r w:rsidRPr="00DE2BBE">
              <w:rPr>
                <w:rFonts w:ascii="Arial" w:eastAsia="Arial" w:hAnsi="Arial" w:cs="Arial"/>
                <w:b/>
                <w:color w:val="0B0C0C"/>
              </w:rPr>
              <w:t xml:space="preserve"> </w:t>
            </w:r>
          </w:p>
        </w:tc>
      </w:tr>
      <w:tr w:rsidR="00DE2BBE" w:rsidRPr="00DE2BBE" w14:paraId="28D9314C" w14:textId="77777777" w:rsidTr="00067593">
        <w:trPr>
          <w:trHeight w:val="231"/>
        </w:trPr>
        <w:tc>
          <w:tcPr>
            <w:tcW w:w="718" w:type="dxa"/>
            <w:tcBorders>
              <w:top w:val="nil"/>
              <w:left w:val="nil"/>
              <w:bottom w:val="nil"/>
              <w:right w:val="nil"/>
            </w:tcBorders>
          </w:tcPr>
          <w:p w14:paraId="4F92E318"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b/>
                <w:color w:val="0B0C0C"/>
              </w:rPr>
              <w:t xml:space="preserve">8K  </w:t>
            </w:r>
          </w:p>
        </w:tc>
        <w:tc>
          <w:tcPr>
            <w:tcW w:w="8413" w:type="dxa"/>
            <w:tcBorders>
              <w:top w:val="nil"/>
              <w:left w:val="nil"/>
              <w:bottom w:val="nil"/>
              <w:right w:val="nil"/>
            </w:tcBorders>
          </w:tcPr>
          <w:p w14:paraId="511EE237" w14:textId="77777777" w:rsidR="00DE2BBE" w:rsidRPr="00DE2BBE" w:rsidRDefault="00DE2BBE" w:rsidP="005E273D">
            <w:pPr>
              <w:spacing w:line="259" w:lineRule="auto"/>
              <w:rPr>
                <w:rFonts w:ascii="Arial" w:eastAsia="Arial" w:hAnsi="Arial" w:cs="Arial"/>
                <w:color w:val="000000"/>
              </w:rPr>
            </w:pPr>
            <w:r w:rsidRPr="00DE2BBE">
              <w:rPr>
                <w:rFonts w:ascii="Arial" w:eastAsia="Arial" w:hAnsi="Arial" w:cs="Arial"/>
                <w:color w:val="000000"/>
              </w:rPr>
              <w:t xml:space="preserve">Feedback from customers shows that they often respond better to being informed </w:t>
            </w:r>
          </w:p>
        </w:tc>
      </w:tr>
    </w:tbl>
    <w:p w14:paraId="2F44F7DE" w14:textId="77777777" w:rsidR="00DE2BBE" w:rsidRPr="00DE2BBE" w:rsidRDefault="00DE2BBE" w:rsidP="00DE2BBE">
      <w:pPr>
        <w:spacing w:after="5" w:line="249" w:lineRule="auto"/>
        <w:ind w:left="741" w:right="628" w:hanging="10"/>
        <w:rPr>
          <w:rFonts w:ascii="Arial" w:eastAsia="Arial" w:hAnsi="Arial" w:cs="Arial"/>
          <w:color w:val="000000"/>
          <w:lang w:eastAsia="en-GB"/>
        </w:rPr>
      </w:pPr>
      <w:r w:rsidRPr="00DE2BBE">
        <w:rPr>
          <w:rFonts w:ascii="Arial" w:eastAsia="Arial" w:hAnsi="Arial" w:cs="Arial"/>
          <w:color w:val="000000"/>
          <w:lang w:eastAsia="en-GB"/>
        </w:rPr>
        <w:t xml:space="preserve">about their behaviour and why, rather than being “told” what to do. But for some customers, and particularly if the behaviour continues to cause concern, there is need to take a more proactive approach. </w:t>
      </w:r>
      <w:r w:rsidRPr="00DE2BBE">
        <w:rPr>
          <w:rFonts w:ascii="Arial" w:eastAsia="Arial" w:hAnsi="Arial" w:cs="Arial"/>
          <w:color w:val="0B0C0C"/>
          <w:lang w:eastAsia="en-GB"/>
        </w:rPr>
        <w:t xml:space="preserve">In some cases, you may need to take action for the customer, such as setting </w:t>
      </w:r>
      <w:proofErr w:type="gramStart"/>
      <w:r w:rsidRPr="00DE2BBE">
        <w:rPr>
          <w:rFonts w:ascii="Arial" w:eastAsia="Arial" w:hAnsi="Arial" w:cs="Arial"/>
          <w:color w:val="0B0C0C"/>
          <w:lang w:eastAsia="en-GB"/>
        </w:rPr>
        <w:t>limits;</w:t>
      </w:r>
      <w:proofErr w:type="gramEnd"/>
      <w:r w:rsidRPr="00DE2BBE">
        <w:rPr>
          <w:rFonts w:ascii="Arial" w:eastAsia="Arial" w:hAnsi="Arial" w:cs="Arial"/>
          <w:color w:val="0B0C0C"/>
          <w:lang w:eastAsia="en-GB"/>
        </w:rPr>
        <w:t xml:space="preserve"> preventing direct or targeted marketing or ultimately refusing service by closing their account.  </w:t>
      </w:r>
      <w:r w:rsidRPr="00DE2BBE">
        <w:rPr>
          <w:rFonts w:ascii="Arial" w:eastAsia="Arial" w:hAnsi="Arial" w:cs="Arial"/>
          <w:b/>
          <w:color w:val="0B0C0C"/>
          <w:lang w:eastAsia="en-GB"/>
        </w:rPr>
        <w:t xml:space="preserve"> </w:t>
      </w:r>
    </w:p>
    <w:p w14:paraId="03E5CF87"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000000"/>
          <w:lang w:eastAsia="en-GB"/>
        </w:rPr>
        <w:t xml:space="preserve"> </w:t>
      </w:r>
    </w:p>
    <w:p w14:paraId="22571349" w14:textId="77777777" w:rsidR="00DE2BBE" w:rsidRPr="00DE2BBE" w:rsidRDefault="00DE2BBE" w:rsidP="00DE2BBE">
      <w:pPr>
        <w:keepNext/>
        <w:keepLines/>
        <w:spacing w:after="0"/>
        <w:ind w:left="21" w:hanging="10"/>
        <w:outlineLvl w:val="3"/>
        <w:rPr>
          <w:rFonts w:ascii="Arial" w:eastAsia="Arial" w:hAnsi="Arial" w:cs="Arial"/>
          <w:b/>
          <w:color w:val="000000"/>
          <w:lang w:eastAsia="en-GB"/>
        </w:rPr>
      </w:pPr>
      <w:r w:rsidRPr="00DE2BBE">
        <w:rPr>
          <w:rFonts w:ascii="Arial" w:eastAsia="Arial" w:hAnsi="Arial" w:cs="Arial"/>
          <w:b/>
          <w:color w:val="000000"/>
          <w:lang w:eastAsia="en-GB"/>
        </w:rPr>
        <w:t xml:space="preserve">The role of staff </w:t>
      </w:r>
      <w:r w:rsidRPr="00DE2BBE">
        <w:rPr>
          <w:rFonts w:ascii="Arial" w:eastAsia="Arial" w:hAnsi="Arial" w:cs="Arial"/>
          <w:b/>
          <w:color w:val="0B0C0C"/>
          <w:lang w:eastAsia="en-GB"/>
        </w:rPr>
        <w:t xml:space="preserve"> </w:t>
      </w:r>
    </w:p>
    <w:p w14:paraId="018B9590"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0B0C0C"/>
          <w:lang w:eastAsia="en-GB"/>
        </w:rPr>
        <w:t xml:space="preserve"> </w:t>
      </w:r>
    </w:p>
    <w:p w14:paraId="62F57812" w14:textId="77777777" w:rsidR="00DE2BBE" w:rsidRPr="00DE2BBE" w:rsidRDefault="00DE2BBE" w:rsidP="00DE2BBE">
      <w:pPr>
        <w:spacing w:after="44" w:line="249" w:lineRule="auto"/>
        <w:ind w:left="21" w:right="651" w:hanging="10"/>
        <w:rPr>
          <w:rFonts w:ascii="Arial" w:eastAsia="Arial" w:hAnsi="Arial" w:cs="Arial"/>
          <w:color w:val="000000"/>
          <w:lang w:eastAsia="en-GB"/>
        </w:rPr>
      </w:pPr>
      <w:r w:rsidRPr="00DE2BBE">
        <w:rPr>
          <w:rFonts w:ascii="Arial" w:eastAsia="Arial" w:hAnsi="Arial" w:cs="Arial"/>
          <w:b/>
          <w:color w:val="0B0C0C"/>
          <w:lang w:eastAsia="en-GB"/>
        </w:rPr>
        <w:t>8L</w:t>
      </w:r>
      <w:r w:rsidRPr="00DE2BBE">
        <w:rPr>
          <w:rFonts w:ascii="Arial" w:eastAsia="Arial" w:hAnsi="Arial" w:cs="Arial"/>
          <w:b/>
          <w:color w:val="FF7900"/>
          <w:lang w:eastAsia="en-GB"/>
        </w:rPr>
        <w:t xml:space="preserve">      </w:t>
      </w:r>
      <w:r w:rsidRPr="00DE2BBE">
        <w:rPr>
          <w:rFonts w:ascii="Arial" w:eastAsia="Arial" w:hAnsi="Arial" w:cs="Arial"/>
          <w:color w:val="000000"/>
          <w:lang w:eastAsia="en-GB"/>
        </w:rPr>
        <w:t xml:space="preserve">You should ensure that your staff: </w:t>
      </w:r>
      <w:r w:rsidRPr="00DE2BBE">
        <w:rPr>
          <w:rFonts w:ascii="Arial" w:eastAsia="Arial" w:hAnsi="Arial" w:cs="Arial"/>
          <w:b/>
          <w:color w:val="0B0C0C"/>
          <w:lang w:eastAsia="en-GB"/>
        </w:rPr>
        <w:t xml:space="preserve"> </w:t>
      </w:r>
    </w:p>
    <w:p w14:paraId="7E0C44AB" w14:textId="77777777" w:rsidR="00DE2BBE" w:rsidRPr="00DE2BBE" w:rsidRDefault="00DE2BBE" w:rsidP="00DE2BBE">
      <w:pPr>
        <w:numPr>
          <w:ilvl w:val="0"/>
          <w:numId w:val="18"/>
        </w:numPr>
        <w:spacing w:after="43" w:line="249" w:lineRule="auto"/>
        <w:ind w:left="1101" w:right="651" w:hanging="355"/>
        <w:rPr>
          <w:rFonts w:ascii="Arial" w:eastAsia="Arial" w:hAnsi="Arial" w:cs="Arial"/>
          <w:color w:val="000000"/>
          <w:lang w:eastAsia="en-GB"/>
        </w:rPr>
      </w:pPr>
      <w:r w:rsidRPr="00DE2BBE">
        <w:rPr>
          <w:rFonts w:ascii="Arial" w:eastAsia="Arial" w:hAnsi="Arial" w:cs="Arial"/>
          <w:color w:val="000000"/>
          <w:lang w:eastAsia="en-GB"/>
        </w:rPr>
        <w:t xml:space="preserve">understand the types of action that can be taken and how to interact appropriately. For example, whether action on behalf of a customer is necessary, and how to ramp up action in line with the number and type of indicators. </w:t>
      </w:r>
    </w:p>
    <w:p w14:paraId="37B362A3" w14:textId="77777777" w:rsidR="00DE2BBE" w:rsidRPr="00DE2BBE" w:rsidRDefault="00DE2BBE" w:rsidP="00DE2BBE">
      <w:pPr>
        <w:numPr>
          <w:ilvl w:val="0"/>
          <w:numId w:val="18"/>
        </w:numPr>
        <w:spacing w:after="46" w:line="249" w:lineRule="auto"/>
        <w:ind w:left="1101" w:right="651" w:hanging="355"/>
        <w:rPr>
          <w:rFonts w:ascii="Arial" w:eastAsia="Arial" w:hAnsi="Arial" w:cs="Arial"/>
          <w:color w:val="000000"/>
          <w:lang w:eastAsia="en-GB"/>
        </w:rPr>
      </w:pPr>
      <w:r w:rsidRPr="00DE2BBE">
        <w:rPr>
          <w:rFonts w:ascii="Arial" w:eastAsia="Arial" w:hAnsi="Arial" w:cs="Arial"/>
          <w:color w:val="000000"/>
          <w:lang w:eastAsia="en-GB"/>
        </w:rPr>
        <w:t xml:space="preserve">know the type of help or support to offer when supporting customers through interaction, such as information, signposting customers to specialist support or the gambling management tools which are available. These may be the minimum required under the LCCP or the Remote Technical Standards, or tools you offer which go beyond minimum requirements. </w:t>
      </w:r>
    </w:p>
    <w:p w14:paraId="77DBCD45" w14:textId="77777777" w:rsidR="00DE2BBE" w:rsidRPr="00DE2BBE" w:rsidRDefault="00DE2BBE" w:rsidP="00DE2BBE">
      <w:pPr>
        <w:numPr>
          <w:ilvl w:val="0"/>
          <w:numId w:val="18"/>
        </w:numPr>
        <w:spacing w:after="43" w:line="249" w:lineRule="auto"/>
        <w:ind w:left="1101" w:right="651" w:hanging="355"/>
        <w:rPr>
          <w:rFonts w:ascii="Arial" w:eastAsia="Arial" w:hAnsi="Arial" w:cs="Arial"/>
          <w:color w:val="000000"/>
          <w:lang w:eastAsia="en-GB"/>
        </w:rPr>
      </w:pPr>
      <w:r w:rsidRPr="00DE2BBE">
        <w:rPr>
          <w:rFonts w:ascii="Arial" w:eastAsia="Arial" w:hAnsi="Arial" w:cs="Arial"/>
          <w:color w:val="000000"/>
          <w:lang w:eastAsia="en-GB"/>
        </w:rPr>
        <w:t xml:space="preserve">know the circumstances and process for refusing service to customers, such as by applying limits or closing an account. </w:t>
      </w:r>
    </w:p>
    <w:p w14:paraId="465EC9E6" w14:textId="77777777" w:rsidR="00DE2BBE" w:rsidRPr="00DE2BBE" w:rsidRDefault="00DE2BBE" w:rsidP="00DE2BBE">
      <w:pPr>
        <w:numPr>
          <w:ilvl w:val="0"/>
          <w:numId w:val="18"/>
        </w:numPr>
        <w:spacing w:after="5" w:line="249" w:lineRule="auto"/>
        <w:ind w:left="1101" w:right="651" w:hanging="355"/>
        <w:rPr>
          <w:rFonts w:ascii="Arial" w:eastAsia="Arial" w:hAnsi="Arial" w:cs="Arial"/>
          <w:color w:val="000000"/>
          <w:lang w:eastAsia="en-GB"/>
        </w:rPr>
      </w:pPr>
      <w:r w:rsidRPr="00DE2BBE">
        <w:rPr>
          <w:rFonts w:ascii="Arial" w:eastAsia="Arial" w:hAnsi="Arial" w:cs="Arial"/>
          <w:color w:val="000000"/>
          <w:lang w:eastAsia="en-GB"/>
        </w:rPr>
        <w:t xml:space="preserve">understand their respective responsibilities and who is designated to carry out customer interactions, if only certain staff members are authorised to interact. </w:t>
      </w:r>
    </w:p>
    <w:p w14:paraId="3D7463E2"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35289B16" w14:textId="77777777" w:rsidR="00DE2BBE" w:rsidRPr="00DE2BBE" w:rsidRDefault="00DE2BBE" w:rsidP="00DE2BBE">
      <w:pPr>
        <w:spacing w:after="5" w:line="249" w:lineRule="auto"/>
        <w:ind w:left="731" w:right="651" w:hanging="720"/>
        <w:rPr>
          <w:rFonts w:ascii="Arial" w:eastAsia="Arial" w:hAnsi="Arial" w:cs="Arial"/>
          <w:color w:val="000000"/>
          <w:lang w:eastAsia="en-GB"/>
        </w:rPr>
      </w:pPr>
      <w:r w:rsidRPr="00DE2BBE">
        <w:rPr>
          <w:rFonts w:ascii="Arial" w:eastAsia="Arial" w:hAnsi="Arial" w:cs="Arial"/>
          <w:b/>
          <w:color w:val="000000"/>
          <w:lang w:eastAsia="en-GB"/>
        </w:rPr>
        <w:t>8</w:t>
      </w:r>
      <w:proofErr w:type="gramStart"/>
      <w:r w:rsidRPr="00DE2BBE">
        <w:rPr>
          <w:rFonts w:ascii="Arial" w:eastAsia="Arial" w:hAnsi="Arial" w:cs="Arial"/>
          <w:b/>
          <w:color w:val="000000"/>
          <w:lang w:eastAsia="en-GB"/>
        </w:rPr>
        <w:t>M</w:t>
      </w:r>
      <w:r w:rsidRPr="00DE2BBE">
        <w:rPr>
          <w:rFonts w:ascii="Arial" w:eastAsia="Arial" w:hAnsi="Arial" w:cs="Arial"/>
          <w:color w:val="000000"/>
          <w:lang w:eastAsia="en-GB"/>
        </w:rPr>
        <w:t xml:space="preserve">  </w:t>
      </w:r>
      <w:r w:rsidRPr="00DE2BBE">
        <w:rPr>
          <w:rFonts w:ascii="Arial" w:eastAsia="Arial" w:hAnsi="Arial" w:cs="Arial"/>
          <w:color w:val="000000"/>
          <w:lang w:eastAsia="en-GB"/>
        </w:rPr>
        <w:tab/>
      </w:r>
      <w:proofErr w:type="gramEnd"/>
      <w:r w:rsidRPr="00DE2BBE">
        <w:rPr>
          <w:rFonts w:ascii="Arial" w:eastAsia="Arial" w:hAnsi="Arial" w:cs="Arial"/>
          <w:color w:val="000000"/>
          <w:lang w:eastAsia="en-GB"/>
        </w:rPr>
        <w:t xml:space="preserve">Whilst training on the legislative framework is important, staff also need to be trained on the skills and techniques they need to help them carry out customer interactions, including what to do if a customer becomes distressed of there is a risk of suicide.   </w:t>
      </w:r>
    </w:p>
    <w:p w14:paraId="71D2677E"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r w:rsidRPr="00DE2BBE">
        <w:rPr>
          <w:rFonts w:ascii="Arial" w:eastAsia="Arial" w:hAnsi="Arial" w:cs="Arial"/>
          <w:b/>
          <w:color w:val="000000"/>
          <w:lang w:eastAsia="en-GB"/>
        </w:rPr>
        <w:tab/>
        <w:t xml:space="preserve"> </w:t>
      </w:r>
      <w:r w:rsidRPr="00DE2BBE">
        <w:rPr>
          <w:rFonts w:ascii="Arial" w:eastAsia="Arial" w:hAnsi="Arial" w:cs="Arial"/>
          <w:color w:val="000000"/>
          <w:lang w:eastAsia="en-GB"/>
        </w:rPr>
        <w:t xml:space="preserve"> </w:t>
      </w:r>
    </w:p>
    <w:p w14:paraId="2FD93812" w14:textId="77777777" w:rsidR="00DE2BBE" w:rsidRPr="00DE2BBE" w:rsidRDefault="00DE2BBE" w:rsidP="00DE2BBE">
      <w:pPr>
        <w:keepNext/>
        <w:keepLines/>
        <w:spacing w:after="0"/>
        <w:ind w:left="21" w:hanging="10"/>
        <w:outlineLvl w:val="3"/>
        <w:rPr>
          <w:rFonts w:ascii="Arial" w:eastAsia="Arial" w:hAnsi="Arial" w:cs="Arial"/>
          <w:b/>
          <w:color w:val="000000"/>
          <w:lang w:eastAsia="en-GB"/>
        </w:rPr>
      </w:pPr>
      <w:r w:rsidRPr="00DE2BBE">
        <w:rPr>
          <w:rFonts w:ascii="Arial" w:eastAsia="Arial" w:hAnsi="Arial" w:cs="Arial"/>
          <w:b/>
          <w:color w:val="000000"/>
          <w:lang w:eastAsia="en-GB"/>
        </w:rPr>
        <w:t xml:space="preserve">Keeping records </w:t>
      </w:r>
      <w:r w:rsidRPr="00DE2BBE">
        <w:rPr>
          <w:rFonts w:ascii="Arial" w:eastAsia="Arial" w:hAnsi="Arial" w:cs="Arial"/>
          <w:b/>
          <w:color w:val="0B0C0C"/>
          <w:lang w:eastAsia="en-GB"/>
        </w:rPr>
        <w:t xml:space="preserve"> </w:t>
      </w:r>
    </w:p>
    <w:p w14:paraId="3B48E893"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000000"/>
          <w:lang w:eastAsia="en-GB"/>
        </w:rPr>
        <w:t xml:space="preserve"> </w:t>
      </w:r>
    </w:p>
    <w:p w14:paraId="770F27AA" w14:textId="77777777" w:rsidR="00DE2BBE" w:rsidRPr="00DE2BBE" w:rsidRDefault="00DE2BBE" w:rsidP="00DE2BBE">
      <w:pPr>
        <w:spacing w:after="46" w:line="249" w:lineRule="auto"/>
        <w:ind w:left="745" w:right="651" w:hanging="734"/>
        <w:rPr>
          <w:rFonts w:ascii="Arial" w:eastAsia="Arial" w:hAnsi="Arial" w:cs="Arial"/>
          <w:color w:val="000000"/>
          <w:lang w:eastAsia="en-GB"/>
        </w:rPr>
      </w:pPr>
      <w:r w:rsidRPr="00DE2BBE">
        <w:rPr>
          <w:rFonts w:ascii="Arial" w:eastAsia="Arial" w:hAnsi="Arial" w:cs="Arial"/>
          <w:b/>
          <w:color w:val="000000"/>
          <w:lang w:eastAsia="en-GB"/>
        </w:rPr>
        <w:t>8N</w:t>
      </w:r>
      <w:r w:rsidRPr="00DE2BBE">
        <w:rPr>
          <w:rFonts w:ascii="Arial" w:eastAsia="Arial" w:hAnsi="Arial" w:cs="Arial"/>
          <w:color w:val="000000"/>
          <w:lang w:eastAsia="en-GB"/>
        </w:rPr>
        <w:t xml:space="preserve"> </w:t>
      </w:r>
      <w:r w:rsidRPr="00DE2BBE">
        <w:rPr>
          <w:rFonts w:ascii="Arial" w:eastAsia="Arial" w:hAnsi="Arial" w:cs="Arial"/>
          <w:color w:val="000000"/>
          <w:lang w:eastAsia="en-GB"/>
        </w:rPr>
        <w:tab/>
        <w:t xml:space="preserve">Good record keeping allows you to demonstrate when and why you have interacted with </w:t>
      </w:r>
      <w:proofErr w:type="gramStart"/>
      <w:r w:rsidRPr="00DE2BBE">
        <w:rPr>
          <w:rFonts w:ascii="Arial" w:eastAsia="Arial" w:hAnsi="Arial" w:cs="Arial"/>
          <w:color w:val="000000"/>
          <w:lang w:eastAsia="en-GB"/>
        </w:rPr>
        <w:t>customers, and</w:t>
      </w:r>
      <w:proofErr w:type="gramEnd"/>
      <w:r w:rsidRPr="00DE2BBE">
        <w:rPr>
          <w:rFonts w:ascii="Arial" w:eastAsia="Arial" w:hAnsi="Arial" w:cs="Arial"/>
          <w:color w:val="000000"/>
          <w:lang w:eastAsia="en-GB"/>
        </w:rPr>
        <w:t xml:space="preserve"> helps with ongoing monitoring of customers. You should: </w:t>
      </w:r>
      <w:r w:rsidRPr="00DE2BBE">
        <w:rPr>
          <w:rFonts w:ascii="Arial" w:eastAsia="Arial" w:hAnsi="Arial" w:cs="Arial"/>
          <w:b/>
          <w:color w:val="0B0C0C"/>
          <w:lang w:eastAsia="en-GB"/>
        </w:rPr>
        <w:t xml:space="preserve"> </w:t>
      </w:r>
    </w:p>
    <w:p w14:paraId="1B71A3EA" w14:textId="77777777" w:rsidR="00DE2BBE" w:rsidRPr="00DE2BBE" w:rsidRDefault="00DE2BBE" w:rsidP="00DE2BBE">
      <w:pPr>
        <w:numPr>
          <w:ilvl w:val="0"/>
          <w:numId w:val="19"/>
        </w:numPr>
        <w:spacing w:after="5"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Keep records of all actions and interactions, including where an interaction didn’t take place or was delayed, the reasons for this, and how it was followed up.   </w:t>
      </w:r>
    </w:p>
    <w:p w14:paraId="71AA04EC" w14:textId="77777777" w:rsidR="00DE2BBE" w:rsidRPr="00DE2BBE" w:rsidRDefault="00DE2BBE" w:rsidP="00DE2BBE">
      <w:pPr>
        <w:numPr>
          <w:ilvl w:val="0"/>
          <w:numId w:val="19"/>
        </w:numPr>
        <w:spacing w:after="5"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Make use of and record all relevant sources of information to guide and deliver effective customer actions and interactions, including your records of previous actions and interactions.  </w:t>
      </w:r>
    </w:p>
    <w:p w14:paraId="228BC56D"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6721AB74" w14:textId="77777777" w:rsidR="00DE2BBE" w:rsidRPr="00DE2BBE" w:rsidRDefault="00DE2BBE" w:rsidP="00DE2BBE">
      <w:pPr>
        <w:tabs>
          <w:tab w:val="center" w:pos="2177"/>
        </w:tabs>
        <w:spacing w:after="48" w:line="249" w:lineRule="auto"/>
        <w:rPr>
          <w:rFonts w:ascii="Arial" w:eastAsia="Arial" w:hAnsi="Arial" w:cs="Arial"/>
          <w:color w:val="000000"/>
          <w:lang w:eastAsia="en-GB"/>
        </w:rPr>
      </w:pPr>
      <w:r w:rsidRPr="00DE2BBE">
        <w:rPr>
          <w:rFonts w:ascii="Arial" w:eastAsia="Arial" w:hAnsi="Arial" w:cs="Arial"/>
          <w:b/>
          <w:color w:val="000000"/>
          <w:lang w:eastAsia="en-GB"/>
        </w:rPr>
        <w:lastRenderedPageBreak/>
        <w:t>8</w:t>
      </w:r>
      <w:proofErr w:type="gramStart"/>
      <w:r w:rsidRPr="00DE2BBE">
        <w:rPr>
          <w:rFonts w:ascii="Arial" w:eastAsia="Arial" w:hAnsi="Arial" w:cs="Arial"/>
          <w:b/>
          <w:color w:val="000000"/>
          <w:lang w:eastAsia="en-GB"/>
        </w:rPr>
        <w:t xml:space="preserve">O  </w:t>
      </w:r>
      <w:r w:rsidRPr="00DE2BBE">
        <w:rPr>
          <w:rFonts w:ascii="Arial" w:eastAsia="Arial" w:hAnsi="Arial" w:cs="Arial"/>
          <w:b/>
          <w:color w:val="000000"/>
          <w:lang w:eastAsia="en-GB"/>
        </w:rPr>
        <w:tab/>
      </w:r>
      <w:proofErr w:type="gramEnd"/>
      <w:r w:rsidRPr="00DE2BBE">
        <w:rPr>
          <w:rFonts w:ascii="Arial" w:eastAsia="Arial" w:hAnsi="Arial" w:cs="Arial"/>
          <w:color w:val="000000"/>
          <w:lang w:eastAsia="en-GB"/>
        </w:rPr>
        <w:t xml:space="preserve">Good records should include:  </w:t>
      </w:r>
    </w:p>
    <w:p w14:paraId="11BB7E93" w14:textId="77777777" w:rsidR="00DE2BBE" w:rsidRPr="00DE2BBE" w:rsidRDefault="00DE2BBE" w:rsidP="00DE2BBE">
      <w:pPr>
        <w:numPr>
          <w:ilvl w:val="0"/>
          <w:numId w:val="19"/>
        </w:numPr>
        <w:spacing w:after="29"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the behaviour or activity before the interaction </w:t>
      </w:r>
    </w:p>
    <w:p w14:paraId="60F3836D" w14:textId="77777777" w:rsidR="00DE2BBE" w:rsidRPr="00DE2BBE" w:rsidRDefault="00DE2BBE" w:rsidP="00DE2BBE">
      <w:pPr>
        <w:numPr>
          <w:ilvl w:val="0"/>
          <w:numId w:val="19"/>
        </w:numPr>
        <w:spacing w:after="43"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how you interacted and what was said or done, for example advice or suggestions</w:t>
      </w:r>
      <w:r w:rsidRPr="00DE2BBE">
        <w:rPr>
          <w:rFonts w:ascii="Arial" w:eastAsia="Arial" w:hAnsi="Arial" w:cs="Arial"/>
          <w:color w:val="0B0C0C"/>
          <w:lang w:eastAsia="en-GB"/>
        </w:rPr>
        <w:t xml:space="preserve"> to help the customer manage their gambling, or to take a break</w:t>
      </w:r>
      <w:r w:rsidRPr="00DE2BBE">
        <w:rPr>
          <w:rFonts w:ascii="Arial" w:eastAsia="Arial" w:hAnsi="Arial" w:cs="Arial"/>
          <w:color w:val="000000"/>
          <w:lang w:eastAsia="en-GB"/>
        </w:rPr>
        <w:t xml:space="preserve"> from their gambling </w:t>
      </w:r>
    </w:p>
    <w:p w14:paraId="7905C503" w14:textId="77777777" w:rsidR="00DE2BBE" w:rsidRPr="00DE2BBE" w:rsidRDefault="00DE2BBE" w:rsidP="00DE2BBE">
      <w:pPr>
        <w:numPr>
          <w:ilvl w:val="0"/>
          <w:numId w:val="19"/>
        </w:numPr>
        <w:spacing w:after="31"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behaviour following an interaction and decision on whether further action required </w:t>
      </w:r>
    </w:p>
    <w:p w14:paraId="6D63EAD0" w14:textId="77777777" w:rsidR="00DE2BBE" w:rsidRPr="00DE2BBE" w:rsidRDefault="00DE2BBE" w:rsidP="00DE2BBE">
      <w:pPr>
        <w:numPr>
          <w:ilvl w:val="0"/>
          <w:numId w:val="19"/>
        </w:numPr>
        <w:spacing w:after="5"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what happened next. </w:t>
      </w:r>
    </w:p>
    <w:p w14:paraId="2D342EF7"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FF7900"/>
          <w:lang w:eastAsia="en-GB"/>
        </w:rPr>
        <w:t xml:space="preserve"> </w:t>
      </w:r>
    </w:p>
    <w:p w14:paraId="45FA87E1" w14:textId="76222F49"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Requirement 9 </w:t>
      </w:r>
    </w:p>
    <w:p w14:paraId="373BADE3" w14:textId="77777777" w:rsidR="00DE2BBE" w:rsidRPr="00DE2BBE" w:rsidRDefault="00DE2BBE" w:rsidP="00DE2BBE">
      <w:pPr>
        <w:spacing w:after="0"/>
        <w:ind w:left="26"/>
        <w:rPr>
          <w:rFonts w:ascii="Arial" w:eastAsia="Arial" w:hAnsi="Arial" w:cs="Arial"/>
          <w:color w:val="000000"/>
          <w:lang w:eastAsia="en-GB"/>
        </w:rPr>
      </w:pPr>
      <w:r w:rsidRPr="00DE2BBE">
        <w:rPr>
          <w:rFonts w:ascii="Calibri" w:eastAsia="Calibri" w:hAnsi="Calibri" w:cs="Calibri"/>
          <w:color w:val="000000"/>
          <w:lang w:eastAsia="en-GB"/>
        </w:rPr>
        <w:t xml:space="preserve"> </w:t>
      </w:r>
    </w:p>
    <w:tbl>
      <w:tblPr>
        <w:tblStyle w:val="TableGrid1"/>
        <w:tblW w:w="9074" w:type="dxa"/>
        <w:tblInd w:w="26" w:type="dxa"/>
        <w:tblCellMar>
          <w:top w:w="58" w:type="dxa"/>
          <w:left w:w="108" w:type="dxa"/>
          <w:right w:w="538" w:type="dxa"/>
        </w:tblCellMar>
        <w:tblLook w:val="04A0" w:firstRow="1" w:lastRow="0" w:firstColumn="1" w:lastColumn="0" w:noHBand="0" w:noVBand="1"/>
      </w:tblPr>
      <w:tblGrid>
        <w:gridCol w:w="9074"/>
      </w:tblGrid>
      <w:tr w:rsidR="00DE2BBE" w:rsidRPr="00DE2BBE" w14:paraId="46200A43" w14:textId="77777777" w:rsidTr="00067593">
        <w:trPr>
          <w:trHeight w:val="3070"/>
        </w:trPr>
        <w:tc>
          <w:tcPr>
            <w:tcW w:w="9074" w:type="dxa"/>
            <w:tcBorders>
              <w:top w:val="nil"/>
              <w:left w:val="nil"/>
              <w:bottom w:val="nil"/>
              <w:right w:val="nil"/>
            </w:tcBorders>
            <w:shd w:val="clear" w:color="auto" w:fill="FBE4D5" w:themeFill="accent2" w:themeFillTint="33"/>
          </w:tcPr>
          <w:p w14:paraId="078AAD91" w14:textId="77777777" w:rsidR="00DE2BBE" w:rsidRPr="00DE2BBE" w:rsidRDefault="00DE2BBE" w:rsidP="00DE2BBE">
            <w:pPr>
              <w:spacing w:after="2" w:line="237" w:lineRule="auto"/>
              <w:ind w:left="283" w:right="60" w:hanging="283"/>
              <w:rPr>
                <w:rFonts w:eastAsia="Arial"/>
                <w:color w:val="000000"/>
              </w:rPr>
            </w:pPr>
            <w:r w:rsidRPr="00DE2BBE">
              <w:rPr>
                <w:rFonts w:eastAsia="Arial"/>
                <w:b/>
                <w:color w:val="000000"/>
              </w:rPr>
              <w:t>9.</w:t>
            </w:r>
            <w:r w:rsidRPr="00DE2BBE">
              <w:rPr>
                <w:rFonts w:eastAsia="Arial"/>
                <w:color w:val="000000"/>
              </w:rPr>
              <w:t xml:space="preserve">  Licensees must tailor the type of action they take based on the number and level of indicators of harm exhibited. This must include, but not be limited to, systems and processes which deliver: </w:t>
            </w:r>
            <w:r w:rsidRPr="00DE2BBE">
              <w:rPr>
                <w:rFonts w:ascii="Times New Roman" w:eastAsia="Times New Roman" w:hAnsi="Times New Roman" w:cs="Times New Roman"/>
                <w:color w:val="000000"/>
              </w:rPr>
              <w:t xml:space="preserve"> </w:t>
            </w:r>
          </w:p>
          <w:p w14:paraId="6E314DD1" w14:textId="77777777" w:rsidR="00DE2BBE" w:rsidRPr="00DE2BBE" w:rsidRDefault="00DE2BBE" w:rsidP="00DE2BBE">
            <w:pPr>
              <w:numPr>
                <w:ilvl w:val="0"/>
                <w:numId w:val="38"/>
              </w:numPr>
              <w:spacing w:after="2" w:line="238" w:lineRule="auto"/>
              <w:ind w:right="573" w:hanging="10"/>
              <w:rPr>
                <w:rFonts w:eastAsia="Arial"/>
                <w:color w:val="000000"/>
              </w:rPr>
            </w:pPr>
            <w:r w:rsidRPr="00DE2BBE">
              <w:rPr>
                <w:rFonts w:eastAsia="Arial"/>
                <w:color w:val="000000"/>
              </w:rPr>
              <w:t xml:space="preserve">tailored action at lower levels of indicators of harm which seeks to minimise future harm.  </w:t>
            </w:r>
          </w:p>
          <w:p w14:paraId="74834954" w14:textId="77777777" w:rsidR="00DE2BBE" w:rsidRPr="00DE2BBE" w:rsidRDefault="00DE2BBE" w:rsidP="00DE2BBE">
            <w:pPr>
              <w:numPr>
                <w:ilvl w:val="0"/>
                <w:numId w:val="38"/>
              </w:numPr>
              <w:spacing w:line="259" w:lineRule="auto"/>
              <w:ind w:right="573" w:hanging="10"/>
              <w:rPr>
                <w:rFonts w:eastAsia="Arial"/>
                <w:color w:val="000000"/>
              </w:rPr>
            </w:pPr>
            <w:r w:rsidRPr="00DE2BBE">
              <w:rPr>
                <w:rFonts w:eastAsia="Arial"/>
                <w:color w:val="000000"/>
              </w:rPr>
              <w:t xml:space="preserve">increasing action where earlier stages have not had the impact required.  </w:t>
            </w:r>
          </w:p>
          <w:p w14:paraId="6BA105D6" w14:textId="77777777" w:rsidR="00DE2BBE" w:rsidRPr="00DE2BBE" w:rsidRDefault="00DE2BBE" w:rsidP="00DE2BBE">
            <w:pPr>
              <w:numPr>
                <w:ilvl w:val="0"/>
                <w:numId w:val="38"/>
              </w:numPr>
              <w:spacing w:line="249" w:lineRule="auto"/>
              <w:ind w:right="573" w:hanging="10"/>
              <w:rPr>
                <w:rFonts w:eastAsia="Arial"/>
                <w:color w:val="000000"/>
              </w:rPr>
            </w:pPr>
            <w:r w:rsidRPr="00DE2BBE">
              <w:rPr>
                <w:rFonts w:eastAsia="Arial"/>
                <w:color w:val="000000"/>
              </w:rPr>
              <w:t xml:space="preserve">strong or stronger action as the immediate next step in cases where that is appropriate, rather than increasing action gradually.  </w:t>
            </w:r>
          </w:p>
          <w:p w14:paraId="1B69D95B" w14:textId="77777777" w:rsidR="00DE2BBE" w:rsidRPr="00DE2BBE" w:rsidRDefault="00DE2BBE" w:rsidP="00DE2BBE">
            <w:pPr>
              <w:numPr>
                <w:ilvl w:val="0"/>
                <w:numId w:val="38"/>
              </w:numPr>
              <w:spacing w:after="3" w:line="238" w:lineRule="auto"/>
              <w:ind w:right="573" w:hanging="10"/>
              <w:rPr>
                <w:rFonts w:eastAsia="Arial"/>
                <w:color w:val="000000"/>
              </w:rPr>
            </w:pPr>
            <w:r w:rsidRPr="00DE2BBE">
              <w:rPr>
                <w:rFonts w:eastAsia="Arial"/>
                <w:color w:val="000000"/>
              </w:rPr>
              <w:t xml:space="preserve">reducing or preventing marketing or the take-up of bonus offers where appropriate.   </w:t>
            </w:r>
          </w:p>
          <w:p w14:paraId="46C44037" w14:textId="77777777" w:rsidR="00DE2BBE" w:rsidRPr="00DE2BBE" w:rsidRDefault="00DE2BBE" w:rsidP="00DE2BBE">
            <w:pPr>
              <w:numPr>
                <w:ilvl w:val="0"/>
                <w:numId w:val="38"/>
              </w:numPr>
              <w:spacing w:line="259" w:lineRule="auto"/>
              <w:ind w:right="573" w:hanging="10"/>
              <w:rPr>
                <w:rFonts w:eastAsia="Arial"/>
                <w:color w:val="000000"/>
              </w:rPr>
            </w:pPr>
            <w:r w:rsidRPr="00DE2BBE">
              <w:rPr>
                <w:rFonts w:eastAsia="Arial"/>
                <w:color w:val="000000"/>
              </w:rPr>
              <w:t xml:space="preserve">refusing service or ending the business relationship where necessary.   </w:t>
            </w:r>
          </w:p>
          <w:p w14:paraId="71E054BF" w14:textId="77777777" w:rsidR="00DE2BBE" w:rsidRPr="00DE2BBE" w:rsidRDefault="00DE2BBE" w:rsidP="00DE2BBE">
            <w:pPr>
              <w:spacing w:line="259" w:lineRule="auto"/>
              <w:rPr>
                <w:rFonts w:eastAsia="Arial"/>
                <w:color w:val="000000"/>
              </w:rPr>
            </w:pPr>
            <w:r w:rsidRPr="00DE2BBE">
              <w:rPr>
                <w:rFonts w:eastAsia="Arial"/>
                <w:color w:val="000000"/>
                <w:sz w:val="24"/>
              </w:rPr>
              <w:t xml:space="preserve"> </w:t>
            </w:r>
          </w:p>
        </w:tc>
      </w:tr>
    </w:tbl>
    <w:p w14:paraId="56369550"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070B0A43"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9 </w:t>
      </w:r>
    </w:p>
    <w:p w14:paraId="4D956AE8"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78331374"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There are two key aims of this requirement: </w:t>
      </w:r>
    </w:p>
    <w:p w14:paraId="5A7E4CCA" w14:textId="77777777" w:rsidR="00DE2BBE" w:rsidRPr="00DE2BBE" w:rsidRDefault="00DE2BBE" w:rsidP="00DE2BBE">
      <w:pPr>
        <w:numPr>
          <w:ilvl w:val="0"/>
          <w:numId w:val="20"/>
        </w:numPr>
        <w:spacing w:after="46" w:line="249" w:lineRule="auto"/>
        <w:ind w:right="505" w:hanging="10"/>
        <w:rPr>
          <w:rFonts w:ascii="Arial" w:eastAsia="Arial" w:hAnsi="Arial" w:cs="Arial"/>
          <w:color w:val="000000"/>
          <w:lang w:eastAsia="en-GB"/>
        </w:rPr>
      </w:pPr>
      <w:r w:rsidRPr="00DE2BBE">
        <w:rPr>
          <w:rFonts w:ascii="Arial" w:eastAsia="Arial" w:hAnsi="Arial" w:cs="Arial"/>
          <w:color w:val="000000"/>
          <w:lang w:eastAsia="en-GB"/>
        </w:rPr>
        <w:t xml:space="preserve">To set minimum requirements for the type of action that must be included within a licensee's systems and processes to minimise harm, and  </w:t>
      </w:r>
    </w:p>
    <w:p w14:paraId="3A54C0C4" w14:textId="77777777" w:rsidR="00DE2BBE" w:rsidRPr="00DE2BBE" w:rsidRDefault="00DE2BBE" w:rsidP="00DE2BBE">
      <w:pPr>
        <w:numPr>
          <w:ilvl w:val="0"/>
          <w:numId w:val="20"/>
        </w:numPr>
        <w:spacing w:after="7" w:line="252" w:lineRule="auto"/>
        <w:ind w:right="505" w:hanging="10"/>
        <w:rPr>
          <w:rFonts w:ascii="Arial" w:eastAsia="Arial" w:hAnsi="Arial" w:cs="Arial"/>
          <w:color w:val="000000"/>
          <w:lang w:eastAsia="en-GB"/>
        </w:rPr>
      </w:pPr>
      <w:r w:rsidRPr="00DE2BBE">
        <w:rPr>
          <w:rFonts w:ascii="Arial" w:eastAsia="Arial" w:hAnsi="Arial" w:cs="Arial"/>
          <w:color w:val="000000"/>
          <w:lang w:eastAsia="en-GB"/>
        </w:rPr>
        <w:t xml:space="preserve">To ensure that a licensee’s response is proportionate to the indicators of harm. </w:t>
      </w:r>
    </w:p>
    <w:p w14:paraId="607401CF"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5D763D89"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9 </w:t>
      </w:r>
    </w:p>
    <w:p w14:paraId="1C239AB8"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1CF3588B" w14:textId="77777777" w:rsidR="00DE2BBE" w:rsidRPr="00DE2BBE" w:rsidRDefault="00DE2BBE" w:rsidP="00DE2BBE">
      <w:pPr>
        <w:spacing w:after="5" w:line="249" w:lineRule="auto"/>
        <w:ind w:left="178" w:right="651" w:hanging="10"/>
        <w:rPr>
          <w:rFonts w:ascii="Arial" w:eastAsia="Arial" w:hAnsi="Arial" w:cs="Arial"/>
          <w:color w:val="000000"/>
          <w:lang w:eastAsia="en-GB"/>
        </w:rPr>
      </w:pPr>
      <w:r w:rsidRPr="00DE2BBE">
        <w:rPr>
          <w:rFonts w:ascii="Arial" w:eastAsia="Arial" w:hAnsi="Arial" w:cs="Arial"/>
          <w:b/>
          <w:color w:val="000000"/>
          <w:lang w:eastAsia="en-GB"/>
        </w:rPr>
        <w:t xml:space="preserve">9A </w:t>
      </w:r>
      <w:r w:rsidRPr="00DE2BBE">
        <w:rPr>
          <w:rFonts w:ascii="Arial" w:eastAsia="Arial" w:hAnsi="Arial" w:cs="Arial"/>
          <w:color w:val="000000"/>
          <w:lang w:eastAsia="en-GB"/>
        </w:rPr>
        <w:t xml:space="preserve">Licensees must have a range of actions they will apply in response to identified harm.  </w:t>
      </w:r>
    </w:p>
    <w:p w14:paraId="3E987BDA" w14:textId="77777777" w:rsidR="00DE2BBE" w:rsidRPr="00DE2BBE" w:rsidRDefault="00DE2BBE" w:rsidP="00DE2BBE">
      <w:pPr>
        <w:spacing w:after="44" w:line="249" w:lineRule="auto"/>
        <w:ind w:left="603" w:right="651" w:hanging="10"/>
        <w:rPr>
          <w:rFonts w:ascii="Arial" w:eastAsia="Arial" w:hAnsi="Arial" w:cs="Arial"/>
          <w:color w:val="000000"/>
          <w:lang w:eastAsia="en-GB"/>
        </w:rPr>
      </w:pPr>
      <w:r w:rsidRPr="00DE2BBE">
        <w:rPr>
          <w:rFonts w:ascii="Arial" w:eastAsia="Arial" w:hAnsi="Arial" w:cs="Arial"/>
          <w:color w:val="000000"/>
          <w:lang w:eastAsia="en-GB"/>
        </w:rPr>
        <w:t xml:space="preserve">This measure requires licensees to have the following suite of actions in place: </w:t>
      </w:r>
    </w:p>
    <w:p w14:paraId="7AD42C3D" w14:textId="77777777" w:rsidR="00DE2BBE" w:rsidRPr="00DE2BBE" w:rsidRDefault="00DE2BBE" w:rsidP="00DE2BBE">
      <w:pPr>
        <w:numPr>
          <w:ilvl w:val="0"/>
          <w:numId w:val="21"/>
        </w:numPr>
        <w:spacing w:after="5" w:line="249" w:lineRule="auto"/>
        <w:ind w:right="651" w:hanging="10"/>
        <w:rPr>
          <w:rFonts w:ascii="Calibri" w:eastAsia="Calibri" w:hAnsi="Calibri" w:cs="Calibri"/>
          <w:color w:val="000000"/>
          <w:lang w:eastAsia="en-GB"/>
        </w:rPr>
      </w:pPr>
      <w:r w:rsidRPr="00DE2BBE">
        <w:rPr>
          <w:rFonts w:ascii="Arial" w:eastAsia="Arial" w:hAnsi="Arial" w:cs="Arial"/>
          <w:b/>
          <w:color w:val="000000"/>
          <w:lang w:eastAsia="en-GB"/>
        </w:rPr>
        <w:t xml:space="preserve">Early generic action: </w:t>
      </w:r>
      <w:r w:rsidRPr="00DE2BBE">
        <w:rPr>
          <w:rFonts w:ascii="Arial" w:eastAsia="Arial" w:hAnsi="Arial" w:cs="Arial"/>
          <w:color w:val="000000"/>
          <w:lang w:eastAsia="en-GB"/>
        </w:rPr>
        <w:t>actions at this level may apply to all customers, or where there are only very low levels of indicators of harm. It would include pop-ups, safer gambling emails promoting gambling management tools, generic safer gambling messages, and having in place backstop protections or limits while checks are being undertaken.</w:t>
      </w:r>
      <w:r w:rsidRPr="00DE2BBE">
        <w:rPr>
          <w:rFonts w:ascii="Calibri" w:eastAsia="Calibri" w:hAnsi="Calibri" w:cs="Calibri"/>
          <w:color w:val="000000"/>
          <w:lang w:eastAsia="en-GB"/>
        </w:rPr>
        <w:t xml:space="preserve"> </w:t>
      </w:r>
    </w:p>
    <w:p w14:paraId="38B21C64" w14:textId="77777777" w:rsidR="00DE2BBE" w:rsidRPr="00DE2BBE" w:rsidRDefault="00DE2BBE" w:rsidP="00DE2BBE">
      <w:pPr>
        <w:spacing w:after="29"/>
        <w:ind w:left="1106"/>
        <w:rPr>
          <w:rFonts w:ascii="Arial" w:eastAsia="Arial" w:hAnsi="Arial" w:cs="Arial"/>
          <w:color w:val="000000"/>
          <w:lang w:eastAsia="en-GB"/>
        </w:rPr>
      </w:pPr>
      <w:r w:rsidRPr="00DE2BBE">
        <w:rPr>
          <w:rFonts w:ascii="Calibri" w:eastAsia="Calibri" w:hAnsi="Calibri" w:cs="Calibri"/>
          <w:color w:val="000000"/>
          <w:lang w:eastAsia="en-GB"/>
        </w:rPr>
        <w:t xml:space="preserve"> </w:t>
      </w:r>
    </w:p>
    <w:p w14:paraId="23F80877" w14:textId="77777777" w:rsidR="00DE2BBE" w:rsidRPr="00DE2BBE" w:rsidRDefault="00DE2BBE" w:rsidP="00DE2BBE">
      <w:pPr>
        <w:numPr>
          <w:ilvl w:val="0"/>
          <w:numId w:val="21"/>
        </w:numPr>
        <w:spacing w:after="5" w:line="249" w:lineRule="auto"/>
        <w:ind w:right="651" w:hanging="10"/>
        <w:rPr>
          <w:rFonts w:ascii="Arial" w:eastAsia="Arial" w:hAnsi="Arial" w:cs="Arial"/>
          <w:color w:val="000000"/>
          <w:lang w:eastAsia="en-GB"/>
        </w:rPr>
      </w:pPr>
      <w:r w:rsidRPr="00DE2BBE">
        <w:rPr>
          <w:rFonts w:ascii="Arial" w:eastAsia="Arial" w:hAnsi="Arial" w:cs="Arial"/>
          <w:b/>
          <w:bCs/>
          <w:color w:val="000000"/>
          <w:lang w:eastAsia="en-GB"/>
        </w:rPr>
        <w:t>Early tailored action:</w:t>
      </w:r>
      <w:r w:rsidRPr="00DE2BBE">
        <w:rPr>
          <w:rFonts w:ascii="Arial" w:eastAsia="Arial" w:hAnsi="Arial" w:cs="Arial"/>
          <w:color w:val="000000"/>
          <w:lang w:eastAsia="en-GB"/>
        </w:rPr>
        <w:t xml:space="preserve">  at lower levels of indicators of harm which seeks to minimise future harm.   Actions at this level would include: the licensee encouraging the customer to use the gambling management tools they </w:t>
      </w:r>
      <w:proofErr w:type="gramStart"/>
      <w:r w:rsidRPr="00DE2BBE">
        <w:rPr>
          <w:rFonts w:ascii="Arial" w:eastAsia="Arial" w:hAnsi="Arial" w:cs="Arial"/>
          <w:color w:val="000000"/>
          <w:lang w:eastAsia="en-GB"/>
        </w:rPr>
        <w:t>offer;  sharing</w:t>
      </w:r>
      <w:proofErr w:type="gramEnd"/>
      <w:r w:rsidRPr="00DE2BBE">
        <w:rPr>
          <w:rFonts w:ascii="Arial" w:eastAsia="Arial" w:hAnsi="Arial" w:cs="Arial"/>
          <w:color w:val="000000"/>
          <w:lang w:eastAsia="en-GB"/>
        </w:rPr>
        <w:t xml:space="preserve"> information on spend or </w:t>
      </w:r>
      <w:proofErr w:type="spellStart"/>
      <w:r w:rsidRPr="00DE2BBE">
        <w:rPr>
          <w:rFonts w:ascii="Arial" w:eastAsia="Arial" w:hAnsi="Arial" w:cs="Arial"/>
          <w:color w:val="000000"/>
          <w:lang w:eastAsia="en-GB"/>
        </w:rPr>
        <w:t>behavior</w:t>
      </w:r>
      <w:proofErr w:type="spellEnd"/>
      <w:r w:rsidRPr="00DE2BBE">
        <w:rPr>
          <w:rFonts w:ascii="Arial" w:eastAsia="Arial" w:hAnsi="Arial" w:cs="Arial"/>
          <w:color w:val="000000"/>
          <w:lang w:eastAsia="en-GB"/>
        </w:rPr>
        <w:t xml:space="preserve"> to encourage change; and enhancing their knowledge and monitoring of the customer.  </w:t>
      </w:r>
    </w:p>
    <w:p w14:paraId="7D69726D" w14:textId="77777777" w:rsidR="00DE2BBE" w:rsidRPr="00DE2BBE" w:rsidRDefault="00DE2BBE" w:rsidP="00DE2BBE">
      <w:pPr>
        <w:spacing w:after="13"/>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5157BE73" w14:textId="77777777" w:rsidR="00DE2BBE" w:rsidRPr="00DE2BBE" w:rsidRDefault="00DE2BBE" w:rsidP="00DE2BBE">
      <w:pPr>
        <w:numPr>
          <w:ilvl w:val="0"/>
          <w:numId w:val="21"/>
        </w:numPr>
        <w:spacing w:after="4" w:line="244" w:lineRule="auto"/>
        <w:ind w:right="651" w:hanging="10"/>
        <w:rPr>
          <w:rFonts w:ascii="Calibri" w:eastAsia="Calibri" w:hAnsi="Calibri" w:cs="Calibri"/>
          <w:color w:val="000000"/>
          <w:lang w:eastAsia="en-GB"/>
        </w:rPr>
      </w:pPr>
      <w:r w:rsidRPr="00DE2BBE">
        <w:rPr>
          <w:rFonts w:ascii="Arial" w:eastAsia="Arial" w:hAnsi="Arial" w:cs="Arial"/>
          <w:b/>
          <w:color w:val="000000"/>
          <w:lang w:eastAsia="en-GB"/>
        </w:rPr>
        <w:lastRenderedPageBreak/>
        <w:t>Medium tailored action:</w:t>
      </w:r>
      <w:r w:rsidRPr="00DE2BBE">
        <w:rPr>
          <w:rFonts w:ascii="Arial" w:eastAsia="Arial" w:hAnsi="Arial" w:cs="Arial"/>
          <w:color w:val="000000"/>
          <w:lang w:eastAsia="en-GB"/>
        </w:rPr>
        <w:t xml:space="preserve"> increasing action where earlier stages have not had the impact required.  Actions at this level would </w:t>
      </w:r>
      <w:proofErr w:type="gramStart"/>
      <w:r w:rsidRPr="00DE2BBE">
        <w:rPr>
          <w:rFonts w:ascii="Arial" w:eastAsia="Arial" w:hAnsi="Arial" w:cs="Arial"/>
          <w:color w:val="000000"/>
          <w:lang w:eastAsia="en-GB"/>
        </w:rPr>
        <w:t>include:</w:t>
      </w:r>
      <w:proofErr w:type="gramEnd"/>
      <w:r w:rsidRPr="00DE2BBE">
        <w:rPr>
          <w:rFonts w:ascii="Arial" w:eastAsia="Arial" w:hAnsi="Arial" w:cs="Arial"/>
          <w:color w:val="000000"/>
          <w:lang w:eastAsia="en-GB"/>
        </w:rPr>
        <w:t xml:space="preserve"> phone calls to conduct a customer interaction; tailored encouragement for the customer to consider behaviour, and signposting to help and support, </w:t>
      </w:r>
      <w:r w:rsidRPr="00DE2BBE">
        <w:rPr>
          <w:rFonts w:ascii="Calibri" w:eastAsia="Calibri" w:hAnsi="Calibri" w:cs="Calibri"/>
          <w:color w:val="000000"/>
          <w:lang w:eastAsia="en-GB"/>
        </w:rPr>
        <w:t>and</w:t>
      </w:r>
      <w:r w:rsidRPr="00DE2BBE">
        <w:rPr>
          <w:rFonts w:ascii="Arial" w:eastAsia="Arial" w:hAnsi="Arial" w:cs="Arial"/>
          <w:color w:val="000000"/>
          <w:lang w:eastAsia="en-GB"/>
        </w:rPr>
        <w:t xml:space="preserve"> preventing direct marketing or access to new bonus offers.</w:t>
      </w:r>
      <w:r w:rsidRPr="00DE2BBE">
        <w:rPr>
          <w:rFonts w:ascii="Calibri" w:eastAsia="Calibri" w:hAnsi="Calibri" w:cs="Calibri"/>
          <w:color w:val="000000"/>
          <w:lang w:eastAsia="en-GB"/>
        </w:rPr>
        <w:t xml:space="preserve"> </w:t>
      </w:r>
    </w:p>
    <w:p w14:paraId="2E322F8C" w14:textId="77777777" w:rsidR="00DE2BBE" w:rsidRPr="00DE2BBE" w:rsidRDefault="00DE2BBE" w:rsidP="00DE2BBE">
      <w:pPr>
        <w:spacing w:after="32"/>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5656EBAB" w14:textId="77777777" w:rsidR="00DE2BBE" w:rsidRPr="00DE2BBE" w:rsidRDefault="00DE2BBE" w:rsidP="00DE2BBE">
      <w:pPr>
        <w:numPr>
          <w:ilvl w:val="0"/>
          <w:numId w:val="21"/>
        </w:numPr>
        <w:spacing w:after="5" w:line="249" w:lineRule="auto"/>
        <w:ind w:right="651" w:hanging="10"/>
        <w:rPr>
          <w:rFonts w:ascii="Arial" w:eastAsia="Arial" w:hAnsi="Arial" w:cs="Arial"/>
          <w:color w:val="000000"/>
          <w:lang w:eastAsia="en-GB"/>
        </w:rPr>
      </w:pPr>
      <w:r w:rsidRPr="00DE2BBE">
        <w:rPr>
          <w:rFonts w:ascii="Arial" w:eastAsia="Arial" w:hAnsi="Arial" w:cs="Arial"/>
          <w:b/>
          <w:bCs/>
          <w:color w:val="000000"/>
          <w:lang w:eastAsia="en-GB"/>
        </w:rPr>
        <w:t>strong or stronger action</w:t>
      </w:r>
      <w:r w:rsidRPr="00DE2BBE">
        <w:rPr>
          <w:rFonts w:ascii="Arial" w:eastAsia="Arial" w:hAnsi="Arial" w:cs="Arial"/>
          <w:color w:val="000000"/>
          <w:lang w:eastAsia="en-GB"/>
        </w:rPr>
        <w:t xml:space="preserve"> as the immediate next step in cases where that is appropriate, rather than increasing action gradually. Actions at this level would include: Requiring the customer to set a spend limit; providing hot transfers to help and support (so the customer can be transferred without requiring them to dial again), and using technological solutions to help support a customer e.g. by reducing the visibility of products in a tailored way; preventing the take up of offers or incentives; setting spend limits or setting time outs on behalf of a customer. </w:t>
      </w:r>
    </w:p>
    <w:p w14:paraId="5F9BE8D8" w14:textId="77777777" w:rsidR="00DE2BBE" w:rsidRPr="00DE2BBE" w:rsidRDefault="00DE2BBE" w:rsidP="00DE2BBE">
      <w:pPr>
        <w:spacing w:after="34"/>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7B408B9E" w14:textId="77777777" w:rsidR="00DE2BBE" w:rsidRPr="00DE2BBE" w:rsidRDefault="00DE2BBE" w:rsidP="00DE2BBE">
      <w:pPr>
        <w:numPr>
          <w:ilvl w:val="0"/>
          <w:numId w:val="21"/>
        </w:numPr>
        <w:spacing w:after="5" w:line="249" w:lineRule="auto"/>
        <w:ind w:right="651" w:hanging="10"/>
        <w:rPr>
          <w:rFonts w:ascii="Calibri" w:eastAsia="Calibri" w:hAnsi="Calibri" w:cs="Calibri"/>
          <w:color w:val="000000"/>
          <w:lang w:eastAsia="en-GB"/>
        </w:rPr>
      </w:pPr>
      <w:r w:rsidRPr="00DE2BBE">
        <w:rPr>
          <w:rFonts w:ascii="Arial" w:eastAsia="Arial" w:hAnsi="Arial" w:cs="Arial"/>
          <w:b/>
          <w:color w:val="000000"/>
          <w:lang w:eastAsia="en-GB"/>
        </w:rPr>
        <w:t>Very strong.</w:t>
      </w:r>
      <w:r w:rsidRPr="00DE2BBE">
        <w:rPr>
          <w:rFonts w:ascii="Arial" w:eastAsia="Arial" w:hAnsi="Arial" w:cs="Arial"/>
          <w:color w:val="000000"/>
          <w:lang w:eastAsia="en-GB"/>
        </w:rPr>
        <w:t xml:space="preserve"> Ultimately, if the licensee’s concerns about a customer persist because the licensee’s actions have not resulted in sufficient protections in place or behaviour change by the customer, the licensee should refuse service or completely end the business relationship.  In these cases, signposting to support and help will be important.</w:t>
      </w:r>
      <w:r w:rsidRPr="00DE2BBE">
        <w:rPr>
          <w:rFonts w:ascii="Calibri" w:eastAsia="Calibri" w:hAnsi="Calibri" w:cs="Calibri"/>
          <w:color w:val="000000"/>
          <w:lang w:eastAsia="en-GB"/>
        </w:rPr>
        <w:t xml:space="preserve"> </w:t>
      </w:r>
    </w:p>
    <w:p w14:paraId="763934D7"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0BAD1378" w14:textId="77777777" w:rsidR="00DE2BBE" w:rsidRPr="00DE2BBE" w:rsidRDefault="00DE2BBE" w:rsidP="00DE2BBE">
      <w:pPr>
        <w:spacing w:after="5" w:line="249" w:lineRule="auto"/>
        <w:ind w:left="36" w:right="628" w:hanging="10"/>
        <w:rPr>
          <w:rFonts w:ascii="Arial" w:eastAsia="Arial" w:hAnsi="Arial" w:cs="Arial"/>
          <w:color w:val="000000"/>
          <w:lang w:eastAsia="en-GB"/>
        </w:rPr>
      </w:pPr>
      <w:r w:rsidRPr="00DE2BBE">
        <w:rPr>
          <w:rFonts w:ascii="Arial" w:eastAsia="Arial" w:hAnsi="Arial" w:cs="Arial"/>
          <w:color w:val="000000"/>
          <w:lang w:eastAsia="en-GB"/>
        </w:rPr>
        <w:t xml:space="preserve">A visualisation of </w:t>
      </w:r>
      <w:r w:rsidRPr="00DE2BBE">
        <w:rPr>
          <w:rFonts w:ascii="Arial" w:eastAsia="Arial" w:hAnsi="Arial" w:cs="Arial"/>
          <w:color w:val="0B0C0C"/>
          <w:lang w:eastAsia="en-GB"/>
        </w:rPr>
        <w:t xml:space="preserve">the types of actions at increasing strength levels is set out as follows:   </w:t>
      </w:r>
      <w:r w:rsidRPr="00DE2BBE">
        <w:rPr>
          <w:rFonts w:ascii="Arial" w:eastAsia="Arial" w:hAnsi="Arial" w:cs="Arial"/>
          <w:color w:val="000000"/>
          <w:lang w:eastAsia="en-GB"/>
        </w:rPr>
        <w:t xml:space="preserve"> </w:t>
      </w:r>
    </w:p>
    <w:p w14:paraId="09D0A3B6" w14:textId="77777777" w:rsidR="00DE2BBE" w:rsidRPr="00DE2BBE" w:rsidRDefault="00DE2BBE" w:rsidP="00DE2BBE">
      <w:pPr>
        <w:spacing w:after="0"/>
        <w:ind w:right="528"/>
        <w:jc w:val="right"/>
        <w:rPr>
          <w:rFonts w:ascii="Arial" w:eastAsia="Arial" w:hAnsi="Arial" w:cs="Arial"/>
          <w:color w:val="000000"/>
          <w:lang w:eastAsia="en-GB"/>
        </w:rPr>
      </w:pPr>
      <w:r w:rsidRPr="00DE2BBE">
        <w:rPr>
          <w:rFonts w:ascii="Arial" w:eastAsia="Arial" w:hAnsi="Arial" w:cs="Arial"/>
          <w:noProof/>
          <w:color w:val="000000"/>
          <w:lang w:eastAsia="en-GB"/>
        </w:rPr>
        <w:drawing>
          <wp:inline distT="0" distB="0" distL="0" distR="0" wp14:anchorId="773104C9" wp14:editId="2E9188CF">
            <wp:extent cx="5790565" cy="3339465"/>
            <wp:effectExtent l="0" t="0" r="0" b="0"/>
            <wp:docPr id="4456" name="Picture 4456" descr="A picture containing text, sign, several, sale&#10;&#10;Description automatically generated"/>
            <wp:cNvGraphicFramePr/>
            <a:graphic xmlns:a="http://schemas.openxmlformats.org/drawingml/2006/main">
              <a:graphicData uri="http://schemas.openxmlformats.org/drawingml/2006/picture">
                <pic:pic xmlns:pic="http://schemas.openxmlformats.org/drawingml/2006/picture">
                  <pic:nvPicPr>
                    <pic:cNvPr id="4456" name="Picture 4456" descr="A picture containing text, sign, several, sale&#10;&#10;Description automatically generated"/>
                    <pic:cNvPicPr/>
                  </pic:nvPicPr>
                  <pic:blipFill>
                    <a:blip r:embed="rId50"/>
                    <a:stretch>
                      <a:fillRect/>
                    </a:stretch>
                  </pic:blipFill>
                  <pic:spPr>
                    <a:xfrm>
                      <a:off x="0" y="0"/>
                      <a:ext cx="5790565" cy="3339465"/>
                    </a:xfrm>
                    <a:prstGeom prst="rect">
                      <a:avLst/>
                    </a:prstGeom>
                  </pic:spPr>
                </pic:pic>
              </a:graphicData>
            </a:graphic>
          </wp:inline>
        </w:drawing>
      </w:r>
      <w:r w:rsidRPr="00DE2BBE">
        <w:rPr>
          <w:rFonts w:ascii="Arial" w:eastAsia="Arial" w:hAnsi="Arial" w:cs="Arial"/>
          <w:color w:val="000000"/>
          <w:sz w:val="24"/>
          <w:lang w:eastAsia="en-GB"/>
        </w:rPr>
        <w:t xml:space="preserve"> </w:t>
      </w:r>
    </w:p>
    <w:p w14:paraId="24252AAD" w14:textId="77777777" w:rsidR="00DE2BBE" w:rsidRPr="00DE2BBE" w:rsidRDefault="00DE2BBE" w:rsidP="00DE2BBE">
      <w:pPr>
        <w:spacing w:after="0" w:line="240" w:lineRule="auto"/>
        <w:ind w:left="22" w:hanging="10"/>
        <w:rPr>
          <w:rFonts w:ascii="Arial" w:eastAsia="Arial" w:hAnsi="Arial" w:cs="Arial"/>
          <w:color w:val="000000"/>
          <w:lang w:eastAsia="en-GB"/>
        </w:rPr>
      </w:pPr>
    </w:p>
    <w:p w14:paraId="6CE08138" w14:textId="77777777" w:rsidR="008B2240" w:rsidRDefault="008B2240">
      <w:pPr>
        <w:rPr>
          <w:rFonts w:ascii="Arial" w:eastAsia="Arial" w:hAnsi="Arial" w:cs="Arial"/>
          <w:b/>
          <w:color w:val="FF7900"/>
          <w:sz w:val="24"/>
          <w:lang w:eastAsia="en-GB"/>
        </w:rPr>
      </w:pPr>
      <w:r>
        <w:rPr>
          <w:rFonts w:ascii="Arial" w:eastAsia="Arial" w:hAnsi="Arial" w:cs="Arial"/>
          <w:b/>
          <w:color w:val="FF7900"/>
          <w:sz w:val="24"/>
          <w:lang w:eastAsia="en-GB"/>
        </w:rPr>
        <w:br w:type="page"/>
      </w:r>
    </w:p>
    <w:p w14:paraId="40E2F31C" w14:textId="65F115DC" w:rsidR="00DE2BBE" w:rsidRPr="00DE2BBE" w:rsidRDefault="00DE2BBE" w:rsidP="00DE2BBE">
      <w:pPr>
        <w:keepNext/>
        <w:keepLines/>
        <w:spacing w:after="0" w:line="240" w:lineRule="auto"/>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lastRenderedPageBreak/>
        <w:t xml:space="preserve">Requirement 10 </w:t>
      </w:r>
    </w:p>
    <w:p w14:paraId="5D953EDB" w14:textId="77777777" w:rsidR="00DE2BBE" w:rsidRPr="00DE2BBE" w:rsidRDefault="00DE2BBE" w:rsidP="00DE2BBE">
      <w:pPr>
        <w:spacing w:after="0" w:line="240" w:lineRule="auto"/>
        <w:ind w:left="22" w:right="573" w:hanging="10"/>
        <w:rPr>
          <w:rFonts w:ascii="Arial" w:eastAsia="Arial" w:hAnsi="Arial" w:cs="Arial"/>
          <w:color w:val="000000"/>
          <w:lang w:eastAsia="en-GB"/>
        </w:rPr>
      </w:pPr>
    </w:p>
    <w:p w14:paraId="41992E8D" w14:textId="77777777" w:rsidR="00DE2BBE" w:rsidRPr="00DE2BBE" w:rsidRDefault="00DE2BBE" w:rsidP="00DE2BBE">
      <w:pPr>
        <w:shd w:val="clear" w:color="auto" w:fill="FBE5D6"/>
        <w:spacing w:after="347" w:line="248" w:lineRule="auto"/>
        <w:ind w:left="355" w:right="778" w:hanging="370"/>
        <w:rPr>
          <w:rFonts w:ascii="Arial" w:eastAsia="Arial" w:hAnsi="Arial" w:cs="Arial"/>
          <w:color w:val="000000"/>
          <w:lang w:eastAsia="en-GB"/>
        </w:rPr>
      </w:pPr>
      <w:r w:rsidRPr="00DE2BBE">
        <w:rPr>
          <w:rFonts w:ascii="Arial" w:eastAsia="Arial" w:hAnsi="Arial" w:cs="Arial"/>
          <w:b/>
          <w:color w:val="000000"/>
          <w:lang w:eastAsia="en-GB"/>
        </w:rPr>
        <w:t xml:space="preserve">10. </w:t>
      </w:r>
      <w:r w:rsidRPr="00DE2BBE">
        <w:rPr>
          <w:rFonts w:ascii="Arial" w:eastAsia="Arial" w:hAnsi="Arial" w:cs="Arial"/>
          <w:color w:val="000000"/>
          <w:lang w:eastAsia="en-GB"/>
        </w:rPr>
        <w:t xml:space="preserve">Licensees must prevent marketing and the take up of new bonus offers where strong indicators of harm, as defined within the licensee’s processes, have been identified.               </w:t>
      </w:r>
    </w:p>
    <w:p w14:paraId="2C9BACA4"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6B3AEC1D"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Aim 10</w:t>
      </w:r>
      <w:r w:rsidRPr="00DE2BBE">
        <w:rPr>
          <w:rFonts w:ascii="Calibri" w:eastAsia="Calibri" w:hAnsi="Calibri" w:cs="Calibri"/>
          <w:color w:val="000000"/>
          <w:lang w:eastAsia="en-GB"/>
        </w:rPr>
        <w:t xml:space="preserve"> </w:t>
      </w:r>
    </w:p>
    <w:p w14:paraId="4E80FAE3"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It would be irresponsible for a licensee to encourage or incentivise a customer</w:t>
      </w:r>
      <w:r w:rsidRPr="00DE2BBE">
        <w:rPr>
          <w:rFonts w:ascii="Arial" w:eastAsia="Arial" w:hAnsi="Arial" w:cs="Arial"/>
          <w:b/>
          <w:color w:val="000000"/>
          <w:lang w:eastAsia="en-GB"/>
        </w:rPr>
        <w:t xml:space="preserve"> </w:t>
      </w:r>
      <w:r w:rsidRPr="00DE2BBE">
        <w:rPr>
          <w:rFonts w:ascii="Arial" w:eastAsia="Arial" w:hAnsi="Arial" w:cs="Arial"/>
          <w:color w:val="000000"/>
          <w:lang w:eastAsia="en-GB"/>
        </w:rPr>
        <w:t xml:space="preserve">displaying strong indicators of harm to gamble further. The aim is to create a consistent position across licensees that where there are strong indicators of harm, the customer no longer receives any direct or targeted </w:t>
      </w:r>
      <w:proofErr w:type="gramStart"/>
      <w:r w:rsidRPr="00DE2BBE">
        <w:rPr>
          <w:rFonts w:ascii="Arial" w:eastAsia="Arial" w:hAnsi="Arial" w:cs="Arial"/>
          <w:color w:val="000000"/>
          <w:lang w:eastAsia="en-GB"/>
        </w:rPr>
        <w:t>marketing</w:t>
      </w:r>
      <w:proofErr w:type="gramEnd"/>
      <w:r w:rsidRPr="00DE2BBE">
        <w:rPr>
          <w:rFonts w:ascii="Arial" w:eastAsia="Arial" w:hAnsi="Arial" w:cs="Arial"/>
          <w:color w:val="000000"/>
          <w:lang w:eastAsia="en-GB"/>
        </w:rPr>
        <w:t xml:space="preserve"> and that the customer is prevented from taking up any new bonus offers.</w:t>
      </w:r>
      <w:r w:rsidRPr="00DE2BBE">
        <w:rPr>
          <w:rFonts w:ascii="Calibri" w:eastAsia="Calibri" w:hAnsi="Calibri" w:cs="Calibri"/>
          <w:color w:val="000000"/>
          <w:sz w:val="20"/>
          <w:lang w:eastAsia="en-GB"/>
        </w:rPr>
        <w:t xml:space="preserve"> </w:t>
      </w:r>
    </w:p>
    <w:p w14:paraId="4525B519" w14:textId="77777777" w:rsidR="00DE2BBE" w:rsidRPr="00DE2BBE" w:rsidRDefault="00DE2BBE" w:rsidP="00DE2BBE">
      <w:pPr>
        <w:spacing w:after="8"/>
        <w:ind w:left="26"/>
        <w:rPr>
          <w:rFonts w:ascii="Arial" w:eastAsia="Arial" w:hAnsi="Arial" w:cs="Arial"/>
          <w:color w:val="000000"/>
          <w:lang w:eastAsia="en-GB"/>
        </w:rPr>
      </w:pPr>
      <w:r w:rsidRPr="00DE2BBE">
        <w:rPr>
          <w:rFonts w:ascii="Arial" w:eastAsia="Arial" w:hAnsi="Arial" w:cs="Arial"/>
          <w:color w:val="000000"/>
          <w:lang w:eastAsia="en-GB"/>
        </w:rPr>
        <w:t xml:space="preserve"> </w:t>
      </w:r>
      <w:r w:rsidRPr="00DE2BBE">
        <w:rPr>
          <w:rFonts w:ascii="Calibri" w:eastAsia="Calibri" w:hAnsi="Calibri" w:cs="Calibri"/>
          <w:color w:val="000000"/>
          <w:sz w:val="20"/>
          <w:lang w:eastAsia="en-GB"/>
        </w:rPr>
        <w:t xml:space="preserve"> </w:t>
      </w:r>
    </w:p>
    <w:p w14:paraId="52A169BB"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10 </w:t>
      </w:r>
      <w:r w:rsidRPr="00DE2BBE">
        <w:rPr>
          <w:rFonts w:ascii="Calibri" w:eastAsia="Calibri" w:hAnsi="Calibri" w:cs="Calibri"/>
          <w:color w:val="000000"/>
          <w:lang w:eastAsia="en-GB"/>
        </w:rPr>
        <w:t xml:space="preserve"> </w:t>
      </w:r>
    </w:p>
    <w:tbl>
      <w:tblPr>
        <w:tblStyle w:val="TableGrid1"/>
        <w:tblW w:w="9170" w:type="dxa"/>
        <w:tblInd w:w="26" w:type="dxa"/>
        <w:tblLook w:val="04A0" w:firstRow="1" w:lastRow="0" w:firstColumn="1" w:lastColumn="0" w:noHBand="0" w:noVBand="1"/>
      </w:tblPr>
      <w:tblGrid>
        <w:gridCol w:w="708"/>
        <w:gridCol w:w="8462"/>
      </w:tblGrid>
      <w:tr w:rsidR="00DE2BBE" w:rsidRPr="00DE2BBE" w14:paraId="0F2438BF" w14:textId="77777777" w:rsidTr="00067593">
        <w:trPr>
          <w:trHeight w:val="3053"/>
        </w:trPr>
        <w:tc>
          <w:tcPr>
            <w:tcW w:w="9170" w:type="dxa"/>
            <w:gridSpan w:val="2"/>
            <w:tcBorders>
              <w:top w:val="nil"/>
              <w:left w:val="nil"/>
              <w:bottom w:val="nil"/>
              <w:right w:val="nil"/>
            </w:tcBorders>
          </w:tcPr>
          <w:p w14:paraId="1562091F"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00000"/>
                <w:sz w:val="24"/>
              </w:rPr>
              <w:t xml:space="preserve"> </w:t>
            </w:r>
          </w:p>
          <w:p w14:paraId="6D04AA19" w14:textId="0CBF3C51" w:rsidR="00DE2BBE" w:rsidRPr="00DE2BBE" w:rsidRDefault="00DE2BBE" w:rsidP="00DE2BBE">
            <w:pPr>
              <w:spacing w:after="2" w:line="239" w:lineRule="auto"/>
              <w:ind w:left="720" w:right="22" w:hanging="720"/>
              <w:rPr>
                <w:rFonts w:ascii="Arial" w:eastAsia="Arial" w:hAnsi="Arial" w:cs="Arial"/>
                <w:color w:val="000000"/>
              </w:rPr>
            </w:pPr>
            <w:r w:rsidRPr="00DE2BBE">
              <w:rPr>
                <w:rFonts w:ascii="Arial" w:eastAsia="Arial" w:hAnsi="Arial" w:cs="Arial"/>
                <w:b/>
                <w:color w:val="000000"/>
              </w:rPr>
              <w:t xml:space="preserve">10A   </w:t>
            </w:r>
            <w:r w:rsidR="00C954C5">
              <w:rPr>
                <w:rFonts w:ascii="Arial" w:eastAsia="Arial" w:hAnsi="Arial" w:cs="Arial"/>
                <w:b/>
                <w:color w:val="000000"/>
              </w:rPr>
              <w:t xml:space="preserve">  </w:t>
            </w:r>
            <w:r w:rsidRPr="00DE2BBE">
              <w:rPr>
                <w:rFonts w:ascii="Arial" w:eastAsia="Arial" w:hAnsi="Arial" w:cs="Arial"/>
                <w:color w:val="000000"/>
              </w:rPr>
              <w:t>Direct and targeted marketing and the take up of new bonuses should be prevented as soon as practicable. We would expect operator processes to include the use of automation in some cases to assist with the timeliness of the response. There should be processes to extend the restriction across all product types and where relevant across the Group.</w:t>
            </w:r>
            <w:r w:rsidRPr="00DE2BBE">
              <w:rPr>
                <w:rFonts w:ascii="Arial" w:eastAsia="Arial" w:hAnsi="Arial" w:cs="Arial"/>
                <w:b/>
                <w:color w:val="000000"/>
              </w:rPr>
              <w:t xml:space="preserve"> </w:t>
            </w:r>
          </w:p>
          <w:p w14:paraId="66FE77FE"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 </w:t>
            </w:r>
          </w:p>
          <w:p w14:paraId="4B4E2F4D" w14:textId="77777777" w:rsidR="00DE2BBE" w:rsidRPr="00DE2BBE" w:rsidRDefault="00DE2BBE" w:rsidP="00DE2BBE">
            <w:pPr>
              <w:spacing w:line="243" w:lineRule="auto"/>
              <w:ind w:left="720" w:right="13" w:hanging="720"/>
              <w:rPr>
                <w:rFonts w:ascii="Arial" w:eastAsia="Arial" w:hAnsi="Arial" w:cs="Arial"/>
                <w:color w:val="000000"/>
              </w:rPr>
            </w:pPr>
            <w:r w:rsidRPr="00DE2BBE">
              <w:rPr>
                <w:rFonts w:ascii="Arial" w:eastAsia="Arial" w:hAnsi="Arial" w:cs="Arial"/>
                <w:b/>
                <w:color w:val="000000"/>
              </w:rPr>
              <w:t>10</w:t>
            </w:r>
            <w:proofErr w:type="gramStart"/>
            <w:r w:rsidRPr="00DE2BBE">
              <w:rPr>
                <w:rFonts w:ascii="Arial" w:eastAsia="Arial" w:hAnsi="Arial" w:cs="Arial"/>
                <w:b/>
                <w:color w:val="000000"/>
              </w:rPr>
              <w:t xml:space="preserve">B </w:t>
            </w:r>
            <w:r w:rsidRPr="00DE2BBE">
              <w:rPr>
                <w:rFonts w:ascii="Arial" w:eastAsia="Arial" w:hAnsi="Arial" w:cs="Arial"/>
                <w:color w:val="000000"/>
              </w:rPr>
              <w:t xml:space="preserve"> </w:t>
            </w:r>
            <w:r w:rsidRPr="00DE2BBE">
              <w:rPr>
                <w:rFonts w:ascii="Arial" w:eastAsia="Arial" w:hAnsi="Arial" w:cs="Arial"/>
                <w:color w:val="000000"/>
              </w:rPr>
              <w:tab/>
            </w:r>
            <w:proofErr w:type="gramEnd"/>
            <w:r w:rsidRPr="00DE2BBE">
              <w:rPr>
                <w:rFonts w:ascii="Arial" w:eastAsia="Arial" w:hAnsi="Arial" w:cs="Arial"/>
                <w:color w:val="000000"/>
              </w:rPr>
              <w:t xml:space="preserve">This requirement does not act in isolation. Where there are strong indicators of harm, it may be appropriate for further, separate action to be taken, which may include ceasing the business relationship. </w:t>
            </w:r>
            <w:r w:rsidRPr="00DE2BBE">
              <w:rPr>
                <w:rFonts w:ascii="Arial" w:eastAsia="Arial" w:hAnsi="Arial" w:cs="Arial"/>
                <w:b/>
                <w:color w:val="000000"/>
              </w:rPr>
              <w:t xml:space="preserve"> </w:t>
            </w:r>
          </w:p>
          <w:p w14:paraId="1179899F"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 </w:t>
            </w:r>
          </w:p>
          <w:p w14:paraId="7EA15AC5" w14:textId="1BDAE205"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00000"/>
              </w:rPr>
              <w:t>10C</w:t>
            </w:r>
            <w:r w:rsidRPr="00DE2BBE">
              <w:rPr>
                <w:rFonts w:ascii="Arial" w:eastAsia="Arial" w:hAnsi="Arial" w:cs="Arial"/>
                <w:color w:val="000000"/>
              </w:rPr>
              <w:t xml:space="preserve">   </w:t>
            </w:r>
            <w:r w:rsidR="00C954C5">
              <w:rPr>
                <w:rFonts w:ascii="Arial" w:eastAsia="Arial" w:hAnsi="Arial" w:cs="Arial"/>
                <w:color w:val="000000"/>
              </w:rPr>
              <w:t xml:space="preserve">  </w:t>
            </w:r>
            <w:r w:rsidRPr="00DE2BBE">
              <w:rPr>
                <w:rFonts w:ascii="Arial" w:eastAsia="Arial" w:hAnsi="Arial" w:cs="Arial"/>
                <w:color w:val="000000"/>
              </w:rPr>
              <w:t xml:space="preserve">If a customer is identified as displaying strong indicators of harm, while they are part </w:t>
            </w:r>
          </w:p>
        </w:tc>
      </w:tr>
      <w:tr w:rsidR="00DE2BBE" w:rsidRPr="00DE2BBE" w14:paraId="4BB34D3C" w14:textId="77777777" w:rsidTr="00067593">
        <w:trPr>
          <w:trHeight w:val="1243"/>
        </w:trPr>
        <w:tc>
          <w:tcPr>
            <w:tcW w:w="708" w:type="dxa"/>
            <w:tcBorders>
              <w:top w:val="nil"/>
              <w:left w:val="nil"/>
              <w:bottom w:val="nil"/>
              <w:right w:val="nil"/>
            </w:tcBorders>
            <w:vAlign w:val="bottom"/>
          </w:tcPr>
          <w:p w14:paraId="7BA1B08E" w14:textId="77777777" w:rsidR="00DE2BBE" w:rsidRPr="00DE2BBE" w:rsidRDefault="00DE2BBE" w:rsidP="00DE2BBE">
            <w:pPr>
              <w:spacing w:line="259" w:lineRule="auto"/>
              <w:ind w:left="67"/>
              <w:rPr>
                <w:rFonts w:ascii="Arial" w:eastAsia="Arial" w:hAnsi="Arial" w:cs="Arial"/>
                <w:color w:val="000000"/>
              </w:rPr>
            </w:pPr>
            <w:r w:rsidRPr="00DE2BBE">
              <w:rPr>
                <w:rFonts w:ascii="Arial" w:eastAsia="Arial" w:hAnsi="Arial" w:cs="Arial"/>
                <w:color w:val="000000"/>
              </w:rPr>
              <w:t xml:space="preserve"> </w:t>
            </w:r>
          </w:p>
        </w:tc>
        <w:tc>
          <w:tcPr>
            <w:tcW w:w="8462" w:type="dxa"/>
            <w:tcBorders>
              <w:top w:val="nil"/>
              <w:left w:val="nil"/>
              <w:bottom w:val="nil"/>
              <w:right w:val="nil"/>
            </w:tcBorders>
          </w:tcPr>
          <w:p w14:paraId="04FF2822" w14:textId="77777777" w:rsidR="00DE2BBE" w:rsidRPr="00DE2BBE" w:rsidRDefault="00DE2BBE" w:rsidP="00DE2BBE">
            <w:pPr>
              <w:spacing w:line="259" w:lineRule="auto"/>
              <w:ind w:left="12"/>
              <w:rPr>
                <w:rFonts w:ascii="Arial" w:eastAsia="Arial" w:hAnsi="Arial" w:cs="Arial"/>
                <w:color w:val="000000"/>
              </w:rPr>
            </w:pPr>
            <w:r w:rsidRPr="00DE2BBE">
              <w:rPr>
                <w:rFonts w:ascii="Arial" w:eastAsia="Arial" w:hAnsi="Arial" w:cs="Arial"/>
                <w:color w:val="000000"/>
              </w:rPr>
              <w:t xml:space="preserve">way through a bonus, licensees should consider, based on </w:t>
            </w:r>
            <w:proofErr w:type="gramStart"/>
            <w:r w:rsidRPr="00DE2BBE">
              <w:rPr>
                <w:rFonts w:ascii="Arial" w:eastAsia="Arial" w:hAnsi="Arial" w:cs="Arial"/>
                <w:color w:val="000000"/>
              </w:rPr>
              <w:t>all of</w:t>
            </w:r>
            <w:proofErr w:type="gramEnd"/>
            <w:r w:rsidRPr="00DE2BBE">
              <w:rPr>
                <w:rFonts w:ascii="Arial" w:eastAsia="Arial" w:hAnsi="Arial" w:cs="Arial"/>
                <w:color w:val="000000"/>
              </w:rPr>
              <w:t xml:space="preserve"> the information they hold on the customer, whether to prevent completion of the bonus offer. This should include </w:t>
            </w:r>
            <w:proofErr w:type="gramStart"/>
            <w:r w:rsidRPr="00DE2BBE">
              <w:rPr>
                <w:rFonts w:ascii="Arial" w:eastAsia="Arial" w:hAnsi="Arial" w:cs="Arial"/>
                <w:color w:val="000000"/>
              </w:rPr>
              <w:t>giving consideration to</w:t>
            </w:r>
            <w:proofErr w:type="gramEnd"/>
            <w:r w:rsidRPr="00DE2BBE">
              <w:rPr>
                <w:rFonts w:ascii="Arial" w:eastAsia="Arial" w:hAnsi="Arial" w:cs="Arial"/>
                <w:color w:val="000000"/>
              </w:rPr>
              <w:t xml:space="preserve"> the structure of the bonus offer and whether it would be responsible to allow the customer to complete it.   </w:t>
            </w:r>
          </w:p>
        </w:tc>
      </w:tr>
      <w:tr w:rsidR="00DE2BBE" w:rsidRPr="00DE2BBE" w14:paraId="11AC024F" w14:textId="77777777" w:rsidTr="00067593">
        <w:trPr>
          <w:trHeight w:val="1265"/>
        </w:trPr>
        <w:tc>
          <w:tcPr>
            <w:tcW w:w="708" w:type="dxa"/>
            <w:tcBorders>
              <w:top w:val="nil"/>
              <w:left w:val="nil"/>
              <w:bottom w:val="nil"/>
              <w:right w:val="nil"/>
            </w:tcBorders>
          </w:tcPr>
          <w:p w14:paraId="38A6C912" w14:textId="77777777" w:rsidR="00DE2BBE" w:rsidRPr="00DE2BBE" w:rsidRDefault="00DE2BBE" w:rsidP="00DE2BBE">
            <w:pPr>
              <w:spacing w:after="739" w:line="259" w:lineRule="auto"/>
              <w:rPr>
                <w:rFonts w:ascii="Arial" w:eastAsia="Arial" w:hAnsi="Arial" w:cs="Arial"/>
                <w:color w:val="000000"/>
              </w:rPr>
            </w:pPr>
            <w:r w:rsidRPr="00DE2BBE">
              <w:rPr>
                <w:rFonts w:ascii="Arial" w:eastAsia="Arial" w:hAnsi="Arial" w:cs="Arial"/>
                <w:b/>
                <w:color w:val="000000"/>
              </w:rPr>
              <w:t>10D</w:t>
            </w:r>
            <w:r w:rsidRPr="00DE2BBE">
              <w:rPr>
                <w:rFonts w:ascii="Arial" w:eastAsia="Arial" w:hAnsi="Arial" w:cs="Arial"/>
                <w:color w:val="000000"/>
              </w:rPr>
              <w:t xml:space="preserve">  </w:t>
            </w:r>
          </w:p>
          <w:p w14:paraId="717C7BF2" w14:textId="77777777" w:rsidR="00DE2BBE" w:rsidRPr="00DE2BBE" w:rsidRDefault="00DE2BBE" w:rsidP="00DE2BBE">
            <w:pPr>
              <w:spacing w:line="259" w:lineRule="auto"/>
              <w:ind w:left="67"/>
              <w:rPr>
                <w:rFonts w:ascii="Arial" w:eastAsia="Arial" w:hAnsi="Arial" w:cs="Arial"/>
                <w:color w:val="000000"/>
              </w:rPr>
            </w:pPr>
            <w:r w:rsidRPr="00DE2BBE">
              <w:rPr>
                <w:rFonts w:ascii="Arial" w:eastAsia="Arial" w:hAnsi="Arial" w:cs="Arial"/>
                <w:color w:val="000000"/>
              </w:rPr>
              <w:t xml:space="preserve"> </w:t>
            </w:r>
          </w:p>
        </w:tc>
        <w:tc>
          <w:tcPr>
            <w:tcW w:w="8462" w:type="dxa"/>
            <w:tcBorders>
              <w:top w:val="nil"/>
              <w:left w:val="nil"/>
              <w:bottom w:val="nil"/>
              <w:right w:val="nil"/>
            </w:tcBorders>
          </w:tcPr>
          <w:p w14:paraId="4FABECE6" w14:textId="77777777" w:rsidR="00DE2BBE" w:rsidRPr="00DE2BBE" w:rsidRDefault="00DE2BBE" w:rsidP="00DE2BBE">
            <w:pPr>
              <w:spacing w:line="259" w:lineRule="auto"/>
              <w:ind w:left="12"/>
              <w:rPr>
                <w:rFonts w:ascii="Arial" w:eastAsia="Arial" w:hAnsi="Arial" w:cs="Arial"/>
                <w:color w:val="000000"/>
              </w:rPr>
            </w:pPr>
            <w:r w:rsidRPr="00DE2BBE">
              <w:rPr>
                <w:rFonts w:ascii="Arial" w:eastAsia="Arial" w:hAnsi="Arial" w:cs="Arial"/>
                <w:color w:val="000000"/>
              </w:rPr>
              <w:t xml:space="preserve">If a customer is part way through the requirements of a bonus and the operator ends the business relationship for safer gambling reasons the operator should consider whether it would be fair and reasonable for the customer to receive a proportion of the bonus based on the customer’s position at the time.  </w:t>
            </w:r>
          </w:p>
        </w:tc>
      </w:tr>
      <w:tr w:rsidR="00DE2BBE" w:rsidRPr="00DE2BBE" w14:paraId="49525E8B" w14:textId="77777777" w:rsidTr="00067593">
        <w:trPr>
          <w:trHeight w:val="1013"/>
        </w:trPr>
        <w:tc>
          <w:tcPr>
            <w:tcW w:w="708" w:type="dxa"/>
            <w:tcBorders>
              <w:top w:val="nil"/>
              <w:left w:val="nil"/>
              <w:bottom w:val="nil"/>
              <w:right w:val="nil"/>
            </w:tcBorders>
          </w:tcPr>
          <w:p w14:paraId="0EE14082" w14:textId="77777777" w:rsidR="00DE2BBE" w:rsidRPr="00DE2BBE" w:rsidRDefault="00DE2BBE" w:rsidP="00DE2BBE">
            <w:pPr>
              <w:spacing w:after="487" w:line="259" w:lineRule="auto"/>
              <w:rPr>
                <w:rFonts w:ascii="Arial" w:eastAsia="Arial" w:hAnsi="Arial" w:cs="Arial"/>
                <w:color w:val="000000"/>
              </w:rPr>
            </w:pPr>
            <w:r w:rsidRPr="00DE2BBE">
              <w:rPr>
                <w:rFonts w:ascii="Arial" w:eastAsia="Arial" w:hAnsi="Arial" w:cs="Arial"/>
                <w:b/>
                <w:color w:val="000000"/>
              </w:rPr>
              <w:t>10E</w:t>
            </w:r>
            <w:r w:rsidRPr="00DE2BBE">
              <w:rPr>
                <w:rFonts w:ascii="Arial" w:eastAsia="Arial" w:hAnsi="Arial" w:cs="Arial"/>
                <w:color w:val="000000"/>
              </w:rPr>
              <w:t xml:space="preserve">  </w:t>
            </w:r>
          </w:p>
          <w:p w14:paraId="72746A5B"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 </w:t>
            </w:r>
          </w:p>
        </w:tc>
        <w:tc>
          <w:tcPr>
            <w:tcW w:w="8462" w:type="dxa"/>
            <w:tcBorders>
              <w:top w:val="nil"/>
              <w:left w:val="nil"/>
              <w:bottom w:val="nil"/>
              <w:right w:val="nil"/>
            </w:tcBorders>
          </w:tcPr>
          <w:p w14:paraId="7721088F" w14:textId="77777777" w:rsidR="00DE2BBE" w:rsidRPr="00DE2BBE" w:rsidRDefault="00DE2BBE" w:rsidP="00DE2BBE">
            <w:pPr>
              <w:spacing w:line="259" w:lineRule="auto"/>
              <w:ind w:left="12"/>
              <w:rPr>
                <w:rFonts w:ascii="Arial" w:eastAsia="Arial" w:hAnsi="Arial" w:cs="Arial"/>
                <w:color w:val="000000"/>
              </w:rPr>
            </w:pPr>
            <w:r w:rsidRPr="00DE2BBE">
              <w:rPr>
                <w:rFonts w:ascii="Arial" w:eastAsia="Arial" w:hAnsi="Arial" w:cs="Arial"/>
                <w:color w:val="000000"/>
              </w:rPr>
              <w:t xml:space="preserve">Commercial considerations should play no part in the decision to withdraw a bonus that has been partially completed. Instead, licensees should </w:t>
            </w:r>
            <w:proofErr w:type="gramStart"/>
            <w:r w:rsidRPr="00DE2BBE">
              <w:rPr>
                <w:rFonts w:ascii="Arial" w:eastAsia="Arial" w:hAnsi="Arial" w:cs="Arial"/>
                <w:color w:val="000000"/>
              </w:rPr>
              <w:t>take into account</w:t>
            </w:r>
            <w:proofErr w:type="gramEnd"/>
            <w:r w:rsidRPr="00DE2BBE">
              <w:rPr>
                <w:rFonts w:ascii="Arial" w:eastAsia="Arial" w:hAnsi="Arial" w:cs="Arial"/>
                <w:color w:val="000000"/>
              </w:rPr>
              <w:t xml:space="preserve"> and be able to demonstrate fairness and prevention of harm. </w:t>
            </w:r>
          </w:p>
        </w:tc>
      </w:tr>
      <w:tr w:rsidR="00DE2BBE" w:rsidRPr="00DE2BBE" w14:paraId="07469EE3" w14:textId="77777777" w:rsidTr="00067593">
        <w:trPr>
          <w:trHeight w:val="2530"/>
        </w:trPr>
        <w:tc>
          <w:tcPr>
            <w:tcW w:w="708" w:type="dxa"/>
            <w:tcBorders>
              <w:top w:val="nil"/>
              <w:left w:val="nil"/>
              <w:bottom w:val="nil"/>
              <w:right w:val="nil"/>
            </w:tcBorders>
          </w:tcPr>
          <w:p w14:paraId="7801D96D" w14:textId="77777777" w:rsidR="00DE2BBE" w:rsidRPr="00DE2BBE" w:rsidRDefault="00DE2BBE" w:rsidP="00DE2BBE">
            <w:pPr>
              <w:spacing w:after="2004" w:line="259" w:lineRule="auto"/>
              <w:rPr>
                <w:rFonts w:ascii="Arial" w:eastAsia="Arial" w:hAnsi="Arial" w:cs="Arial"/>
                <w:color w:val="000000"/>
              </w:rPr>
            </w:pPr>
            <w:r w:rsidRPr="00DE2BBE">
              <w:rPr>
                <w:rFonts w:ascii="Arial" w:eastAsia="Arial" w:hAnsi="Arial" w:cs="Arial"/>
                <w:b/>
                <w:color w:val="000000"/>
              </w:rPr>
              <w:t>10F</w:t>
            </w:r>
            <w:r w:rsidRPr="00DE2BBE">
              <w:rPr>
                <w:rFonts w:ascii="Arial" w:eastAsia="Arial" w:hAnsi="Arial" w:cs="Arial"/>
                <w:color w:val="000000"/>
              </w:rPr>
              <w:t xml:space="preserve">  </w:t>
            </w:r>
          </w:p>
          <w:p w14:paraId="79FF301E"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00000"/>
              </w:rPr>
              <w:t xml:space="preserve"> </w:t>
            </w:r>
          </w:p>
        </w:tc>
        <w:tc>
          <w:tcPr>
            <w:tcW w:w="8462" w:type="dxa"/>
            <w:tcBorders>
              <w:top w:val="nil"/>
              <w:left w:val="nil"/>
              <w:bottom w:val="nil"/>
              <w:right w:val="nil"/>
            </w:tcBorders>
          </w:tcPr>
          <w:p w14:paraId="4DE5E31D" w14:textId="77777777" w:rsidR="00DE2BBE" w:rsidRPr="00DE2BBE" w:rsidRDefault="00DE2BBE" w:rsidP="00DE2BBE">
            <w:pPr>
              <w:spacing w:line="259" w:lineRule="auto"/>
              <w:ind w:left="12" w:right="25"/>
              <w:rPr>
                <w:rFonts w:ascii="Arial" w:eastAsia="Arial" w:hAnsi="Arial" w:cs="Arial"/>
                <w:color w:val="000000"/>
              </w:rPr>
            </w:pPr>
            <w:r w:rsidRPr="00DE2BBE">
              <w:rPr>
                <w:rFonts w:ascii="Arial" w:eastAsia="Arial" w:hAnsi="Arial" w:cs="Arial"/>
                <w:color w:val="000000"/>
              </w:rPr>
              <w:t>For the purposes of this requirement a bonus is defined as</w:t>
            </w:r>
            <w:r w:rsidRPr="00DE2BBE">
              <w:rPr>
                <w:rFonts w:ascii="Arial" w:eastAsia="Arial" w:hAnsi="Arial" w:cs="Arial"/>
                <w:b/>
                <w:color w:val="000000"/>
              </w:rPr>
              <w:t>:</w:t>
            </w:r>
            <w:r w:rsidRPr="00DE2BBE">
              <w:rPr>
                <w:rFonts w:ascii="Arial" w:eastAsia="Arial" w:hAnsi="Arial" w:cs="Arial"/>
                <w:i/>
                <w:color w:val="000000"/>
              </w:rPr>
              <w:t xml:space="preserve"> </w:t>
            </w:r>
            <w:r w:rsidRPr="00DE2BBE">
              <w:rPr>
                <w:rFonts w:ascii="Arial" w:eastAsia="Arial" w:hAnsi="Arial" w:cs="Arial"/>
                <w:color w:val="000000"/>
              </w:rPr>
              <w:t>any funds or equivalent provided by an operator and added to a customer’s account from which the customer can place wagers, including deposit matching funds for wagering at the customer’s discretion, free spins on specific games, and free bets for sports betting</w:t>
            </w:r>
            <w:r w:rsidRPr="00DE2BBE">
              <w:rPr>
                <w:rFonts w:ascii="Arial" w:eastAsia="Arial" w:hAnsi="Arial" w:cs="Arial"/>
                <w:i/>
                <w:color w:val="000000"/>
              </w:rPr>
              <w:t xml:space="preserve">. </w:t>
            </w:r>
            <w:r w:rsidRPr="00DE2BBE">
              <w:rPr>
                <w:rFonts w:ascii="Arial" w:eastAsia="Arial" w:hAnsi="Arial" w:cs="Arial"/>
                <w:color w:val="000000"/>
              </w:rPr>
              <w:t xml:space="preserve">Promotions which are not caught by the definition of a bonus, such as those that increase the odds a customer is paid out at, are not in scope for this requirement. One such example is ‘best odds guaranteed’. For the avoidance of doubt, such promotions must be widely available and not targeted. All targeted marketing is within scope of this requirement. </w:t>
            </w:r>
          </w:p>
        </w:tc>
      </w:tr>
      <w:tr w:rsidR="00DE2BBE" w:rsidRPr="00DE2BBE" w14:paraId="3B346E6A" w14:textId="77777777" w:rsidTr="00067593">
        <w:trPr>
          <w:trHeight w:val="1265"/>
        </w:trPr>
        <w:tc>
          <w:tcPr>
            <w:tcW w:w="708" w:type="dxa"/>
            <w:tcBorders>
              <w:top w:val="nil"/>
              <w:left w:val="nil"/>
              <w:bottom w:val="nil"/>
              <w:right w:val="nil"/>
            </w:tcBorders>
          </w:tcPr>
          <w:p w14:paraId="3B4A2BA7" w14:textId="77777777" w:rsidR="00DE2BBE" w:rsidRPr="00DE2BBE" w:rsidRDefault="00DE2BBE" w:rsidP="00DE2BBE">
            <w:pPr>
              <w:spacing w:after="739" w:line="259" w:lineRule="auto"/>
              <w:rPr>
                <w:rFonts w:ascii="Arial" w:eastAsia="Arial" w:hAnsi="Arial" w:cs="Arial"/>
                <w:color w:val="000000"/>
              </w:rPr>
            </w:pPr>
            <w:r w:rsidRPr="00DE2BBE">
              <w:rPr>
                <w:rFonts w:ascii="Arial" w:eastAsia="Arial" w:hAnsi="Arial" w:cs="Arial"/>
                <w:b/>
                <w:color w:val="000000"/>
              </w:rPr>
              <w:lastRenderedPageBreak/>
              <w:t>10G</w:t>
            </w:r>
            <w:r w:rsidRPr="00DE2BBE">
              <w:rPr>
                <w:rFonts w:ascii="Arial" w:eastAsia="Arial" w:hAnsi="Arial" w:cs="Arial"/>
                <w:color w:val="000000"/>
              </w:rPr>
              <w:t xml:space="preserve">  </w:t>
            </w:r>
          </w:p>
          <w:p w14:paraId="2779808F" w14:textId="77777777" w:rsidR="00DE2BBE" w:rsidRPr="00DE2BBE" w:rsidRDefault="00DE2BBE" w:rsidP="00DE2BBE">
            <w:pPr>
              <w:spacing w:line="259" w:lineRule="auto"/>
              <w:ind w:left="67"/>
              <w:rPr>
                <w:rFonts w:ascii="Arial" w:eastAsia="Arial" w:hAnsi="Arial" w:cs="Arial"/>
                <w:color w:val="000000"/>
              </w:rPr>
            </w:pPr>
            <w:r w:rsidRPr="00DE2BBE">
              <w:rPr>
                <w:rFonts w:ascii="Arial" w:eastAsia="Arial" w:hAnsi="Arial" w:cs="Arial"/>
                <w:color w:val="000000"/>
              </w:rPr>
              <w:t xml:space="preserve"> </w:t>
            </w:r>
          </w:p>
        </w:tc>
        <w:tc>
          <w:tcPr>
            <w:tcW w:w="8462" w:type="dxa"/>
            <w:tcBorders>
              <w:top w:val="nil"/>
              <w:left w:val="nil"/>
              <w:bottom w:val="nil"/>
              <w:right w:val="nil"/>
            </w:tcBorders>
          </w:tcPr>
          <w:p w14:paraId="7B45AE16" w14:textId="77777777" w:rsidR="00DE2BBE" w:rsidRPr="00DE2BBE" w:rsidRDefault="00DE2BBE" w:rsidP="00DE2BBE">
            <w:pPr>
              <w:spacing w:line="259" w:lineRule="auto"/>
              <w:ind w:left="12"/>
              <w:rPr>
                <w:rFonts w:ascii="Arial" w:eastAsia="Arial" w:hAnsi="Arial" w:cs="Arial"/>
                <w:color w:val="000000"/>
              </w:rPr>
            </w:pPr>
            <w:r w:rsidRPr="00DE2BBE">
              <w:rPr>
                <w:rFonts w:ascii="Arial" w:eastAsia="Arial" w:hAnsi="Arial" w:cs="Arial"/>
                <w:color w:val="000000"/>
              </w:rPr>
              <w:t>This requirement does not apply immediately to all non-monetary bonuses. However, licensees should consider whether there is a need to also prevent the take-up of nonmonetary bonuses, and these should only be continued in circumstances where the practice does not increase the risk of harm for the consumer.</w:t>
            </w:r>
            <w:r w:rsidRPr="00DE2BBE">
              <w:rPr>
                <w:rFonts w:ascii="Arial" w:eastAsia="Arial" w:hAnsi="Arial" w:cs="Arial"/>
                <w:b/>
                <w:color w:val="000000"/>
              </w:rPr>
              <w:t xml:space="preserve"> </w:t>
            </w:r>
          </w:p>
        </w:tc>
      </w:tr>
      <w:tr w:rsidR="00DE2BBE" w:rsidRPr="00DE2BBE" w14:paraId="32B48AF0" w14:textId="77777777" w:rsidTr="00067593">
        <w:trPr>
          <w:trHeight w:val="1243"/>
        </w:trPr>
        <w:tc>
          <w:tcPr>
            <w:tcW w:w="708" w:type="dxa"/>
            <w:tcBorders>
              <w:top w:val="nil"/>
              <w:left w:val="nil"/>
              <w:bottom w:val="nil"/>
              <w:right w:val="nil"/>
            </w:tcBorders>
          </w:tcPr>
          <w:p w14:paraId="657CAC0D"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00000"/>
              </w:rPr>
              <w:t xml:space="preserve">10H </w:t>
            </w:r>
          </w:p>
        </w:tc>
        <w:tc>
          <w:tcPr>
            <w:tcW w:w="8462" w:type="dxa"/>
            <w:tcBorders>
              <w:top w:val="nil"/>
              <w:left w:val="nil"/>
              <w:bottom w:val="nil"/>
              <w:right w:val="nil"/>
            </w:tcBorders>
          </w:tcPr>
          <w:p w14:paraId="7AE15CDD"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Licensees</w:t>
            </w:r>
            <w:r w:rsidRPr="00DE2BBE">
              <w:rPr>
                <w:rFonts w:ascii="Arial" w:eastAsia="Arial" w:hAnsi="Arial" w:cs="Arial"/>
                <w:b/>
                <w:color w:val="000000"/>
              </w:rPr>
              <w:t xml:space="preserve"> </w:t>
            </w:r>
            <w:r w:rsidRPr="00DE2BBE">
              <w:rPr>
                <w:rFonts w:ascii="Arial" w:eastAsia="Arial" w:hAnsi="Arial" w:cs="Arial"/>
                <w:color w:val="000000"/>
              </w:rPr>
              <w:t xml:space="preserve">are required to have fair and transparent terms and practices (Licence Condition 7.1.1 of the LCCP). They should therefore consider the circumstances where they would prevent a customer from completing a bonus for regulatory reasons and how to ensure transparency through terms and conditions, notifications to customers and other practices.  </w:t>
            </w:r>
          </w:p>
        </w:tc>
      </w:tr>
    </w:tbl>
    <w:p w14:paraId="5342EE61" w14:textId="77777777" w:rsidR="00DE2BBE" w:rsidRPr="00DE2BBE" w:rsidRDefault="00DE2BBE" w:rsidP="00DE2BBE">
      <w:pPr>
        <w:spacing w:after="0" w:line="226" w:lineRule="auto"/>
        <w:ind w:left="26" w:right="9655"/>
        <w:rPr>
          <w:rFonts w:ascii="Arial" w:eastAsia="Arial" w:hAnsi="Arial" w:cs="Arial"/>
          <w:color w:val="000000"/>
          <w:lang w:eastAsia="en-GB"/>
        </w:rPr>
      </w:pPr>
      <w:r w:rsidRPr="00DE2BBE">
        <w:rPr>
          <w:rFonts w:ascii="Arial" w:eastAsia="Arial" w:hAnsi="Arial" w:cs="Arial"/>
          <w:color w:val="000000"/>
          <w:lang w:eastAsia="en-GB"/>
        </w:rPr>
        <w:t xml:space="preserve"> </w:t>
      </w:r>
      <w:r w:rsidRPr="00DE2BBE">
        <w:rPr>
          <w:rFonts w:ascii="Calibri" w:eastAsia="Calibri" w:hAnsi="Calibri" w:cs="Calibri"/>
          <w:color w:val="000000"/>
          <w:sz w:val="24"/>
          <w:lang w:eastAsia="en-GB"/>
        </w:rPr>
        <w:t xml:space="preserve"> </w:t>
      </w:r>
    </w:p>
    <w:p w14:paraId="49BFED3C"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FF7900"/>
          <w:sz w:val="24"/>
          <w:lang w:eastAsia="en-GB"/>
        </w:rPr>
        <w:t xml:space="preserve"> </w:t>
      </w:r>
    </w:p>
    <w:p w14:paraId="051FD9D3" w14:textId="77777777" w:rsidR="00E82A9D" w:rsidRDefault="00E82A9D">
      <w:pPr>
        <w:rPr>
          <w:rFonts w:ascii="Arial" w:eastAsia="Arial" w:hAnsi="Arial" w:cs="Arial"/>
          <w:b/>
          <w:color w:val="FF7900"/>
          <w:sz w:val="24"/>
          <w:lang w:eastAsia="en-GB"/>
        </w:rPr>
      </w:pPr>
      <w:r>
        <w:rPr>
          <w:rFonts w:ascii="Arial" w:eastAsia="Arial" w:hAnsi="Arial" w:cs="Arial"/>
          <w:b/>
          <w:color w:val="FF7900"/>
          <w:sz w:val="24"/>
          <w:lang w:eastAsia="en-GB"/>
        </w:rPr>
        <w:br w:type="page"/>
      </w:r>
    </w:p>
    <w:p w14:paraId="62FCE326" w14:textId="0C612046"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lastRenderedPageBreak/>
        <w:t xml:space="preserve">Requirement 11 </w:t>
      </w:r>
    </w:p>
    <w:p w14:paraId="1AA3062B" w14:textId="77777777" w:rsidR="00DE2BBE" w:rsidRPr="00DE2BBE" w:rsidRDefault="00DE2BBE" w:rsidP="00DE2BBE">
      <w:pPr>
        <w:spacing w:after="170"/>
        <w:ind w:left="26"/>
        <w:rPr>
          <w:rFonts w:ascii="Arial" w:eastAsia="Arial" w:hAnsi="Arial" w:cs="Arial"/>
          <w:color w:val="000000"/>
          <w:lang w:eastAsia="en-GB"/>
        </w:rPr>
      </w:pPr>
      <w:r w:rsidRPr="00DE2BBE">
        <w:rPr>
          <w:rFonts w:ascii="Calibri" w:eastAsia="Calibri" w:hAnsi="Calibri" w:cs="Calibri"/>
          <w:color w:val="000000"/>
          <w:lang w:eastAsia="en-GB"/>
        </w:rPr>
        <w:t xml:space="preserve"> </w:t>
      </w:r>
    </w:p>
    <w:p w14:paraId="7B305F88" w14:textId="77777777" w:rsidR="00DE2BBE" w:rsidRPr="00DE2BBE" w:rsidRDefault="00DE2BBE" w:rsidP="00DE2BBE">
      <w:pPr>
        <w:shd w:val="clear" w:color="auto" w:fill="FBE4D5"/>
        <w:spacing w:after="0"/>
        <w:ind w:left="163"/>
        <w:rPr>
          <w:rFonts w:ascii="Arial" w:eastAsia="Arial" w:hAnsi="Arial" w:cs="Arial"/>
          <w:color w:val="000000"/>
          <w:lang w:eastAsia="en-GB"/>
        </w:rPr>
      </w:pPr>
      <w:r w:rsidRPr="00DE2BBE">
        <w:rPr>
          <w:rFonts w:ascii="Arial" w:eastAsia="Arial" w:hAnsi="Arial" w:cs="Arial"/>
          <w:color w:val="000000"/>
          <w:lang w:eastAsia="en-GB"/>
        </w:rPr>
        <w:t xml:space="preserve"> </w:t>
      </w:r>
    </w:p>
    <w:p w14:paraId="09CDE24A" w14:textId="77777777" w:rsidR="00DE2BBE" w:rsidRPr="00DE2BBE" w:rsidRDefault="00DE2BBE" w:rsidP="00DE2BBE">
      <w:pPr>
        <w:shd w:val="clear" w:color="auto" w:fill="FBE4D5"/>
        <w:spacing w:after="18" w:line="240" w:lineRule="auto"/>
        <w:ind w:left="588" w:hanging="425"/>
        <w:rPr>
          <w:rFonts w:ascii="Arial" w:eastAsia="Arial" w:hAnsi="Arial" w:cs="Arial"/>
          <w:color w:val="000000"/>
          <w:lang w:eastAsia="en-GB"/>
        </w:rPr>
      </w:pPr>
      <w:r w:rsidRPr="00DE2BBE">
        <w:rPr>
          <w:rFonts w:ascii="Arial" w:eastAsia="Arial" w:hAnsi="Arial" w:cs="Arial"/>
          <w:b/>
          <w:color w:val="000000"/>
          <w:lang w:eastAsia="en-GB"/>
        </w:rPr>
        <w:t xml:space="preserve">11 </w:t>
      </w:r>
      <w:r w:rsidRPr="00DE2BBE">
        <w:rPr>
          <w:rFonts w:ascii="Arial" w:eastAsia="Arial" w:hAnsi="Arial" w:cs="Arial"/>
          <w:color w:val="000000"/>
          <w:lang w:eastAsia="en-GB"/>
        </w:rPr>
        <w:t xml:space="preserve">  Licensees must ensure that strong indicators of harm, as defined within the licensee’s processes, are acted on in a timely manner by implementing automated processes. Where such automated processes are applied, the licensee must manually review their operation in each individual customer’s case and the licensee must allow the customer the opportunity to contest any automated decision which affects them. </w:t>
      </w:r>
    </w:p>
    <w:p w14:paraId="3A6EEA5A" w14:textId="77777777" w:rsidR="00DE2BBE" w:rsidRPr="00DE2BBE" w:rsidRDefault="00DE2BBE" w:rsidP="00DE2BBE">
      <w:pPr>
        <w:shd w:val="clear" w:color="auto" w:fill="FBE4D5"/>
        <w:spacing w:after="0"/>
        <w:ind w:left="163"/>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4C2164BF"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3822DC5D"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11 </w:t>
      </w:r>
    </w:p>
    <w:p w14:paraId="2C6CA19F"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5E810F53"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To ensure that immediate, automated action is taken to minimise harm where strong indicators of harm are identified.  </w:t>
      </w:r>
    </w:p>
    <w:p w14:paraId="1835D6B2"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647A2196"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11 </w:t>
      </w:r>
    </w:p>
    <w:p w14:paraId="3C6756CD"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tbl>
      <w:tblPr>
        <w:tblStyle w:val="TableGrid1"/>
        <w:tblW w:w="9101" w:type="dxa"/>
        <w:tblInd w:w="26" w:type="dxa"/>
        <w:tblLook w:val="04A0" w:firstRow="1" w:lastRow="0" w:firstColumn="1" w:lastColumn="0" w:noHBand="0" w:noVBand="1"/>
      </w:tblPr>
      <w:tblGrid>
        <w:gridCol w:w="720"/>
        <w:gridCol w:w="8381"/>
      </w:tblGrid>
      <w:tr w:rsidR="00DE2BBE" w:rsidRPr="00DE2BBE" w14:paraId="33645208" w14:textId="77777777" w:rsidTr="00067593">
        <w:trPr>
          <w:trHeight w:val="1496"/>
        </w:trPr>
        <w:tc>
          <w:tcPr>
            <w:tcW w:w="720" w:type="dxa"/>
            <w:tcBorders>
              <w:top w:val="nil"/>
              <w:left w:val="nil"/>
              <w:bottom w:val="nil"/>
              <w:right w:val="nil"/>
            </w:tcBorders>
          </w:tcPr>
          <w:p w14:paraId="6379D21C" w14:textId="77777777" w:rsidR="00DE2BBE" w:rsidRPr="00DE2BBE" w:rsidRDefault="00DE2BBE" w:rsidP="00DE2BBE">
            <w:pPr>
              <w:spacing w:after="991" w:line="259" w:lineRule="auto"/>
              <w:rPr>
                <w:rFonts w:eastAsia="Arial"/>
                <w:color w:val="000000"/>
              </w:rPr>
            </w:pPr>
            <w:r w:rsidRPr="00DE2BBE">
              <w:rPr>
                <w:rFonts w:eastAsia="Arial"/>
                <w:b/>
                <w:color w:val="000000"/>
              </w:rPr>
              <w:t xml:space="preserve">11A  </w:t>
            </w:r>
          </w:p>
          <w:p w14:paraId="537E5BA1" w14:textId="77777777" w:rsidR="00DE2BBE" w:rsidRPr="00DE2BBE" w:rsidRDefault="00DE2BBE" w:rsidP="00DE2BBE">
            <w:pPr>
              <w:spacing w:line="259" w:lineRule="auto"/>
              <w:rPr>
                <w:rFonts w:eastAsia="Arial"/>
                <w:color w:val="000000"/>
              </w:rPr>
            </w:pPr>
            <w:r w:rsidRPr="00DE2BBE">
              <w:rPr>
                <w:rFonts w:eastAsia="Arial"/>
                <w:b/>
                <w:color w:val="000000"/>
              </w:rPr>
              <w:t xml:space="preserve"> </w:t>
            </w:r>
          </w:p>
        </w:tc>
        <w:tc>
          <w:tcPr>
            <w:tcW w:w="8381" w:type="dxa"/>
            <w:tcBorders>
              <w:top w:val="nil"/>
              <w:left w:val="nil"/>
              <w:bottom w:val="nil"/>
              <w:right w:val="nil"/>
            </w:tcBorders>
          </w:tcPr>
          <w:p w14:paraId="318E1910"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To ensure a timely response to identification of significant harm there will be a need for licensees to have automated processes in place. For example, if a significant level of harm is identified, a block on further gambling may be necessary until an action or actions have taken place that manages the risk of harm, or a maximum deposit limit should be imposed.  </w:t>
            </w:r>
            <w:r w:rsidRPr="00DE2BBE">
              <w:rPr>
                <w:rFonts w:ascii="Arial" w:eastAsia="Arial" w:hAnsi="Arial" w:cs="Arial"/>
                <w:b/>
                <w:color w:val="000000"/>
              </w:rPr>
              <w:t xml:space="preserve"> </w:t>
            </w:r>
          </w:p>
        </w:tc>
      </w:tr>
      <w:tr w:rsidR="00DE2BBE" w:rsidRPr="00DE2BBE" w14:paraId="5F7B63C3" w14:textId="77777777" w:rsidTr="00C954C5">
        <w:trPr>
          <w:trHeight w:val="981"/>
        </w:trPr>
        <w:tc>
          <w:tcPr>
            <w:tcW w:w="720" w:type="dxa"/>
            <w:tcBorders>
              <w:top w:val="nil"/>
              <w:left w:val="nil"/>
              <w:bottom w:val="nil"/>
              <w:right w:val="nil"/>
            </w:tcBorders>
          </w:tcPr>
          <w:p w14:paraId="2AABC0DE" w14:textId="77777777" w:rsidR="00DE2BBE" w:rsidRPr="00DE2BBE" w:rsidRDefault="00DE2BBE" w:rsidP="00DE2BBE">
            <w:pPr>
              <w:spacing w:line="259" w:lineRule="auto"/>
              <w:rPr>
                <w:rFonts w:eastAsia="Arial"/>
                <w:color w:val="000000"/>
              </w:rPr>
            </w:pPr>
            <w:r w:rsidRPr="00DE2BBE">
              <w:rPr>
                <w:rFonts w:eastAsia="Arial"/>
                <w:b/>
                <w:color w:val="000000"/>
              </w:rPr>
              <w:t xml:space="preserve">11B </w:t>
            </w:r>
            <w:r w:rsidRPr="00DE2BBE">
              <w:rPr>
                <w:rFonts w:eastAsia="Arial"/>
                <w:color w:val="000000"/>
              </w:rPr>
              <w:t xml:space="preserve"> </w:t>
            </w:r>
          </w:p>
        </w:tc>
        <w:tc>
          <w:tcPr>
            <w:tcW w:w="8381" w:type="dxa"/>
            <w:tcBorders>
              <w:top w:val="nil"/>
              <w:left w:val="nil"/>
              <w:bottom w:val="nil"/>
              <w:right w:val="nil"/>
            </w:tcBorders>
          </w:tcPr>
          <w:p w14:paraId="1A12D4D3"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Where such automated processes are applied, the licensee must manually review their operation in each individual customer’s case and the licensee must allow the customer the opportunity to contest any automated decision which affects them. This requirement is consistent with data protection requirements.</w:t>
            </w:r>
            <w:r w:rsidRPr="00DE2BBE">
              <w:rPr>
                <w:rFonts w:ascii="Arial" w:hAnsi="Arial" w:cs="Arial"/>
                <w:color w:val="171B1F"/>
                <w:sz w:val="28"/>
              </w:rPr>
              <w:t xml:space="preserve"> </w:t>
            </w:r>
            <w:r w:rsidRPr="00DE2BBE">
              <w:rPr>
                <w:rFonts w:ascii="Arial" w:eastAsia="Arial" w:hAnsi="Arial" w:cs="Arial"/>
                <w:color w:val="000000"/>
              </w:rPr>
              <w:t xml:space="preserve"> </w:t>
            </w:r>
          </w:p>
        </w:tc>
      </w:tr>
      <w:tr w:rsidR="00DE2BBE" w:rsidRPr="00DE2BBE" w14:paraId="7053B725" w14:textId="77777777" w:rsidTr="00067593">
        <w:trPr>
          <w:trHeight w:val="219"/>
        </w:trPr>
        <w:tc>
          <w:tcPr>
            <w:tcW w:w="720" w:type="dxa"/>
            <w:tcBorders>
              <w:top w:val="nil"/>
              <w:left w:val="nil"/>
              <w:bottom w:val="nil"/>
              <w:right w:val="nil"/>
            </w:tcBorders>
          </w:tcPr>
          <w:p w14:paraId="1BAF2A20" w14:textId="77777777" w:rsidR="00DE2BBE" w:rsidRPr="00DE2BBE" w:rsidRDefault="00DE2BBE" w:rsidP="00DE2BBE">
            <w:pPr>
              <w:spacing w:line="259" w:lineRule="auto"/>
              <w:rPr>
                <w:rFonts w:eastAsia="Arial"/>
                <w:color w:val="000000"/>
              </w:rPr>
            </w:pPr>
            <w:r w:rsidRPr="00DE2BBE">
              <w:rPr>
                <w:rFonts w:ascii="Calibri" w:hAnsi="Calibri" w:cs="Calibri"/>
                <w:color w:val="000000"/>
              </w:rPr>
              <w:t xml:space="preserve"> </w:t>
            </w:r>
          </w:p>
        </w:tc>
        <w:tc>
          <w:tcPr>
            <w:tcW w:w="8381" w:type="dxa"/>
            <w:tcBorders>
              <w:top w:val="nil"/>
              <w:left w:val="nil"/>
              <w:bottom w:val="nil"/>
              <w:right w:val="nil"/>
            </w:tcBorders>
          </w:tcPr>
          <w:p w14:paraId="29EFD1E3" w14:textId="77777777" w:rsidR="00DE2BBE" w:rsidRPr="00DE2BBE" w:rsidRDefault="00DE2BBE" w:rsidP="00DE2BBE">
            <w:pPr>
              <w:spacing w:line="259" w:lineRule="auto"/>
              <w:ind w:left="2161"/>
              <w:rPr>
                <w:rFonts w:eastAsia="Arial"/>
                <w:color w:val="000000"/>
              </w:rPr>
            </w:pPr>
            <w:r w:rsidRPr="00DE2BBE">
              <w:rPr>
                <w:rFonts w:eastAsia="Arial"/>
                <w:b/>
                <w:color w:val="FF7900"/>
              </w:rPr>
              <w:t xml:space="preserve"> </w:t>
            </w:r>
          </w:p>
        </w:tc>
      </w:tr>
    </w:tbl>
    <w:p w14:paraId="56A603CC" w14:textId="77777777" w:rsidR="00DE2BBE" w:rsidRPr="00DE2BBE" w:rsidRDefault="00DE2BBE" w:rsidP="00DE2BBE">
      <w:pPr>
        <w:spacing w:after="0"/>
        <w:ind w:left="7" w:hanging="10"/>
        <w:rPr>
          <w:rFonts w:ascii="Arial" w:eastAsia="Arial" w:hAnsi="Arial" w:cs="Arial"/>
          <w:b/>
          <w:color w:val="FF7900"/>
          <w:sz w:val="24"/>
          <w:lang w:eastAsia="en-GB"/>
        </w:rPr>
      </w:pPr>
    </w:p>
    <w:tbl>
      <w:tblPr>
        <w:tblStyle w:val="TableGrid1"/>
        <w:tblW w:w="8673" w:type="dxa"/>
        <w:tblInd w:w="26" w:type="dxa"/>
        <w:tblCellMar>
          <w:top w:w="76" w:type="dxa"/>
          <w:left w:w="108" w:type="dxa"/>
          <w:right w:w="223" w:type="dxa"/>
        </w:tblCellMar>
        <w:tblLook w:val="04A0" w:firstRow="1" w:lastRow="0" w:firstColumn="1" w:lastColumn="0" w:noHBand="0" w:noVBand="1"/>
      </w:tblPr>
      <w:tblGrid>
        <w:gridCol w:w="8673"/>
      </w:tblGrid>
      <w:tr w:rsidR="00DE2BBE" w:rsidRPr="00DE2BBE" w14:paraId="638DC702" w14:textId="77777777" w:rsidTr="00067593">
        <w:trPr>
          <w:trHeight w:val="198"/>
        </w:trPr>
        <w:tc>
          <w:tcPr>
            <w:tcW w:w="8673" w:type="dxa"/>
            <w:tcBorders>
              <w:top w:val="nil"/>
              <w:left w:val="nil"/>
              <w:bottom w:val="nil"/>
              <w:right w:val="nil"/>
            </w:tcBorders>
            <w:shd w:val="clear" w:color="auto" w:fill="E7E6E6" w:themeFill="background2"/>
          </w:tcPr>
          <w:p w14:paraId="39EC7E9A" w14:textId="77777777" w:rsidR="00DE2BBE" w:rsidRPr="00DE2BBE" w:rsidRDefault="00DE2BBE" w:rsidP="00DE2BBE">
            <w:pPr>
              <w:spacing w:after="5" w:line="249" w:lineRule="auto"/>
              <w:ind w:left="10" w:right="473" w:hanging="10"/>
              <w:rPr>
                <w:rFonts w:eastAsia="Arial"/>
                <w:b/>
                <w:color w:val="0B0C0C"/>
                <w:sz w:val="28"/>
                <w:szCs w:val="28"/>
              </w:rPr>
            </w:pPr>
            <w:r w:rsidRPr="00DE2BBE">
              <w:rPr>
                <w:rFonts w:eastAsia="Arial"/>
                <w:b/>
                <w:color w:val="0B0C0C"/>
                <w:sz w:val="28"/>
                <w:szCs w:val="28"/>
              </w:rPr>
              <w:t xml:space="preserve">Proposed guidance document </w:t>
            </w:r>
          </w:p>
          <w:p w14:paraId="40C1BD73" w14:textId="77777777" w:rsidR="00DE2BBE" w:rsidRPr="00DE2BBE" w:rsidRDefault="00DE2BBE" w:rsidP="00DE2BBE">
            <w:pPr>
              <w:spacing w:after="5" w:line="249" w:lineRule="auto"/>
              <w:ind w:left="10" w:right="473" w:hanging="10"/>
              <w:rPr>
                <w:rFonts w:eastAsia="Arial"/>
                <w:b/>
                <w:color w:val="0B0C0C"/>
                <w:sz w:val="28"/>
                <w:szCs w:val="28"/>
              </w:rPr>
            </w:pPr>
            <w:r w:rsidRPr="00DE2BBE">
              <w:rPr>
                <w:rFonts w:eastAsia="Arial"/>
                <w:b/>
                <w:color w:val="0B0C0C"/>
                <w:sz w:val="28"/>
                <w:szCs w:val="28"/>
              </w:rPr>
              <w:t>Section D Evaluate</w:t>
            </w:r>
          </w:p>
        </w:tc>
      </w:tr>
    </w:tbl>
    <w:p w14:paraId="51187696" w14:textId="77777777" w:rsidR="00DE2BBE" w:rsidRPr="00DE2BBE" w:rsidRDefault="00DE2BBE" w:rsidP="00DE2BBE">
      <w:pPr>
        <w:spacing w:after="0"/>
        <w:ind w:left="7" w:hanging="10"/>
        <w:rPr>
          <w:rFonts w:ascii="Arial" w:eastAsia="Arial" w:hAnsi="Arial" w:cs="Arial"/>
          <w:b/>
          <w:color w:val="FF7900"/>
          <w:sz w:val="24"/>
          <w:lang w:eastAsia="en-GB"/>
        </w:rPr>
      </w:pPr>
    </w:p>
    <w:p w14:paraId="328A30AF" w14:textId="77777777" w:rsidR="00DE2BBE" w:rsidRPr="00DE2BBE" w:rsidRDefault="00DE2BBE" w:rsidP="00DE2BBE">
      <w:pPr>
        <w:spacing w:after="0"/>
        <w:ind w:left="7" w:hanging="10"/>
        <w:rPr>
          <w:rFonts w:ascii="Arial" w:eastAsia="Arial" w:hAnsi="Arial" w:cs="Arial"/>
          <w:color w:val="000000"/>
          <w:lang w:eastAsia="en-GB"/>
        </w:rPr>
      </w:pPr>
      <w:r w:rsidRPr="00DE2BBE">
        <w:rPr>
          <w:rFonts w:ascii="Arial" w:eastAsia="Arial" w:hAnsi="Arial" w:cs="Arial"/>
          <w:b/>
          <w:color w:val="FF7900"/>
          <w:sz w:val="24"/>
          <w:lang w:eastAsia="en-GB"/>
        </w:rPr>
        <w:t xml:space="preserve">Section D Evaluate  </w:t>
      </w:r>
    </w:p>
    <w:p w14:paraId="7A7A7B65"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FF7900"/>
          <w:sz w:val="24"/>
          <w:lang w:eastAsia="en-GB"/>
        </w:rPr>
        <w:t xml:space="preserve"> </w:t>
      </w:r>
    </w:p>
    <w:p w14:paraId="47DCB904" w14:textId="77777777"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Requirement 12 </w:t>
      </w:r>
    </w:p>
    <w:p w14:paraId="79B2BADF" w14:textId="77777777" w:rsidR="00DE2BBE" w:rsidRPr="00DE2BBE" w:rsidRDefault="00DE2BBE" w:rsidP="00DE2BBE">
      <w:pPr>
        <w:spacing w:after="322"/>
        <w:ind w:left="26"/>
        <w:rPr>
          <w:rFonts w:ascii="Arial" w:eastAsia="Arial" w:hAnsi="Arial" w:cs="Arial"/>
          <w:color w:val="000000"/>
          <w:lang w:eastAsia="en-GB"/>
        </w:rPr>
      </w:pPr>
      <w:r w:rsidRPr="00DE2BBE">
        <w:rPr>
          <w:rFonts w:ascii="Calibri" w:eastAsia="Calibri" w:hAnsi="Calibri" w:cs="Calibri"/>
          <w:color w:val="000000"/>
          <w:sz w:val="6"/>
          <w:lang w:eastAsia="en-GB"/>
        </w:rPr>
        <w:t xml:space="preserve"> </w:t>
      </w:r>
    </w:p>
    <w:p w14:paraId="58B7F6D8" w14:textId="77777777" w:rsidR="00DE2BBE" w:rsidRPr="00DE2BBE" w:rsidRDefault="00DE2BBE" w:rsidP="00DE2BBE">
      <w:pPr>
        <w:shd w:val="clear" w:color="auto" w:fill="FBE4D5"/>
        <w:spacing w:after="0"/>
        <w:ind w:left="134"/>
        <w:rPr>
          <w:rFonts w:ascii="Arial" w:eastAsia="Arial" w:hAnsi="Arial" w:cs="Arial"/>
          <w:color w:val="000000"/>
          <w:lang w:eastAsia="en-GB"/>
        </w:rPr>
      </w:pPr>
      <w:r w:rsidRPr="00DE2BBE">
        <w:rPr>
          <w:rFonts w:ascii="Arial" w:eastAsia="Arial" w:hAnsi="Arial" w:cs="Arial"/>
          <w:color w:val="000000"/>
          <w:lang w:eastAsia="en-GB"/>
        </w:rPr>
        <w:t xml:space="preserve"> </w:t>
      </w:r>
    </w:p>
    <w:p w14:paraId="2485A3CC" w14:textId="77777777" w:rsidR="00DE2BBE" w:rsidRPr="00DE2BBE" w:rsidRDefault="00DE2BBE" w:rsidP="00DE2BBE">
      <w:pPr>
        <w:shd w:val="clear" w:color="auto" w:fill="FBE4D5"/>
        <w:spacing w:after="18" w:line="240" w:lineRule="auto"/>
        <w:ind w:left="456" w:hanging="322"/>
        <w:rPr>
          <w:rFonts w:ascii="Arial" w:eastAsia="Arial" w:hAnsi="Arial" w:cs="Arial"/>
          <w:color w:val="000000"/>
          <w:lang w:eastAsia="en-GB"/>
        </w:rPr>
      </w:pPr>
      <w:r w:rsidRPr="00DE2BBE">
        <w:rPr>
          <w:rFonts w:ascii="Arial" w:eastAsia="Arial" w:hAnsi="Arial" w:cs="Arial"/>
          <w:b/>
          <w:color w:val="000000"/>
          <w:lang w:eastAsia="en-GB"/>
        </w:rPr>
        <w:t>12.</w:t>
      </w:r>
      <w:r w:rsidRPr="00DE2BBE">
        <w:rPr>
          <w:rFonts w:ascii="Arial" w:eastAsia="Arial" w:hAnsi="Arial" w:cs="Arial"/>
          <w:color w:val="000000"/>
          <w:lang w:eastAsia="en-GB"/>
        </w:rPr>
        <w:t xml:space="preserve"> Licensees must implement processes to understand the impact of individual interactions and actions on a customer’s behaviour, the continued risk of harm and therefore whether and, if so, what further action is needed.   </w:t>
      </w:r>
    </w:p>
    <w:p w14:paraId="35E98F18" w14:textId="77777777" w:rsidR="00DE2BBE" w:rsidRPr="00DE2BBE" w:rsidRDefault="00DE2BBE" w:rsidP="00DE2BBE">
      <w:pPr>
        <w:shd w:val="clear" w:color="auto" w:fill="FBE4D5"/>
        <w:spacing w:after="0"/>
        <w:ind w:left="134"/>
        <w:rPr>
          <w:rFonts w:ascii="Arial" w:eastAsia="Arial" w:hAnsi="Arial" w:cs="Arial"/>
          <w:color w:val="000000"/>
          <w:lang w:eastAsia="en-GB"/>
        </w:rPr>
      </w:pPr>
      <w:r w:rsidRPr="00DE2BBE">
        <w:rPr>
          <w:rFonts w:ascii="Arial" w:eastAsia="Arial" w:hAnsi="Arial" w:cs="Arial"/>
          <w:color w:val="000000"/>
          <w:lang w:eastAsia="en-GB"/>
        </w:rPr>
        <w:t xml:space="preserve"> </w:t>
      </w:r>
    </w:p>
    <w:p w14:paraId="5C235838"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52FC47A4"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12 </w:t>
      </w:r>
    </w:p>
    <w:p w14:paraId="33553C9D"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68032B4C"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The aim is that Licensees evaluate the impact of their interventions to determine whether further action is needed to minimise harm, and that the further action is delivered in a timely and effective manner.  </w:t>
      </w:r>
    </w:p>
    <w:p w14:paraId="5CA101C3"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lastRenderedPageBreak/>
        <w:t xml:space="preserve"> </w:t>
      </w:r>
    </w:p>
    <w:p w14:paraId="27CD790C"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12 </w:t>
      </w:r>
    </w:p>
    <w:p w14:paraId="10A987B8"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0B0C0C"/>
          <w:sz w:val="24"/>
          <w:lang w:eastAsia="en-GB"/>
        </w:rPr>
        <w:t xml:space="preserve"> </w:t>
      </w:r>
    </w:p>
    <w:p w14:paraId="52C866D3" w14:textId="77777777" w:rsidR="00DE2BBE" w:rsidRPr="00DE2BBE" w:rsidRDefault="00DE2BBE" w:rsidP="00DE2BBE">
      <w:pPr>
        <w:spacing w:after="5" w:line="249" w:lineRule="auto"/>
        <w:ind w:left="746" w:right="628" w:hanging="734"/>
        <w:rPr>
          <w:rFonts w:ascii="Arial" w:eastAsia="Arial" w:hAnsi="Arial" w:cs="Arial"/>
          <w:color w:val="000000"/>
          <w:lang w:eastAsia="en-GB"/>
        </w:rPr>
      </w:pPr>
      <w:r w:rsidRPr="00DE2BBE">
        <w:rPr>
          <w:rFonts w:ascii="Arial" w:eastAsia="Arial" w:hAnsi="Arial" w:cs="Arial"/>
          <w:b/>
          <w:color w:val="0B0C0C"/>
          <w:lang w:eastAsia="en-GB"/>
        </w:rPr>
        <w:t xml:space="preserve">12A   </w:t>
      </w:r>
      <w:r w:rsidRPr="00DE2BBE">
        <w:rPr>
          <w:rFonts w:ascii="Arial" w:eastAsia="Arial" w:hAnsi="Arial" w:cs="Arial"/>
          <w:color w:val="0B0C0C"/>
          <w:lang w:eastAsia="en-GB"/>
        </w:rPr>
        <w:t xml:space="preserve"> This requirement means building in evaluation of the impact that the licensee’s action, has delivered.  In this context, by impact we mean a change in the customer’s gambling activity which could be attributed to the interaction. Licensees must follow up interactions with monitoring of changes in play data including number of products used, spend, deposit patterns and more nuanced play patterns (such as chasing losses, increasing spin speeds etc.)   </w:t>
      </w:r>
    </w:p>
    <w:tbl>
      <w:tblPr>
        <w:tblStyle w:val="TableGrid1"/>
        <w:tblW w:w="9134" w:type="dxa"/>
        <w:tblInd w:w="12" w:type="dxa"/>
        <w:tblLook w:val="04A0" w:firstRow="1" w:lastRow="0" w:firstColumn="1" w:lastColumn="0" w:noHBand="0" w:noVBand="1"/>
      </w:tblPr>
      <w:tblGrid>
        <w:gridCol w:w="734"/>
        <w:gridCol w:w="8400"/>
      </w:tblGrid>
      <w:tr w:rsidR="00DE2BBE" w:rsidRPr="00DE2BBE" w14:paraId="04C2CC66" w14:textId="77777777" w:rsidTr="00067593">
        <w:trPr>
          <w:trHeight w:val="230"/>
        </w:trPr>
        <w:tc>
          <w:tcPr>
            <w:tcW w:w="734" w:type="dxa"/>
            <w:tcBorders>
              <w:top w:val="nil"/>
              <w:left w:val="nil"/>
              <w:bottom w:val="nil"/>
              <w:right w:val="nil"/>
            </w:tcBorders>
          </w:tcPr>
          <w:p w14:paraId="6D1D8358" w14:textId="77777777" w:rsidR="00DE2BBE" w:rsidRPr="00DE2BBE" w:rsidRDefault="00DE2BBE" w:rsidP="00DE2BBE">
            <w:pPr>
              <w:spacing w:line="259" w:lineRule="auto"/>
              <w:rPr>
                <w:rFonts w:eastAsia="Arial"/>
                <w:color w:val="000000"/>
              </w:rPr>
            </w:pPr>
            <w:r w:rsidRPr="00DE2BBE">
              <w:rPr>
                <w:rFonts w:eastAsia="Arial"/>
                <w:b/>
                <w:color w:val="0B0C0C"/>
              </w:rPr>
              <w:t xml:space="preserve"> </w:t>
            </w:r>
          </w:p>
        </w:tc>
        <w:tc>
          <w:tcPr>
            <w:tcW w:w="8399" w:type="dxa"/>
            <w:tcBorders>
              <w:top w:val="nil"/>
              <w:left w:val="nil"/>
              <w:bottom w:val="nil"/>
              <w:right w:val="nil"/>
            </w:tcBorders>
          </w:tcPr>
          <w:p w14:paraId="2044A6E1" w14:textId="77777777" w:rsidR="00DE2BBE" w:rsidRPr="00DE2BBE" w:rsidRDefault="00DE2BBE" w:rsidP="00DE2BBE">
            <w:pPr>
              <w:spacing w:after="160" w:line="259" w:lineRule="auto"/>
              <w:rPr>
                <w:rFonts w:eastAsia="Arial"/>
                <w:color w:val="000000"/>
              </w:rPr>
            </w:pPr>
          </w:p>
        </w:tc>
      </w:tr>
      <w:tr w:rsidR="00DE2BBE" w:rsidRPr="00DE2BBE" w14:paraId="670A0410" w14:textId="77777777" w:rsidTr="00067593">
        <w:trPr>
          <w:trHeight w:val="1265"/>
        </w:trPr>
        <w:tc>
          <w:tcPr>
            <w:tcW w:w="734" w:type="dxa"/>
            <w:tcBorders>
              <w:top w:val="nil"/>
              <w:left w:val="nil"/>
              <w:bottom w:val="nil"/>
              <w:right w:val="nil"/>
            </w:tcBorders>
          </w:tcPr>
          <w:p w14:paraId="4028238C" w14:textId="77777777" w:rsidR="00DE2BBE" w:rsidRPr="00DE2BBE" w:rsidRDefault="00DE2BBE" w:rsidP="00DE2BBE">
            <w:pPr>
              <w:spacing w:after="739" w:line="259" w:lineRule="auto"/>
              <w:rPr>
                <w:rFonts w:ascii="Arial" w:eastAsia="Arial" w:hAnsi="Arial" w:cs="Arial"/>
                <w:color w:val="000000"/>
              </w:rPr>
            </w:pPr>
            <w:r w:rsidRPr="00DE2BBE">
              <w:rPr>
                <w:rFonts w:ascii="Arial" w:eastAsia="Arial" w:hAnsi="Arial" w:cs="Arial"/>
                <w:b/>
                <w:color w:val="0B0C0C"/>
              </w:rPr>
              <w:t xml:space="preserve">12B  </w:t>
            </w:r>
          </w:p>
          <w:p w14:paraId="5EE87811"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B0C0C"/>
              </w:rPr>
              <w:t xml:space="preserve"> </w:t>
            </w:r>
          </w:p>
        </w:tc>
        <w:tc>
          <w:tcPr>
            <w:tcW w:w="8399" w:type="dxa"/>
            <w:tcBorders>
              <w:top w:val="nil"/>
              <w:left w:val="nil"/>
              <w:bottom w:val="nil"/>
              <w:right w:val="nil"/>
            </w:tcBorders>
          </w:tcPr>
          <w:p w14:paraId="17530596"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B0C0C"/>
              </w:rPr>
              <w:t>Not every customer who receives an interaction will require active follow up, but many will. In these cases, follow up activity should continue to be proportionate to the severity or extent of the harm being displayed. If the interaction so far has not had an impact, there is a need to increase the strength of action taken next.</w:t>
            </w:r>
            <w:r w:rsidRPr="00DE2BBE">
              <w:rPr>
                <w:rFonts w:ascii="Arial" w:eastAsia="Arial" w:hAnsi="Arial" w:cs="Arial"/>
                <w:b/>
                <w:color w:val="0B0C0C"/>
              </w:rPr>
              <w:t xml:space="preserve"> </w:t>
            </w:r>
          </w:p>
        </w:tc>
      </w:tr>
      <w:tr w:rsidR="00DE2BBE" w:rsidRPr="00DE2BBE" w14:paraId="4F5A68A5" w14:textId="77777777" w:rsidTr="00067593">
        <w:trPr>
          <w:trHeight w:val="1870"/>
        </w:trPr>
        <w:tc>
          <w:tcPr>
            <w:tcW w:w="734" w:type="dxa"/>
            <w:tcBorders>
              <w:top w:val="nil"/>
              <w:left w:val="nil"/>
              <w:bottom w:val="nil"/>
              <w:right w:val="nil"/>
            </w:tcBorders>
          </w:tcPr>
          <w:p w14:paraId="064AB8FA" w14:textId="77777777" w:rsidR="00DE2BBE" w:rsidRPr="00DE2BBE" w:rsidRDefault="00DE2BBE" w:rsidP="00DE2BBE">
            <w:pPr>
              <w:spacing w:after="1339" w:line="259" w:lineRule="auto"/>
              <w:rPr>
                <w:rFonts w:ascii="Arial" w:eastAsia="Arial" w:hAnsi="Arial" w:cs="Arial"/>
                <w:color w:val="000000"/>
              </w:rPr>
            </w:pPr>
            <w:r w:rsidRPr="00DE2BBE">
              <w:rPr>
                <w:rFonts w:ascii="Arial" w:eastAsia="Arial" w:hAnsi="Arial" w:cs="Arial"/>
                <w:b/>
                <w:color w:val="0B0C0C"/>
              </w:rPr>
              <w:t xml:space="preserve">12C  </w:t>
            </w:r>
          </w:p>
          <w:p w14:paraId="7BA6F628" w14:textId="77777777" w:rsidR="00DE2BBE" w:rsidRPr="00DE2BBE" w:rsidRDefault="00DE2BBE" w:rsidP="00DE2BBE">
            <w:pPr>
              <w:spacing w:line="259" w:lineRule="auto"/>
              <w:ind w:left="14"/>
              <w:rPr>
                <w:rFonts w:ascii="Arial" w:eastAsia="Arial" w:hAnsi="Arial" w:cs="Arial"/>
                <w:color w:val="000000"/>
              </w:rPr>
            </w:pPr>
            <w:r w:rsidRPr="00DE2BBE">
              <w:rPr>
                <w:rFonts w:ascii="Arial" w:eastAsia="Arial" w:hAnsi="Arial" w:cs="Arial"/>
                <w:color w:val="000000"/>
                <w:sz w:val="24"/>
              </w:rPr>
              <w:t xml:space="preserve"> </w:t>
            </w:r>
          </w:p>
        </w:tc>
        <w:tc>
          <w:tcPr>
            <w:tcW w:w="8399" w:type="dxa"/>
            <w:tcBorders>
              <w:top w:val="nil"/>
              <w:left w:val="nil"/>
              <w:bottom w:val="nil"/>
              <w:right w:val="nil"/>
            </w:tcBorders>
          </w:tcPr>
          <w:p w14:paraId="4F3E443B" w14:textId="77777777" w:rsidR="00DE2BBE" w:rsidRPr="00DE2BBE" w:rsidRDefault="00DE2BBE" w:rsidP="00DE2BBE">
            <w:pPr>
              <w:spacing w:after="52"/>
              <w:rPr>
                <w:rFonts w:ascii="Arial" w:eastAsia="Arial" w:hAnsi="Arial" w:cs="Arial"/>
                <w:color w:val="000000"/>
              </w:rPr>
            </w:pPr>
            <w:r w:rsidRPr="00DE2BBE">
              <w:rPr>
                <w:rFonts w:ascii="Arial" w:eastAsia="Arial" w:hAnsi="Arial" w:cs="Arial"/>
                <w:color w:val="0B0C0C"/>
              </w:rPr>
              <w:t>Understanding the impact of the action on the customer includes being able to look at and compare:</w:t>
            </w:r>
            <w:r w:rsidRPr="00DE2BBE">
              <w:rPr>
                <w:rFonts w:ascii="Arial" w:eastAsia="Arial" w:hAnsi="Arial" w:cs="Arial"/>
                <w:b/>
                <w:color w:val="0B0C0C"/>
              </w:rPr>
              <w:t xml:space="preserve"> </w:t>
            </w:r>
            <w:r w:rsidRPr="00DE2BBE">
              <w:rPr>
                <w:rFonts w:ascii="Arial" w:eastAsia="Arial" w:hAnsi="Arial" w:cs="Arial"/>
                <w:color w:val="0B0C0C"/>
              </w:rPr>
              <w:t xml:space="preserve"> </w:t>
            </w:r>
          </w:p>
          <w:p w14:paraId="22CC7443" w14:textId="77777777" w:rsidR="00DE2BBE" w:rsidRPr="00DE2BBE" w:rsidRDefault="00DE2BBE" w:rsidP="00DE2BBE">
            <w:pPr>
              <w:numPr>
                <w:ilvl w:val="0"/>
                <w:numId w:val="39"/>
              </w:numPr>
              <w:spacing w:after="19" w:line="259" w:lineRule="auto"/>
              <w:ind w:right="573" w:hanging="10"/>
              <w:rPr>
                <w:rFonts w:ascii="Arial" w:eastAsia="Arial" w:hAnsi="Arial" w:cs="Arial"/>
                <w:color w:val="000000"/>
              </w:rPr>
            </w:pPr>
            <w:r w:rsidRPr="00DE2BBE">
              <w:rPr>
                <w:rFonts w:ascii="Arial" w:eastAsia="Arial" w:hAnsi="Arial" w:cs="Arial"/>
                <w:color w:val="000000"/>
              </w:rPr>
              <w:t xml:space="preserve">the indicators of harm and behaviour before the action </w:t>
            </w:r>
          </w:p>
          <w:p w14:paraId="1894E63D" w14:textId="77777777" w:rsidR="00DE2BBE" w:rsidRPr="00DE2BBE" w:rsidRDefault="00DE2BBE" w:rsidP="00DE2BBE">
            <w:pPr>
              <w:numPr>
                <w:ilvl w:val="0"/>
                <w:numId w:val="39"/>
              </w:numPr>
              <w:spacing w:after="23" w:line="259" w:lineRule="auto"/>
              <w:ind w:right="573" w:hanging="10"/>
              <w:rPr>
                <w:rFonts w:ascii="Arial" w:hAnsi="Arial" w:cs="Arial"/>
                <w:color w:val="000000"/>
              </w:rPr>
            </w:pPr>
            <w:r w:rsidRPr="00DE2BBE">
              <w:rPr>
                <w:rFonts w:ascii="Arial" w:eastAsia="Arial" w:hAnsi="Arial" w:cs="Arial"/>
                <w:color w:val="000000"/>
              </w:rPr>
              <w:t>whether the chosen action was customer-led or operator-led</w:t>
            </w:r>
            <w:r w:rsidRPr="00DE2BBE">
              <w:rPr>
                <w:rFonts w:ascii="Arial" w:hAnsi="Arial" w:cs="Arial"/>
                <w:color w:val="000000"/>
              </w:rPr>
              <w:t xml:space="preserve"> </w:t>
            </w:r>
          </w:p>
          <w:p w14:paraId="235178F8" w14:textId="77777777" w:rsidR="00DE2BBE" w:rsidRPr="00DE2BBE" w:rsidRDefault="00DE2BBE" w:rsidP="00DE2BBE">
            <w:pPr>
              <w:numPr>
                <w:ilvl w:val="0"/>
                <w:numId w:val="39"/>
              </w:numPr>
              <w:spacing w:after="20" w:line="259" w:lineRule="auto"/>
              <w:ind w:right="573" w:hanging="10"/>
              <w:rPr>
                <w:rFonts w:ascii="Arial" w:hAnsi="Arial" w:cs="Arial"/>
                <w:color w:val="000000"/>
              </w:rPr>
            </w:pPr>
            <w:r w:rsidRPr="00DE2BBE">
              <w:rPr>
                <w:rFonts w:ascii="Arial" w:eastAsia="Arial" w:hAnsi="Arial" w:cs="Arial"/>
                <w:color w:val="000000"/>
              </w:rPr>
              <w:t>how you acted and what was communicated to the customer</w:t>
            </w:r>
            <w:r w:rsidRPr="00DE2BBE">
              <w:rPr>
                <w:rFonts w:ascii="Arial" w:hAnsi="Arial" w:cs="Arial"/>
                <w:color w:val="000000"/>
              </w:rPr>
              <w:t xml:space="preserve"> </w:t>
            </w:r>
          </w:p>
          <w:p w14:paraId="079A8E86" w14:textId="77777777" w:rsidR="00DE2BBE" w:rsidRPr="00DE2BBE" w:rsidRDefault="00DE2BBE" w:rsidP="00DE2BBE">
            <w:pPr>
              <w:numPr>
                <w:ilvl w:val="0"/>
                <w:numId w:val="39"/>
              </w:numPr>
              <w:spacing w:line="259" w:lineRule="auto"/>
              <w:ind w:right="573" w:hanging="10"/>
              <w:rPr>
                <w:rFonts w:ascii="Arial" w:eastAsia="Arial" w:hAnsi="Arial" w:cs="Arial"/>
                <w:color w:val="000000"/>
              </w:rPr>
            </w:pPr>
            <w:r w:rsidRPr="00DE2BBE">
              <w:rPr>
                <w:rFonts w:ascii="Arial" w:eastAsia="Arial" w:hAnsi="Arial" w:cs="Arial"/>
                <w:color w:val="000000"/>
              </w:rPr>
              <w:t xml:space="preserve">the change in indicators of harm and behaviour following the action.  </w:t>
            </w:r>
          </w:p>
        </w:tc>
      </w:tr>
      <w:tr w:rsidR="00DE2BBE" w:rsidRPr="00DE2BBE" w14:paraId="45342EC5" w14:textId="77777777" w:rsidTr="00067593">
        <w:trPr>
          <w:trHeight w:val="230"/>
        </w:trPr>
        <w:tc>
          <w:tcPr>
            <w:tcW w:w="734" w:type="dxa"/>
            <w:tcBorders>
              <w:top w:val="nil"/>
              <w:left w:val="nil"/>
              <w:bottom w:val="nil"/>
              <w:right w:val="nil"/>
            </w:tcBorders>
          </w:tcPr>
          <w:p w14:paraId="5A6D6419" w14:textId="77777777" w:rsidR="00DE2BBE" w:rsidRPr="00DE2BBE" w:rsidRDefault="00DE2BBE" w:rsidP="00DE2BBE">
            <w:pPr>
              <w:spacing w:line="259" w:lineRule="auto"/>
              <w:ind w:left="14"/>
              <w:rPr>
                <w:rFonts w:ascii="Arial" w:eastAsia="Arial" w:hAnsi="Arial" w:cs="Arial"/>
                <w:color w:val="000000"/>
              </w:rPr>
            </w:pPr>
            <w:r w:rsidRPr="00DE2BBE">
              <w:rPr>
                <w:rFonts w:ascii="Arial" w:eastAsia="Arial" w:hAnsi="Arial" w:cs="Arial"/>
                <w:b/>
                <w:color w:val="000000"/>
              </w:rPr>
              <w:t>12D</w:t>
            </w:r>
            <w:r w:rsidRPr="00DE2BBE">
              <w:rPr>
                <w:rFonts w:ascii="Arial" w:eastAsia="Arial" w:hAnsi="Arial" w:cs="Arial"/>
                <w:color w:val="000000"/>
              </w:rPr>
              <w:t xml:space="preserve"> </w:t>
            </w:r>
          </w:p>
        </w:tc>
        <w:tc>
          <w:tcPr>
            <w:tcW w:w="8399" w:type="dxa"/>
            <w:tcBorders>
              <w:top w:val="nil"/>
              <w:left w:val="nil"/>
              <w:bottom w:val="nil"/>
              <w:right w:val="nil"/>
            </w:tcBorders>
          </w:tcPr>
          <w:p w14:paraId="31A5EAF9"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Some ways to work out that impact include:  </w:t>
            </w:r>
          </w:p>
        </w:tc>
      </w:tr>
    </w:tbl>
    <w:p w14:paraId="7DF30D03" w14:textId="77777777" w:rsidR="00DE2BBE" w:rsidRPr="00DE2BBE" w:rsidRDefault="00DE2BBE" w:rsidP="00DE2BBE">
      <w:pPr>
        <w:numPr>
          <w:ilvl w:val="0"/>
          <w:numId w:val="22"/>
        </w:numPr>
        <w:spacing w:after="26"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If your action was to set a limit on behalf of the customer, did the limit have the desired impact? Are there continued indicators of harm, and is further action needed? </w:t>
      </w:r>
    </w:p>
    <w:p w14:paraId="704716EF" w14:textId="77777777" w:rsidR="00DE2BBE" w:rsidRPr="00DE2BBE" w:rsidRDefault="00DE2BBE" w:rsidP="00DE2BBE">
      <w:pPr>
        <w:numPr>
          <w:ilvl w:val="0"/>
          <w:numId w:val="22"/>
        </w:numPr>
        <w:spacing w:after="26"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If your interaction was a call to action for the customer </w:t>
      </w:r>
      <w:proofErr w:type="gramStart"/>
      <w:r w:rsidRPr="00DE2BBE">
        <w:rPr>
          <w:rFonts w:ascii="Arial" w:eastAsia="Arial" w:hAnsi="Arial" w:cs="Arial"/>
          <w:color w:val="000000"/>
          <w:lang w:eastAsia="en-GB"/>
        </w:rPr>
        <w:t>e.g.</w:t>
      </w:r>
      <w:proofErr w:type="gramEnd"/>
      <w:r w:rsidRPr="00DE2BBE">
        <w:rPr>
          <w:rFonts w:ascii="Arial" w:eastAsia="Arial" w:hAnsi="Arial" w:cs="Arial"/>
          <w:color w:val="000000"/>
          <w:lang w:eastAsia="en-GB"/>
        </w:rPr>
        <w:t xml:space="preserve"> encouraging the use of gambling management tools, did the customer start using those tools in a manner that prevents or reduces harm? If not, is it necessary to set a limit on behalf of the customer? </w:t>
      </w:r>
    </w:p>
    <w:p w14:paraId="7247CFEC" w14:textId="77777777" w:rsidR="00DE2BBE" w:rsidRPr="00DE2BBE" w:rsidRDefault="00DE2BBE" w:rsidP="00DE2BBE">
      <w:pPr>
        <w:numPr>
          <w:ilvl w:val="0"/>
          <w:numId w:val="22"/>
        </w:numPr>
        <w:spacing w:after="7" w:line="252"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Was there a positive change in behaviour? Did the customer’s gambling change after the interaction?   </w:t>
      </w:r>
    </w:p>
    <w:p w14:paraId="48008FBD" w14:textId="77777777" w:rsidR="00DE2BBE" w:rsidRPr="00DE2BBE" w:rsidRDefault="00DE2BBE" w:rsidP="00DE2BBE">
      <w:pPr>
        <w:numPr>
          <w:ilvl w:val="0"/>
          <w:numId w:val="22"/>
        </w:numPr>
        <w:spacing w:after="26"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Are you content that protections are in place for customers that you are aware are in a vulnerable situation?  </w:t>
      </w:r>
    </w:p>
    <w:p w14:paraId="58971B01" w14:textId="77777777" w:rsidR="00DE2BBE" w:rsidRPr="00DE2BBE" w:rsidRDefault="00DE2BBE" w:rsidP="00DE2BBE">
      <w:pPr>
        <w:numPr>
          <w:ilvl w:val="0"/>
          <w:numId w:val="22"/>
        </w:numPr>
        <w:spacing w:after="5" w:line="249" w:lineRule="auto"/>
        <w:ind w:right="651" w:hanging="10"/>
        <w:rPr>
          <w:rFonts w:ascii="Arial" w:eastAsia="Arial" w:hAnsi="Arial" w:cs="Arial"/>
          <w:color w:val="000000"/>
          <w:lang w:eastAsia="en-GB"/>
        </w:rPr>
      </w:pPr>
      <w:r w:rsidRPr="00DE2BBE">
        <w:rPr>
          <w:rFonts w:ascii="Arial" w:eastAsia="Arial" w:hAnsi="Arial" w:cs="Arial"/>
          <w:color w:val="000000"/>
          <w:lang w:eastAsia="en-GB"/>
        </w:rPr>
        <w:t xml:space="preserve">Is there a need for further or follow up action? </w:t>
      </w:r>
    </w:p>
    <w:p w14:paraId="37F3CAEF"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1EBCF6F0"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FF7900"/>
          <w:lang w:eastAsia="en-GB"/>
        </w:rPr>
        <w:t xml:space="preserve"> </w:t>
      </w:r>
    </w:p>
    <w:p w14:paraId="525A0CEF"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FF7900"/>
          <w:sz w:val="24"/>
          <w:lang w:eastAsia="en-GB"/>
        </w:rPr>
        <w:t xml:space="preserve"> </w:t>
      </w:r>
    </w:p>
    <w:p w14:paraId="185B73F4" w14:textId="77777777" w:rsidR="008B2240" w:rsidRDefault="008B2240">
      <w:pPr>
        <w:rPr>
          <w:rFonts w:ascii="Arial" w:eastAsia="Arial" w:hAnsi="Arial" w:cs="Arial"/>
          <w:b/>
          <w:color w:val="FF7900"/>
          <w:sz w:val="24"/>
          <w:lang w:eastAsia="en-GB"/>
        </w:rPr>
      </w:pPr>
      <w:r>
        <w:rPr>
          <w:rFonts w:ascii="Arial" w:eastAsia="Arial" w:hAnsi="Arial" w:cs="Arial"/>
          <w:b/>
          <w:color w:val="FF7900"/>
          <w:sz w:val="24"/>
          <w:lang w:eastAsia="en-GB"/>
        </w:rPr>
        <w:br w:type="page"/>
      </w:r>
    </w:p>
    <w:p w14:paraId="63AF0C0E" w14:textId="7BCA3B8C"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FF7900"/>
          <w:sz w:val="24"/>
          <w:lang w:eastAsia="en-GB"/>
        </w:rPr>
        <w:lastRenderedPageBreak/>
        <w:t xml:space="preserve"> </w:t>
      </w:r>
    </w:p>
    <w:p w14:paraId="4D6E701E" w14:textId="77777777" w:rsidR="00DE2BBE" w:rsidRPr="00DE2BBE" w:rsidRDefault="00DE2BBE" w:rsidP="00DE2BBE">
      <w:pPr>
        <w:keepNext/>
        <w:keepLines/>
        <w:spacing w:after="0"/>
        <w:ind w:left="7" w:hanging="10"/>
        <w:outlineLvl w:val="1"/>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Requirement 13 </w:t>
      </w:r>
    </w:p>
    <w:p w14:paraId="20D0127B" w14:textId="77777777" w:rsidR="00DE2BBE" w:rsidRPr="00DE2BBE" w:rsidRDefault="00DE2BBE" w:rsidP="00DE2BBE">
      <w:pPr>
        <w:spacing w:after="0"/>
        <w:ind w:left="26"/>
        <w:rPr>
          <w:rFonts w:ascii="Arial" w:eastAsia="Arial" w:hAnsi="Arial" w:cs="Arial"/>
          <w:color w:val="000000"/>
          <w:lang w:eastAsia="en-GB"/>
        </w:rPr>
      </w:pPr>
      <w:r w:rsidRPr="00DE2BBE">
        <w:rPr>
          <w:rFonts w:ascii="Calibri" w:eastAsia="Calibri" w:hAnsi="Calibri" w:cs="Calibri"/>
          <w:color w:val="000000"/>
          <w:lang w:eastAsia="en-GB"/>
        </w:rPr>
        <w:t xml:space="preserve"> </w:t>
      </w:r>
    </w:p>
    <w:p w14:paraId="6961BB84" w14:textId="77777777" w:rsidR="00DE2BBE" w:rsidRPr="00DE2BBE" w:rsidRDefault="00DE2BBE" w:rsidP="00DE2BBE">
      <w:pPr>
        <w:shd w:val="clear" w:color="auto" w:fill="FBE4D5"/>
        <w:spacing w:after="0"/>
        <w:ind w:left="134"/>
        <w:rPr>
          <w:rFonts w:ascii="Arial" w:eastAsia="Arial" w:hAnsi="Arial" w:cs="Arial"/>
          <w:color w:val="000000"/>
          <w:lang w:eastAsia="en-GB"/>
        </w:rPr>
      </w:pPr>
      <w:r w:rsidRPr="00DE2BBE">
        <w:rPr>
          <w:rFonts w:ascii="Arial" w:eastAsia="Arial" w:hAnsi="Arial" w:cs="Arial"/>
          <w:b/>
          <w:color w:val="000000"/>
          <w:lang w:eastAsia="en-GB"/>
        </w:rPr>
        <w:t xml:space="preserve"> </w:t>
      </w:r>
    </w:p>
    <w:p w14:paraId="6563B80D" w14:textId="77777777" w:rsidR="00DE2BBE" w:rsidRPr="00DE2BBE" w:rsidRDefault="00DE2BBE" w:rsidP="00DE2BBE">
      <w:pPr>
        <w:shd w:val="clear" w:color="auto" w:fill="FBE4D5"/>
        <w:spacing w:after="18" w:line="240" w:lineRule="auto"/>
        <w:ind w:left="456" w:hanging="322"/>
        <w:rPr>
          <w:rFonts w:ascii="Arial" w:eastAsia="Arial" w:hAnsi="Arial" w:cs="Arial"/>
          <w:color w:val="000000"/>
          <w:lang w:eastAsia="en-GB"/>
        </w:rPr>
      </w:pPr>
      <w:r w:rsidRPr="00DE2BBE">
        <w:rPr>
          <w:rFonts w:ascii="Arial" w:eastAsia="Arial" w:hAnsi="Arial" w:cs="Arial"/>
          <w:b/>
          <w:color w:val="000000"/>
          <w:lang w:eastAsia="en-GB"/>
        </w:rPr>
        <w:t>13.</w:t>
      </w:r>
      <w:r w:rsidRPr="00DE2BBE">
        <w:rPr>
          <w:rFonts w:ascii="Arial" w:eastAsia="Arial" w:hAnsi="Arial" w:cs="Arial"/>
          <w:color w:val="000000"/>
          <w:lang w:eastAsia="en-GB"/>
        </w:rPr>
        <w:t xml:space="preserve"> Licensees must take all reasonable steps to evaluate the effectiveness of their overall approach, for example by trialling and measuring impact, and be able to demonstrate to the Commission the outcomes of their evaluation. </w:t>
      </w:r>
    </w:p>
    <w:p w14:paraId="3D98C9A7" w14:textId="77777777" w:rsidR="00DE2BBE" w:rsidRPr="00DE2BBE" w:rsidRDefault="00DE2BBE" w:rsidP="00DE2BBE">
      <w:pPr>
        <w:shd w:val="clear" w:color="auto" w:fill="FBE4D5"/>
        <w:spacing w:after="0"/>
        <w:ind w:left="134"/>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297CD9F8"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35C2D1D1"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13 </w:t>
      </w:r>
    </w:p>
    <w:p w14:paraId="0DF806C9"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7F2907E9"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To provide assurance that the Licensees customer interaction systems and processes are effective.  </w:t>
      </w:r>
    </w:p>
    <w:p w14:paraId="64216D01"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715FA6D6"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Formal guidance 13 </w:t>
      </w:r>
    </w:p>
    <w:p w14:paraId="7D905A06"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tbl>
      <w:tblPr>
        <w:tblStyle w:val="TableGrid1"/>
        <w:tblW w:w="9072" w:type="dxa"/>
        <w:tblInd w:w="26" w:type="dxa"/>
        <w:tblLook w:val="04A0" w:firstRow="1" w:lastRow="0" w:firstColumn="1" w:lastColumn="0" w:noHBand="0" w:noVBand="1"/>
      </w:tblPr>
      <w:tblGrid>
        <w:gridCol w:w="708"/>
        <w:gridCol w:w="8364"/>
      </w:tblGrid>
      <w:tr w:rsidR="00DE2BBE" w:rsidRPr="00DE2BBE" w14:paraId="43B0F502" w14:textId="77777777" w:rsidTr="00067593">
        <w:trPr>
          <w:trHeight w:val="2508"/>
        </w:trPr>
        <w:tc>
          <w:tcPr>
            <w:tcW w:w="708" w:type="dxa"/>
            <w:tcBorders>
              <w:top w:val="nil"/>
              <w:left w:val="nil"/>
              <w:bottom w:val="nil"/>
              <w:right w:val="nil"/>
            </w:tcBorders>
          </w:tcPr>
          <w:p w14:paraId="25DA82CE" w14:textId="77777777" w:rsidR="00DE2BBE" w:rsidRPr="00DE2BBE" w:rsidRDefault="00DE2BBE" w:rsidP="00DE2BBE">
            <w:pPr>
              <w:spacing w:after="2004" w:line="259" w:lineRule="auto"/>
              <w:rPr>
                <w:rFonts w:ascii="Arial" w:eastAsia="Arial" w:hAnsi="Arial" w:cs="Arial"/>
                <w:color w:val="000000"/>
              </w:rPr>
            </w:pPr>
            <w:r w:rsidRPr="00DE2BBE">
              <w:rPr>
                <w:rFonts w:ascii="Arial" w:eastAsia="Arial" w:hAnsi="Arial" w:cs="Arial"/>
                <w:b/>
                <w:color w:val="000000"/>
              </w:rPr>
              <w:t xml:space="preserve">13A  </w:t>
            </w:r>
          </w:p>
          <w:p w14:paraId="4AD8DE98"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00000"/>
              </w:rPr>
              <w:t xml:space="preserve"> </w:t>
            </w:r>
          </w:p>
        </w:tc>
        <w:tc>
          <w:tcPr>
            <w:tcW w:w="8364" w:type="dxa"/>
            <w:tcBorders>
              <w:top w:val="nil"/>
              <w:left w:val="nil"/>
              <w:bottom w:val="nil"/>
              <w:right w:val="nil"/>
            </w:tcBorders>
          </w:tcPr>
          <w:p w14:paraId="18682D6A" w14:textId="77777777" w:rsidR="00DE2BBE" w:rsidRPr="00C954C5" w:rsidRDefault="00DE2BBE" w:rsidP="00DE2BBE">
            <w:pPr>
              <w:spacing w:line="259" w:lineRule="auto"/>
              <w:ind w:left="12"/>
              <w:rPr>
                <w:rFonts w:ascii="Arial" w:eastAsia="Arial" w:hAnsi="Arial" w:cs="Arial"/>
                <w:b/>
                <w:color w:val="000000"/>
              </w:rPr>
            </w:pPr>
            <w:r w:rsidRPr="00DE2BBE">
              <w:rPr>
                <w:rFonts w:ascii="Arial" w:eastAsia="Arial" w:hAnsi="Arial" w:cs="Arial"/>
                <w:color w:val="0B0C0C"/>
              </w:rPr>
              <w:t xml:space="preserve">Licensees must assess the overall effectiveness of their approach by bringing together information about the impact of interaction for individual customers. This should include quality assuring individual customer interactions by </w:t>
            </w:r>
            <w:proofErr w:type="spellStart"/>
            <w:r w:rsidRPr="00DE2BBE">
              <w:rPr>
                <w:rFonts w:ascii="Arial" w:eastAsia="Arial" w:hAnsi="Arial" w:cs="Arial"/>
                <w:color w:val="0B0C0C"/>
              </w:rPr>
              <w:t>spotchecking</w:t>
            </w:r>
            <w:proofErr w:type="spellEnd"/>
            <w:r w:rsidRPr="00DE2BBE">
              <w:rPr>
                <w:rFonts w:ascii="Arial" w:eastAsia="Arial" w:hAnsi="Arial" w:cs="Arial"/>
                <w:color w:val="0B0C0C"/>
              </w:rPr>
              <w:t xml:space="preserve"> records for those interactions </w:t>
            </w:r>
            <w:proofErr w:type="gramStart"/>
            <w:r w:rsidRPr="00DE2BBE">
              <w:rPr>
                <w:rFonts w:ascii="Arial" w:eastAsia="Arial" w:hAnsi="Arial" w:cs="Arial"/>
                <w:color w:val="0B0C0C"/>
              </w:rPr>
              <w:t>-  including</w:t>
            </w:r>
            <w:proofErr w:type="gramEnd"/>
            <w:r w:rsidRPr="00DE2BBE">
              <w:rPr>
                <w:rFonts w:ascii="Arial" w:eastAsia="Arial" w:hAnsi="Arial" w:cs="Arial"/>
                <w:color w:val="0B0C0C"/>
              </w:rPr>
              <w:t xml:space="preserve"> chat records, emails and records of changes in behaviour. As well as checking that customers are getting the right support, this can also identify staff development needs and highlight good practice that you can share across your business and across the industry.  </w:t>
            </w:r>
            <w:r w:rsidRPr="00DE2BBE">
              <w:rPr>
                <w:rFonts w:ascii="Arial" w:eastAsia="Arial" w:hAnsi="Arial" w:cs="Arial"/>
                <w:color w:val="000000"/>
              </w:rPr>
              <w:t xml:space="preserve">Licensees should also trial different approaches to customer interaction to understand what works best, and what works best for different sections of their customer base.  </w:t>
            </w:r>
            <w:r w:rsidRPr="00DE2BBE">
              <w:rPr>
                <w:rFonts w:ascii="Arial" w:eastAsia="Arial" w:hAnsi="Arial" w:cs="Arial"/>
                <w:b/>
                <w:color w:val="000000"/>
              </w:rPr>
              <w:t xml:space="preserve"> </w:t>
            </w:r>
          </w:p>
          <w:p w14:paraId="7CE04B2D" w14:textId="5D797AC8" w:rsidR="00C954C5" w:rsidRPr="00DE2BBE" w:rsidRDefault="00C954C5" w:rsidP="00DE2BBE">
            <w:pPr>
              <w:spacing w:line="259" w:lineRule="auto"/>
              <w:ind w:left="12"/>
              <w:rPr>
                <w:rFonts w:ascii="Arial" w:eastAsia="Arial" w:hAnsi="Arial" w:cs="Arial"/>
                <w:color w:val="000000"/>
              </w:rPr>
            </w:pPr>
          </w:p>
        </w:tc>
      </w:tr>
      <w:tr w:rsidR="00DE2BBE" w:rsidRPr="00DE2BBE" w14:paraId="59A37206" w14:textId="77777777" w:rsidTr="00067593">
        <w:trPr>
          <w:trHeight w:val="1771"/>
        </w:trPr>
        <w:tc>
          <w:tcPr>
            <w:tcW w:w="708" w:type="dxa"/>
            <w:tcBorders>
              <w:top w:val="nil"/>
              <w:left w:val="nil"/>
              <w:bottom w:val="nil"/>
              <w:right w:val="nil"/>
            </w:tcBorders>
          </w:tcPr>
          <w:p w14:paraId="76B42AB6" w14:textId="77777777" w:rsidR="00DE2BBE" w:rsidRPr="00DE2BBE" w:rsidRDefault="00DE2BBE" w:rsidP="00DE2BBE">
            <w:pPr>
              <w:spacing w:after="1245" w:line="259" w:lineRule="auto"/>
              <w:rPr>
                <w:rFonts w:ascii="Arial" w:eastAsia="Arial" w:hAnsi="Arial" w:cs="Arial"/>
                <w:color w:val="000000"/>
              </w:rPr>
            </w:pPr>
            <w:r w:rsidRPr="00DE2BBE">
              <w:rPr>
                <w:rFonts w:ascii="Arial" w:eastAsia="Arial" w:hAnsi="Arial" w:cs="Arial"/>
                <w:b/>
                <w:color w:val="000000"/>
              </w:rPr>
              <w:t>13B</w:t>
            </w:r>
            <w:r w:rsidRPr="00DE2BBE">
              <w:rPr>
                <w:rFonts w:ascii="Arial" w:eastAsia="Arial" w:hAnsi="Arial" w:cs="Arial"/>
                <w:color w:val="000000"/>
              </w:rPr>
              <w:t xml:space="preserve"> </w:t>
            </w:r>
          </w:p>
          <w:p w14:paraId="78D771EA"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00000"/>
              </w:rPr>
              <w:t xml:space="preserve"> </w:t>
            </w:r>
          </w:p>
        </w:tc>
        <w:tc>
          <w:tcPr>
            <w:tcW w:w="8364" w:type="dxa"/>
            <w:tcBorders>
              <w:top w:val="nil"/>
              <w:left w:val="nil"/>
              <w:bottom w:val="nil"/>
              <w:right w:val="nil"/>
            </w:tcBorders>
          </w:tcPr>
          <w:p w14:paraId="7C3A0A20" w14:textId="77777777" w:rsidR="00DE2BBE" w:rsidRPr="00DE2BBE" w:rsidRDefault="00DE2BBE" w:rsidP="00DE2BBE">
            <w:pPr>
              <w:spacing w:line="259" w:lineRule="auto"/>
              <w:ind w:left="12"/>
              <w:rPr>
                <w:rFonts w:ascii="Arial" w:eastAsia="Arial" w:hAnsi="Arial" w:cs="Arial"/>
                <w:color w:val="000000"/>
              </w:rPr>
            </w:pPr>
            <w:r w:rsidRPr="00DE2BBE">
              <w:rPr>
                <w:rFonts w:ascii="Arial" w:eastAsia="Arial" w:hAnsi="Arial" w:cs="Arial"/>
                <w:color w:val="000000"/>
              </w:rPr>
              <w:t xml:space="preserve">Whilst tracking of play data is the minimum expected standard for evaluation of customer interaction, good practice is that </w:t>
            </w:r>
            <w:proofErr w:type="gramStart"/>
            <w:r w:rsidRPr="00DE2BBE">
              <w:rPr>
                <w:rFonts w:ascii="Arial" w:eastAsia="Arial" w:hAnsi="Arial" w:cs="Arial"/>
                <w:color w:val="000000"/>
              </w:rPr>
              <w:t>licensees</w:t>
            </w:r>
            <w:proofErr w:type="gramEnd"/>
            <w:r w:rsidRPr="00DE2BBE">
              <w:rPr>
                <w:rFonts w:ascii="Arial" w:eastAsia="Arial" w:hAnsi="Arial" w:cs="Arial"/>
                <w:color w:val="000000"/>
              </w:rPr>
              <w:t xml:space="preserve"> follow-up a sample of customers on an on-going basis to understand changes in problem gambling status based on problem gambling screens</w:t>
            </w:r>
            <w:r w:rsidRPr="00DE2BBE">
              <w:rPr>
                <w:rFonts w:ascii="Arial" w:eastAsia="Arial" w:hAnsi="Arial" w:cs="Arial"/>
                <w:b/>
                <w:color w:val="000000"/>
                <w:vertAlign w:val="superscript"/>
              </w:rPr>
              <w:footnoteReference w:id="3"/>
            </w:r>
            <w:r w:rsidRPr="00DE2BBE">
              <w:rPr>
                <w:rFonts w:ascii="Arial" w:eastAsia="Arial" w:hAnsi="Arial" w:cs="Arial"/>
                <w:color w:val="000000"/>
              </w:rPr>
              <w:t xml:space="preserve">. Where possible, licensees should also gain more qualitative feedback on the quality and effectiveness of their interactions to aid continuous development.   </w:t>
            </w:r>
          </w:p>
        </w:tc>
      </w:tr>
      <w:tr w:rsidR="00DE2BBE" w:rsidRPr="00DE2BBE" w14:paraId="60DFF622" w14:textId="77777777" w:rsidTr="00067593">
        <w:trPr>
          <w:trHeight w:val="1750"/>
        </w:trPr>
        <w:tc>
          <w:tcPr>
            <w:tcW w:w="708" w:type="dxa"/>
            <w:tcBorders>
              <w:top w:val="nil"/>
              <w:left w:val="nil"/>
              <w:bottom w:val="nil"/>
              <w:right w:val="nil"/>
            </w:tcBorders>
          </w:tcPr>
          <w:p w14:paraId="6E5A2885"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00000"/>
              </w:rPr>
              <w:t>13C</w:t>
            </w:r>
            <w:r w:rsidRPr="00DE2BBE">
              <w:rPr>
                <w:rFonts w:ascii="Arial" w:eastAsia="Arial" w:hAnsi="Arial" w:cs="Arial"/>
                <w:color w:val="000000"/>
              </w:rPr>
              <w:t xml:space="preserve">  </w:t>
            </w:r>
          </w:p>
        </w:tc>
        <w:tc>
          <w:tcPr>
            <w:tcW w:w="8364" w:type="dxa"/>
            <w:tcBorders>
              <w:top w:val="nil"/>
              <w:left w:val="nil"/>
              <w:bottom w:val="nil"/>
              <w:right w:val="nil"/>
            </w:tcBorders>
          </w:tcPr>
          <w:p w14:paraId="13D15614"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00000"/>
              </w:rPr>
              <w:t xml:space="preserve">Licensees will need to keep effective records to meet this requirement. Records of interactions provide useful evidence of what types of indicators, methods of interacting and options for support and action work well for customers. This helps to inform the evaluation of the effectiveness of your overall approach to customer interaction. Good evaluation helps you to understand which aspects of your approach are the most effective at identifying the right customers, and the types of tools or support that work well to help customers manage their gambling in a way that works </w:t>
            </w:r>
          </w:p>
        </w:tc>
      </w:tr>
    </w:tbl>
    <w:p w14:paraId="0AF27163" w14:textId="77777777" w:rsidR="00DE2BBE" w:rsidRPr="00DE2BBE" w:rsidRDefault="00DE2BBE" w:rsidP="00DE2BBE">
      <w:pPr>
        <w:spacing w:after="44" w:line="249" w:lineRule="auto"/>
        <w:ind w:left="741" w:right="628" w:hanging="10"/>
        <w:rPr>
          <w:rFonts w:ascii="Arial" w:eastAsia="Arial" w:hAnsi="Arial" w:cs="Arial"/>
          <w:color w:val="000000"/>
          <w:lang w:eastAsia="en-GB"/>
        </w:rPr>
      </w:pPr>
      <w:r w:rsidRPr="00DE2BBE">
        <w:rPr>
          <w:rFonts w:ascii="Arial" w:eastAsia="Arial" w:hAnsi="Arial" w:cs="Arial"/>
          <w:color w:val="000000"/>
          <w:lang w:eastAsia="en-GB"/>
        </w:rPr>
        <w:t xml:space="preserve">for them. </w:t>
      </w:r>
      <w:r w:rsidRPr="00DE2BBE">
        <w:rPr>
          <w:rFonts w:ascii="Arial" w:eastAsia="Arial" w:hAnsi="Arial" w:cs="Arial"/>
          <w:color w:val="0B0C0C"/>
          <w:lang w:eastAsia="en-GB"/>
        </w:rPr>
        <w:t>Reduction of indicators of harm following action is the key measure. The following measures could also help to work out whether your approach is working well:</w:t>
      </w:r>
      <w:r w:rsidRPr="00DE2BBE">
        <w:rPr>
          <w:rFonts w:ascii="Arial" w:eastAsia="Arial" w:hAnsi="Arial" w:cs="Arial"/>
          <w:color w:val="000000"/>
          <w:lang w:eastAsia="en-GB"/>
        </w:rPr>
        <w:t xml:space="preserve">  </w:t>
      </w:r>
    </w:p>
    <w:p w14:paraId="11F4A02F" w14:textId="77777777" w:rsidR="00DE2BBE" w:rsidRPr="00DE2BBE" w:rsidRDefault="00DE2BBE" w:rsidP="00DE2BBE">
      <w:pPr>
        <w:numPr>
          <w:ilvl w:val="0"/>
          <w:numId w:val="23"/>
        </w:numPr>
        <w:spacing w:after="42" w:line="249" w:lineRule="auto"/>
        <w:ind w:left="1521" w:right="628" w:hanging="362"/>
        <w:rPr>
          <w:rFonts w:ascii="Arial" w:eastAsia="Arial" w:hAnsi="Arial" w:cs="Arial"/>
          <w:color w:val="000000"/>
          <w:lang w:eastAsia="en-GB"/>
        </w:rPr>
      </w:pPr>
      <w:r w:rsidRPr="00DE2BBE">
        <w:rPr>
          <w:rFonts w:ascii="Arial" w:eastAsia="Arial" w:hAnsi="Arial" w:cs="Arial"/>
          <w:color w:val="0B0C0C"/>
          <w:lang w:eastAsia="en-GB"/>
        </w:rPr>
        <w:t xml:space="preserve">Gambling management tools – increased take up and more customers </w:t>
      </w:r>
      <w:r w:rsidRPr="00DE2BBE">
        <w:rPr>
          <w:rFonts w:ascii="Arial" w:eastAsia="Arial" w:hAnsi="Arial" w:cs="Arial"/>
          <w:color w:val="000000"/>
          <w:lang w:eastAsia="en-GB"/>
        </w:rPr>
        <w:t>sticking</w:t>
      </w:r>
      <w:r w:rsidRPr="00DE2BBE">
        <w:rPr>
          <w:rFonts w:ascii="Arial" w:eastAsia="Arial" w:hAnsi="Arial" w:cs="Arial"/>
          <w:color w:val="0B0C0C"/>
          <w:lang w:eastAsia="en-GB"/>
        </w:rPr>
        <w:t xml:space="preserve"> within their limits. </w:t>
      </w:r>
      <w:r w:rsidRPr="00DE2BBE">
        <w:rPr>
          <w:rFonts w:ascii="Arial" w:eastAsia="Arial" w:hAnsi="Arial" w:cs="Arial"/>
          <w:color w:val="000000"/>
          <w:lang w:eastAsia="en-GB"/>
        </w:rPr>
        <w:t xml:space="preserve"> </w:t>
      </w:r>
    </w:p>
    <w:p w14:paraId="70B1EDE8" w14:textId="77777777" w:rsidR="00DE2BBE" w:rsidRPr="00DE2BBE" w:rsidRDefault="00DE2BBE" w:rsidP="00DE2BBE">
      <w:pPr>
        <w:numPr>
          <w:ilvl w:val="0"/>
          <w:numId w:val="23"/>
        </w:numPr>
        <w:spacing w:after="28" w:line="249" w:lineRule="auto"/>
        <w:ind w:left="1521" w:right="628" w:hanging="362"/>
        <w:rPr>
          <w:rFonts w:ascii="Arial" w:eastAsia="Arial" w:hAnsi="Arial" w:cs="Arial"/>
          <w:color w:val="000000"/>
          <w:lang w:eastAsia="en-GB"/>
        </w:rPr>
      </w:pPr>
      <w:r w:rsidRPr="00DE2BBE">
        <w:rPr>
          <w:rFonts w:ascii="Arial" w:eastAsia="Arial" w:hAnsi="Arial" w:cs="Arial"/>
          <w:color w:val="000000"/>
          <w:lang w:eastAsia="en-GB"/>
        </w:rPr>
        <w:t>Customer</w:t>
      </w:r>
      <w:r w:rsidRPr="00DE2BBE">
        <w:rPr>
          <w:rFonts w:ascii="Arial" w:eastAsia="Arial" w:hAnsi="Arial" w:cs="Arial"/>
          <w:color w:val="0B0C0C"/>
          <w:lang w:eastAsia="en-GB"/>
        </w:rPr>
        <w:t xml:space="preserve"> retention. </w:t>
      </w:r>
      <w:r w:rsidRPr="00DE2BBE">
        <w:rPr>
          <w:rFonts w:ascii="Arial" w:eastAsia="Arial" w:hAnsi="Arial" w:cs="Arial"/>
          <w:color w:val="000000"/>
          <w:lang w:eastAsia="en-GB"/>
        </w:rPr>
        <w:t xml:space="preserve"> </w:t>
      </w:r>
    </w:p>
    <w:p w14:paraId="7500DE61" w14:textId="77777777" w:rsidR="00DE2BBE" w:rsidRPr="00DE2BBE" w:rsidRDefault="00DE2BBE" w:rsidP="00DE2BBE">
      <w:pPr>
        <w:numPr>
          <w:ilvl w:val="0"/>
          <w:numId w:val="23"/>
        </w:numPr>
        <w:spacing w:after="148" w:line="249" w:lineRule="auto"/>
        <w:ind w:left="1521" w:right="628" w:hanging="362"/>
        <w:rPr>
          <w:rFonts w:ascii="Arial" w:eastAsia="Arial" w:hAnsi="Arial" w:cs="Arial"/>
          <w:color w:val="000000"/>
          <w:lang w:eastAsia="en-GB"/>
        </w:rPr>
      </w:pPr>
      <w:r w:rsidRPr="00DE2BBE">
        <w:rPr>
          <w:rFonts w:ascii="Arial" w:eastAsia="Arial" w:hAnsi="Arial" w:cs="Arial"/>
          <w:color w:val="000000"/>
          <w:lang w:eastAsia="en-GB"/>
        </w:rPr>
        <w:lastRenderedPageBreak/>
        <w:t>Reduction</w:t>
      </w:r>
      <w:r w:rsidRPr="00DE2BBE">
        <w:rPr>
          <w:rFonts w:ascii="Arial" w:eastAsia="Arial" w:hAnsi="Arial" w:cs="Arial"/>
          <w:color w:val="0B0C0C"/>
          <w:lang w:eastAsia="en-GB"/>
        </w:rPr>
        <w:t xml:space="preserve"> in complaints. </w:t>
      </w:r>
      <w:r w:rsidRPr="00DE2BBE">
        <w:rPr>
          <w:rFonts w:ascii="Arial" w:eastAsia="Arial" w:hAnsi="Arial" w:cs="Arial"/>
          <w:color w:val="000000"/>
          <w:lang w:eastAsia="en-GB"/>
        </w:rPr>
        <w:t xml:space="preserve"> </w:t>
      </w:r>
    </w:p>
    <w:p w14:paraId="3D602E3E" w14:textId="77777777" w:rsidR="00DE2BBE" w:rsidRPr="00DE2BBE" w:rsidRDefault="00DE2BBE" w:rsidP="00DE2BBE">
      <w:pPr>
        <w:spacing w:after="0"/>
        <w:ind w:left="26"/>
        <w:rPr>
          <w:rFonts w:ascii="Arial" w:eastAsia="Arial" w:hAnsi="Arial" w:cs="Arial"/>
          <w:color w:val="000000"/>
          <w:lang w:eastAsia="en-GB"/>
        </w:rPr>
      </w:pPr>
    </w:p>
    <w:tbl>
      <w:tblPr>
        <w:tblStyle w:val="TableGrid1"/>
        <w:tblW w:w="9088" w:type="dxa"/>
        <w:tblInd w:w="26" w:type="dxa"/>
        <w:tblLook w:val="04A0" w:firstRow="1" w:lastRow="0" w:firstColumn="1" w:lastColumn="0" w:noHBand="0" w:noVBand="1"/>
      </w:tblPr>
      <w:tblGrid>
        <w:gridCol w:w="720"/>
        <w:gridCol w:w="8368"/>
      </w:tblGrid>
      <w:tr w:rsidR="00DE2BBE" w:rsidRPr="00DE2BBE" w14:paraId="1992BAB8" w14:textId="77777777" w:rsidTr="00067593">
        <w:trPr>
          <w:trHeight w:val="2329"/>
        </w:trPr>
        <w:tc>
          <w:tcPr>
            <w:tcW w:w="720" w:type="dxa"/>
            <w:tcBorders>
              <w:top w:val="nil"/>
              <w:left w:val="nil"/>
              <w:bottom w:val="nil"/>
              <w:right w:val="nil"/>
            </w:tcBorders>
          </w:tcPr>
          <w:p w14:paraId="2DDAD5DE" w14:textId="77777777" w:rsidR="00DE2BBE" w:rsidRPr="00DE2BBE" w:rsidRDefault="00DE2BBE" w:rsidP="00DE2BBE">
            <w:pPr>
              <w:spacing w:after="1823" w:line="259" w:lineRule="auto"/>
              <w:rPr>
                <w:rFonts w:eastAsia="Arial"/>
                <w:color w:val="000000"/>
              </w:rPr>
            </w:pPr>
            <w:r w:rsidRPr="00DE2BBE">
              <w:rPr>
                <w:rFonts w:eastAsia="Arial"/>
                <w:b/>
                <w:color w:val="000000"/>
              </w:rPr>
              <w:t>13D</w:t>
            </w:r>
            <w:r w:rsidRPr="00DE2BBE">
              <w:rPr>
                <w:rFonts w:eastAsia="Arial"/>
                <w:color w:val="000000"/>
              </w:rPr>
              <w:t xml:space="preserve"> </w:t>
            </w:r>
          </w:p>
          <w:p w14:paraId="3F4B7B38" w14:textId="77777777" w:rsidR="00DE2BBE" w:rsidRPr="00DE2BBE" w:rsidRDefault="00DE2BBE" w:rsidP="00DE2BBE">
            <w:pPr>
              <w:spacing w:line="259" w:lineRule="auto"/>
              <w:rPr>
                <w:rFonts w:eastAsia="Arial"/>
                <w:color w:val="000000"/>
              </w:rPr>
            </w:pPr>
            <w:r w:rsidRPr="00DE2BBE">
              <w:rPr>
                <w:rFonts w:eastAsia="Arial"/>
                <w:b/>
                <w:color w:val="0B0C0C"/>
              </w:rPr>
              <w:t xml:space="preserve"> </w:t>
            </w:r>
          </w:p>
        </w:tc>
        <w:tc>
          <w:tcPr>
            <w:tcW w:w="8368" w:type="dxa"/>
            <w:tcBorders>
              <w:top w:val="nil"/>
              <w:left w:val="nil"/>
              <w:bottom w:val="nil"/>
              <w:right w:val="nil"/>
            </w:tcBorders>
          </w:tcPr>
          <w:p w14:paraId="4DC2D774" w14:textId="7DE786DC" w:rsidR="00DE2BBE" w:rsidRPr="00DE2BBE" w:rsidRDefault="00DE2BBE" w:rsidP="00DE2BBE">
            <w:pPr>
              <w:spacing w:after="53" w:line="239" w:lineRule="auto"/>
              <w:rPr>
                <w:rFonts w:ascii="Arial" w:eastAsia="Arial" w:hAnsi="Arial" w:cs="Arial"/>
                <w:color w:val="000000"/>
              </w:rPr>
            </w:pPr>
            <w:r w:rsidRPr="00DE2BBE">
              <w:rPr>
                <w:rFonts w:ascii="Arial" w:eastAsia="Arial" w:hAnsi="Arial" w:cs="Arial"/>
                <w:color w:val="000000"/>
              </w:rPr>
              <w:t>The licensee is required to submit</w:t>
            </w:r>
            <w:hyperlink r:id="rId51">
              <w:r w:rsidRPr="00DE2BBE">
                <w:rPr>
                  <w:rFonts w:ascii="Arial" w:eastAsia="Arial" w:hAnsi="Arial" w:cs="Arial"/>
                  <w:color w:val="000000"/>
                </w:rPr>
                <w:t xml:space="preserve"> </w:t>
              </w:r>
            </w:hyperlink>
            <w:r w:rsidRPr="00DE2BBE">
              <w:rPr>
                <w:rFonts w:ascii="Arial" w:eastAsia="Arial" w:hAnsi="Arial" w:cs="Arial"/>
                <w:color w:val="000000"/>
              </w:rPr>
              <w:t>regulatory return</w:t>
            </w:r>
            <w:hyperlink r:id="rId52">
              <w:r w:rsidRPr="00DE2BBE">
                <w:rPr>
                  <w:rFonts w:ascii="Arial" w:eastAsia="Arial" w:hAnsi="Arial" w:cs="Arial"/>
                  <w:color w:val="000000"/>
                </w:rPr>
                <w:t>s</w:t>
              </w:r>
            </w:hyperlink>
            <w:hyperlink r:id="rId53">
              <w:r w:rsidRPr="00DE2BBE">
                <w:rPr>
                  <w:rFonts w:ascii="Arial" w:eastAsia="Arial" w:hAnsi="Arial" w:cs="Arial"/>
                  <w:color w:val="000000"/>
                </w:rPr>
                <w:t>.</w:t>
              </w:r>
            </w:hyperlink>
            <w:hyperlink r:id="rId54">
              <w:r w:rsidRPr="00DE2BBE">
                <w:rPr>
                  <w:rFonts w:ascii="Arial" w:eastAsia="Arial" w:hAnsi="Arial" w:cs="Arial"/>
                  <w:color w:val="000000"/>
                </w:rPr>
                <w:t xml:space="preserve"> </w:t>
              </w:r>
            </w:hyperlink>
            <w:r w:rsidRPr="00DE2BBE">
              <w:rPr>
                <w:rFonts w:ascii="Arial" w:eastAsia="Arial" w:hAnsi="Arial" w:cs="Arial"/>
                <w:color w:val="000000"/>
              </w:rPr>
              <w:t xml:space="preserve">We have clarified the definitions in </w:t>
            </w:r>
            <w:hyperlink r:id="rId55" w:history="1">
              <w:r w:rsidRPr="00DE2BBE">
                <w:rPr>
                  <w:rStyle w:val="Hyperlink"/>
                  <w:rFonts w:ascii="Arial" w:eastAsia="Arial" w:hAnsi="Arial" w:cs="Arial"/>
                </w:rPr>
                <w:t>regulatory returns to offer guidance</w:t>
              </w:r>
            </w:hyperlink>
            <w:r w:rsidRPr="00DE2BBE">
              <w:rPr>
                <w:rFonts w:ascii="Arial" w:eastAsia="Arial" w:hAnsi="Arial" w:cs="Arial"/>
                <w:color w:val="000000"/>
              </w:rPr>
              <w:t xml:space="preserve"> on what should be included in a customer interaction (incident) log and make clearer what should be recorded. Your log should include as a minimum:   </w:t>
            </w:r>
          </w:p>
          <w:p w14:paraId="46D05B40" w14:textId="77777777" w:rsidR="00DE2BBE" w:rsidRPr="00DE2BBE" w:rsidRDefault="00DE2BBE" w:rsidP="00DE2BBE">
            <w:pPr>
              <w:numPr>
                <w:ilvl w:val="0"/>
                <w:numId w:val="40"/>
              </w:numPr>
              <w:spacing w:after="22" w:line="259" w:lineRule="auto"/>
              <w:ind w:right="872"/>
              <w:rPr>
                <w:rFonts w:ascii="Arial" w:eastAsia="Arial" w:hAnsi="Arial" w:cs="Arial"/>
                <w:color w:val="000000"/>
              </w:rPr>
            </w:pPr>
            <w:r w:rsidRPr="00DE2BBE">
              <w:rPr>
                <w:rFonts w:ascii="Arial" w:eastAsia="Arial" w:hAnsi="Arial" w:cs="Arial"/>
                <w:color w:val="0B0C0C"/>
              </w:rPr>
              <w:t>the</w:t>
            </w:r>
            <w:r w:rsidRPr="00DE2BBE">
              <w:rPr>
                <w:rFonts w:ascii="Arial" w:eastAsia="Arial" w:hAnsi="Arial" w:cs="Arial"/>
                <w:color w:val="000000"/>
              </w:rPr>
              <w:t xml:space="preserve"> identity or other identifier of the customer involved   </w:t>
            </w:r>
          </w:p>
          <w:p w14:paraId="720AD55B" w14:textId="77777777" w:rsidR="00C954C5" w:rsidRPr="00C954C5" w:rsidRDefault="00DE2BBE" w:rsidP="00DE2BBE">
            <w:pPr>
              <w:numPr>
                <w:ilvl w:val="0"/>
                <w:numId w:val="40"/>
              </w:numPr>
              <w:spacing w:line="259" w:lineRule="auto"/>
              <w:ind w:right="872"/>
              <w:rPr>
                <w:rFonts w:eastAsia="Arial"/>
                <w:color w:val="000000"/>
              </w:rPr>
            </w:pPr>
            <w:r w:rsidRPr="00DE2BBE">
              <w:rPr>
                <w:rFonts w:ascii="Arial" w:eastAsia="Arial" w:hAnsi="Arial" w:cs="Arial"/>
                <w:color w:val="0B0C0C"/>
              </w:rPr>
              <w:t>the</w:t>
            </w:r>
            <w:r w:rsidRPr="00DE2BBE">
              <w:rPr>
                <w:rFonts w:ascii="Arial" w:eastAsia="Arial" w:hAnsi="Arial" w:cs="Arial"/>
                <w:color w:val="000000"/>
              </w:rPr>
              <w:t xml:space="preserve"> behaviour or activity that prompted the interaction   </w:t>
            </w:r>
          </w:p>
          <w:p w14:paraId="5B71D943" w14:textId="77777777" w:rsidR="00DC1796" w:rsidRPr="00DC1796" w:rsidRDefault="00DE2BBE" w:rsidP="00DE2BBE">
            <w:pPr>
              <w:numPr>
                <w:ilvl w:val="0"/>
                <w:numId w:val="40"/>
              </w:numPr>
              <w:spacing w:line="259" w:lineRule="auto"/>
              <w:ind w:right="872"/>
              <w:rPr>
                <w:rFonts w:eastAsia="Arial"/>
                <w:color w:val="000000"/>
              </w:rPr>
            </w:pPr>
            <w:r w:rsidRPr="00DE2BBE">
              <w:rPr>
                <w:rFonts w:ascii="Arial" w:eastAsia="Arial" w:hAnsi="Arial" w:cs="Arial"/>
                <w:color w:val="0B0C0C"/>
              </w:rPr>
              <w:t>the</w:t>
            </w:r>
            <w:r w:rsidRPr="00DE2BBE">
              <w:rPr>
                <w:rFonts w:ascii="Arial" w:eastAsia="Arial" w:hAnsi="Arial" w:cs="Arial"/>
                <w:color w:val="000000"/>
              </w:rPr>
              <w:t xml:space="preserve"> action taken, advice or </w:t>
            </w:r>
            <w:r w:rsidRPr="00DE2BBE">
              <w:rPr>
                <w:rFonts w:ascii="Arial" w:eastAsia="Arial" w:hAnsi="Arial" w:cs="Arial"/>
                <w:color w:val="0B0C0C"/>
              </w:rPr>
              <w:t>support</w:t>
            </w:r>
            <w:r w:rsidRPr="00DE2BBE">
              <w:rPr>
                <w:rFonts w:ascii="Arial" w:eastAsia="Arial" w:hAnsi="Arial" w:cs="Arial"/>
                <w:color w:val="000000"/>
              </w:rPr>
              <w:t xml:space="preserve"> given </w:t>
            </w:r>
          </w:p>
          <w:p w14:paraId="4249857C" w14:textId="56F049BD" w:rsidR="00DE2BBE" w:rsidRPr="00DE2BBE" w:rsidRDefault="00DE2BBE" w:rsidP="00DE2BBE">
            <w:pPr>
              <w:numPr>
                <w:ilvl w:val="0"/>
                <w:numId w:val="40"/>
              </w:numPr>
              <w:spacing w:line="259" w:lineRule="auto"/>
              <w:ind w:right="872"/>
              <w:rPr>
                <w:rFonts w:eastAsia="Arial"/>
                <w:color w:val="000000"/>
              </w:rPr>
            </w:pPr>
            <w:r w:rsidRPr="00DE2BBE">
              <w:rPr>
                <w:rFonts w:ascii="Arial" w:eastAsia="Arial" w:hAnsi="Arial" w:cs="Arial"/>
                <w:color w:val="0B0C0C"/>
              </w:rPr>
              <w:t>the</w:t>
            </w:r>
            <w:r w:rsidRPr="00DE2BBE">
              <w:rPr>
                <w:rFonts w:ascii="Arial" w:eastAsia="Arial" w:hAnsi="Arial" w:cs="Arial"/>
                <w:color w:val="000000"/>
              </w:rPr>
              <w:t xml:space="preserve"> outcome of the </w:t>
            </w:r>
            <w:r w:rsidRPr="00DE2BBE">
              <w:rPr>
                <w:rFonts w:ascii="Arial" w:eastAsia="Arial" w:hAnsi="Arial" w:cs="Arial"/>
                <w:color w:val="0B0C0C"/>
              </w:rPr>
              <w:t>interaction</w:t>
            </w:r>
            <w:r w:rsidRPr="00DE2BBE">
              <w:rPr>
                <w:rFonts w:ascii="Arial" w:eastAsia="Arial" w:hAnsi="Arial" w:cs="Arial"/>
                <w:color w:val="000000"/>
              </w:rPr>
              <w:t>.</w:t>
            </w:r>
            <w:r w:rsidRPr="00DE2BBE">
              <w:rPr>
                <w:rFonts w:eastAsia="Arial"/>
                <w:color w:val="000000"/>
              </w:rPr>
              <w:t xml:space="preserve">  </w:t>
            </w:r>
          </w:p>
        </w:tc>
      </w:tr>
      <w:tr w:rsidR="00DE2BBE" w:rsidRPr="00DE2BBE" w14:paraId="647BB50A" w14:textId="77777777" w:rsidTr="00067593">
        <w:trPr>
          <w:trHeight w:val="1242"/>
        </w:trPr>
        <w:tc>
          <w:tcPr>
            <w:tcW w:w="720" w:type="dxa"/>
            <w:tcBorders>
              <w:top w:val="nil"/>
              <w:left w:val="nil"/>
              <w:bottom w:val="nil"/>
              <w:right w:val="nil"/>
            </w:tcBorders>
          </w:tcPr>
          <w:p w14:paraId="2D11E210"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b/>
                <w:color w:val="0B0C0C"/>
              </w:rPr>
              <w:t xml:space="preserve">13E  </w:t>
            </w:r>
          </w:p>
        </w:tc>
        <w:tc>
          <w:tcPr>
            <w:tcW w:w="8368" w:type="dxa"/>
            <w:tcBorders>
              <w:top w:val="nil"/>
              <w:left w:val="nil"/>
              <w:bottom w:val="nil"/>
              <w:right w:val="nil"/>
            </w:tcBorders>
          </w:tcPr>
          <w:p w14:paraId="221A42A7" w14:textId="77777777" w:rsidR="00DE2BBE" w:rsidRPr="00DE2BBE" w:rsidRDefault="00DE2BBE" w:rsidP="00DE2BBE">
            <w:pPr>
              <w:spacing w:line="259" w:lineRule="auto"/>
              <w:rPr>
                <w:rFonts w:ascii="Arial" w:eastAsia="Arial" w:hAnsi="Arial" w:cs="Arial"/>
                <w:color w:val="000000"/>
              </w:rPr>
            </w:pPr>
            <w:r w:rsidRPr="00DE2BBE">
              <w:rPr>
                <w:rFonts w:ascii="Arial" w:eastAsia="Arial" w:hAnsi="Arial" w:cs="Arial"/>
                <w:color w:val="0B0C0C"/>
              </w:rPr>
              <w:t xml:space="preserve">Licensees </w:t>
            </w:r>
            <w:r w:rsidRPr="00DE2BBE">
              <w:rPr>
                <w:rFonts w:ascii="Arial" w:eastAsia="Arial" w:hAnsi="Arial" w:cs="Arial"/>
                <w:color w:val="000000"/>
              </w:rPr>
              <w:t xml:space="preserve">should have a process in place to ensure that industry learning (including public statements from the Gambling Commission casework), research and industry best practice is reviewed and implemented into police and procedures where appropriate. Licensees should be able to demonstrate how they keep up to date and how they implement any learning into policies and procedures. </w:t>
            </w:r>
          </w:p>
        </w:tc>
      </w:tr>
    </w:tbl>
    <w:p w14:paraId="78DD3F8F"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5ADC459C"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0B0C0C"/>
          <w:lang w:eastAsia="en-GB"/>
        </w:rPr>
        <w:t xml:space="preserve"> </w:t>
      </w:r>
    </w:p>
    <w:p w14:paraId="4F676AD5" w14:textId="77777777" w:rsidR="00DE2BBE" w:rsidRPr="00DE2BBE" w:rsidRDefault="00DE2BBE" w:rsidP="00DE2BBE">
      <w:pPr>
        <w:keepNext/>
        <w:keepLines/>
        <w:spacing w:after="5" w:line="249" w:lineRule="auto"/>
        <w:ind w:left="21" w:right="473" w:hanging="10"/>
        <w:outlineLvl w:val="3"/>
        <w:rPr>
          <w:rFonts w:ascii="Arial" w:eastAsia="Arial" w:hAnsi="Arial" w:cs="Arial"/>
          <w:b/>
          <w:color w:val="000000"/>
          <w:lang w:eastAsia="en-GB"/>
        </w:rPr>
      </w:pPr>
      <w:r w:rsidRPr="00DE2BBE">
        <w:rPr>
          <w:rFonts w:ascii="Arial" w:eastAsia="Arial" w:hAnsi="Arial" w:cs="Arial"/>
          <w:b/>
          <w:color w:val="0B0C0C"/>
          <w:lang w:eastAsia="en-GB"/>
        </w:rPr>
        <w:t xml:space="preserve">The role of staff  </w:t>
      </w:r>
    </w:p>
    <w:p w14:paraId="4D7A3C34" w14:textId="77777777" w:rsidR="00DE2BBE" w:rsidRPr="00DE2BBE" w:rsidRDefault="00DE2BBE" w:rsidP="00DE2BBE">
      <w:pPr>
        <w:spacing w:after="0"/>
        <w:ind w:left="12"/>
        <w:rPr>
          <w:rFonts w:ascii="Arial" w:eastAsia="Arial" w:hAnsi="Arial" w:cs="Arial"/>
          <w:color w:val="000000"/>
          <w:lang w:eastAsia="en-GB"/>
        </w:rPr>
      </w:pPr>
      <w:r w:rsidRPr="00DE2BBE">
        <w:rPr>
          <w:rFonts w:ascii="Arial" w:eastAsia="Arial" w:hAnsi="Arial" w:cs="Arial"/>
          <w:b/>
          <w:color w:val="0B0C0C"/>
          <w:lang w:eastAsia="en-GB"/>
        </w:rPr>
        <w:t xml:space="preserve"> </w:t>
      </w:r>
    </w:p>
    <w:p w14:paraId="65647406" w14:textId="77777777" w:rsidR="00DE2BBE" w:rsidRPr="00DE2BBE" w:rsidRDefault="00DE2BBE" w:rsidP="00DE2BBE">
      <w:pPr>
        <w:spacing w:after="43" w:line="249" w:lineRule="auto"/>
        <w:ind w:left="745" w:right="651" w:hanging="734"/>
        <w:rPr>
          <w:rFonts w:ascii="Arial" w:eastAsia="Arial" w:hAnsi="Arial" w:cs="Arial"/>
          <w:color w:val="000000"/>
          <w:lang w:eastAsia="en-GB"/>
        </w:rPr>
      </w:pPr>
      <w:r w:rsidRPr="00DE2BBE">
        <w:rPr>
          <w:rFonts w:ascii="Arial" w:eastAsia="Arial" w:hAnsi="Arial" w:cs="Arial"/>
          <w:b/>
          <w:color w:val="0B0C0C"/>
          <w:lang w:eastAsia="en-GB"/>
        </w:rPr>
        <w:t>13</w:t>
      </w:r>
      <w:proofErr w:type="gramStart"/>
      <w:r w:rsidRPr="00DE2BBE">
        <w:rPr>
          <w:rFonts w:ascii="Arial" w:eastAsia="Arial" w:hAnsi="Arial" w:cs="Arial"/>
          <w:b/>
          <w:color w:val="0B0C0C"/>
          <w:lang w:eastAsia="en-GB"/>
        </w:rPr>
        <w:t xml:space="preserve">F  </w:t>
      </w:r>
      <w:r w:rsidRPr="00DE2BBE">
        <w:rPr>
          <w:rFonts w:ascii="Arial" w:eastAsia="Arial" w:hAnsi="Arial" w:cs="Arial"/>
          <w:b/>
          <w:color w:val="0B0C0C"/>
          <w:lang w:eastAsia="en-GB"/>
        </w:rPr>
        <w:tab/>
      </w:r>
      <w:proofErr w:type="gramEnd"/>
      <w:r w:rsidRPr="00DE2BBE">
        <w:rPr>
          <w:rFonts w:ascii="Arial" w:eastAsia="Arial" w:hAnsi="Arial" w:cs="Arial"/>
          <w:color w:val="000000"/>
          <w:lang w:eastAsia="en-GB"/>
        </w:rPr>
        <w:t xml:space="preserve">Your staff have an important role to play to understand whether your approach works, and as a minimum, you should: </w:t>
      </w:r>
      <w:r w:rsidRPr="00DE2BBE">
        <w:rPr>
          <w:rFonts w:ascii="Arial" w:eastAsia="Arial" w:hAnsi="Arial" w:cs="Arial"/>
          <w:b/>
          <w:color w:val="0B0C0C"/>
          <w:lang w:eastAsia="en-GB"/>
        </w:rPr>
        <w:t xml:space="preserve"> </w:t>
      </w:r>
    </w:p>
    <w:p w14:paraId="59C401EA" w14:textId="77777777" w:rsidR="00DE2BBE" w:rsidRPr="00DE2BBE" w:rsidRDefault="00DE2BBE" w:rsidP="00DE2BBE">
      <w:pPr>
        <w:numPr>
          <w:ilvl w:val="0"/>
          <w:numId w:val="24"/>
        </w:numPr>
        <w:spacing w:after="46" w:line="249" w:lineRule="auto"/>
        <w:ind w:right="628" w:hanging="10"/>
        <w:rPr>
          <w:rFonts w:ascii="Arial" w:eastAsia="Arial" w:hAnsi="Arial" w:cs="Arial"/>
          <w:color w:val="000000"/>
          <w:lang w:eastAsia="en-GB"/>
        </w:rPr>
      </w:pPr>
      <w:r w:rsidRPr="00DE2BBE">
        <w:rPr>
          <w:rFonts w:ascii="Arial" w:eastAsia="Arial" w:hAnsi="Arial" w:cs="Arial"/>
          <w:color w:val="0B0C0C"/>
          <w:lang w:eastAsia="en-GB"/>
        </w:rPr>
        <w:t xml:space="preserve">ensure that staff make records of all actions and customer interactions and use them to aid decision making. Such records should be used for evaluation purposes, for example dip sampling for quality assurance purposes, to assess whether a customer changed their behaviour as the result of an interaction. </w:t>
      </w:r>
      <w:r w:rsidRPr="00DE2BBE">
        <w:rPr>
          <w:rFonts w:ascii="Arial" w:eastAsia="Arial" w:hAnsi="Arial" w:cs="Arial"/>
          <w:color w:val="000000"/>
          <w:lang w:eastAsia="en-GB"/>
        </w:rPr>
        <w:t xml:space="preserve"> </w:t>
      </w:r>
    </w:p>
    <w:p w14:paraId="4F8A51E3" w14:textId="77777777" w:rsidR="00DE2BBE" w:rsidRPr="00DE2BBE" w:rsidRDefault="00DE2BBE" w:rsidP="00DE2BBE">
      <w:pPr>
        <w:numPr>
          <w:ilvl w:val="0"/>
          <w:numId w:val="24"/>
        </w:numPr>
        <w:spacing w:after="19" w:line="249" w:lineRule="auto"/>
        <w:ind w:right="628" w:hanging="10"/>
        <w:rPr>
          <w:rFonts w:ascii="Arial" w:eastAsia="Arial" w:hAnsi="Arial" w:cs="Arial"/>
          <w:color w:val="000000"/>
          <w:lang w:eastAsia="en-GB"/>
        </w:rPr>
      </w:pPr>
      <w:r w:rsidRPr="00DE2BBE">
        <w:rPr>
          <w:rFonts w:ascii="Arial" w:eastAsia="Arial" w:hAnsi="Arial" w:cs="Arial"/>
          <w:color w:val="0B0C0C"/>
          <w:lang w:eastAsia="en-GB"/>
        </w:rPr>
        <w:t xml:space="preserve">train staff to recognise when follow-up activity to an interaction is required.  </w:t>
      </w:r>
      <w:r w:rsidRPr="00DE2BBE">
        <w:rPr>
          <w:rFonts w:ascii="Arial" w:eastAsia="Arial" w:hAnsi="Arial" w:cs="Arial"/>
          <w:color w:val="000000"/>
          <w:lang w:eastAsia="en-GB"/>
        </w:rPr>
        <w:t xml:space="preserve"> </w:t>
      </w:r>
    </w:p>
    <w:p w14:paraId="0874502E" w14:textId="77777777" w:rsidR="00DE2BBE" w:rsidRPr="00DE2BBE" w:rsidRDefault="00DE2BBE" w:rsidP="00DE2BBE">
      <w:pPr>
        <w:numPr>
          <w:ilvl w:val="0"/>
          <w:numId w:val="24"/>
        </w:numPr>
        <w:spacing w:after="29" w:line="249" w:lineRule="auto"/>
        <w:ind w:right="628" w:hanging="10"/>
        <w:rPr>
          <w:rFonts w:ascii="Arial" w:eastAsia="Arial" w:hAnsi="Arial" w:cs="Arial"/>
          <w:color w:val="000000"/>
          <w:lang w:eastAsia="en-GB"/>
        </w:rPr>
      </w:pPr>
      <w:r w:rsidRPr="00DE2BBE">
        <w:rPr>
          <w:rFonts w:ascii="Arial" w:eastAsia="Arial" w:hAnsi="Arial" w:cs="Arial"/>
          <w:color w:val="0B0C0C"/>
          <w:lang w:eastAsia="en-GB"/>
        </w:rPr>
        <w:t xml:space="preserve">ensure that staff use customer interaction records as a decision-making tool. </w:t>
      </w:r>
      <w:r w:rsidRPr="00DE2BBE">
        <w:rPr>
          <w:rFonts w:ascii="Arial" w:eastAsia="Arial" w:hAnsi="Arial" w:cs="Arial"/>
          <w:color w:val="000000"/>
          <w:lang w:eastAsia="en-GB"/>
        </w:rPr>
        <w:t xml:space="preserve"> </w:t>
      </w:r>
    </w:p>
    <w:p w14:paraId="71349899" w14:textId="77777777" w:rsidR="00DE2BBE" w:rsidRPr="00DE2BBE" w:rsidRDefault="00DE2BBE" w:rsidP="00DE2BBE">
      <w:pPr>
        <w:numPr>
          <w:ilvl w:val="0"/>
          <w:numId w:val="24"/>
        </w:numPr>
        <w:spacing w:after="5" w:line="249" w:lineRule="auto"/>
        <w:ind w:right="628" w:hanging="10"/>
        <w:rPr>
          <w:rFonts w:ascii="Arial" w:eastAsia="Arial" w:hAnsi="Arial" w:cs="Arial"/>
          <w:color w:val="000000"/>
          <w:lang w:eastAsia="en-GB"/>
        </w:rPr>
      </w:pPr>
      <w:r w:rsidRPr="00DE2BBE">
        <w:rPr>
          <w:rFonts w:ascii="Arial" w:eastAsia="Arial" w:hAnsi="Arial" w:cs="Arial"/>
          <w:color w:val="0B0C0C"/>
          <w:lang w:eastAsia="en-GB"/>
        </w:rPr>
        <w:t xml:space="preserve">ensure that staff are properly supported in carrying out effective interventions.  </w:t>
      </w:r>
      <w:r w:rsidRPr="00DE2BBE">
        <w:rPr>
          <w:rFonts w:ascii="Arial" w:eastAsia="Arial" w:hAnsi="Arial" w:cs="Arial"/>
          <w:color w:val="000000"/>
          <w:lang w:eastAsia="en-GB"/>
        </w:rPr>
        <w:t xml:space="preserve"> </w:t>
      </w:r>
    </w:p>
    <w:p w14:paraId="09CF2603"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6114EE0D" w14:textId="77777777" w:rsidR="00067593" w:rsidRDefault="00067593" w:rsidP="00067593">
      <w:pPr>
        <w:rPr>
          <w:rFonts w:ascii="Arial" w:eastAsia="Arial" w:hAnsi="Arial" w:cs="Arial"/>
          <w:b/>
          <w:color w:val="FF7900"/>
          <w:sz w:val="24"/>
          <w:lang w:eastAsia="en-GB"/>
        </w:rPr>
      </w:pPr>
    </w:p>
    <w:p w14:paraId="6AF20173" w14:textId="431A3FF8" w:rsidR="00DE2BBE" w:rsidRPr="00DE2BBE" w:rsidRDefault="00DE2BBE" w:rsidP="00067593">
      <w:pPr>
        <w:rPr>
          <w:rFonts w:ascii="Arial" w:eastAsia="Arial" w:hAnsi="Arial" w:cs="Arial"/>
          <w:b/>
          <w:color w:val="FF7900"/>
          <w:sz w:val="24"/>
          <w:lang w:eastAsia="en-GB"/>
        </w:rPr>
      </w:pPr>
      <w:r w:rsidRPr="00DE2BBE">
        <w:rPr>
          <w:rFonts w:ascii="Arial" w:eastAsia="Arial" w:hAnsi="Arial" w:cs="Arial"/>
          <w:b/>
          <w:color w:val="FF7900"/>
          <w:sz w:val="24"/>
          <w:lang w:eastAsia="en-GB"/>
        </w:rPr>
        <w:t xml:space="preserve">Requirement 14 </w:t>
      </w:r>
    </w:p>
    <w:p w14:paraId="612E9A1A" w14:textId="77777777" w:rsidR="00DE2BBE" w:rsidRPr="00DE2BBE" w:rsidRDefault="00DE2BBE" w:rsidP="00DE2BBE">
      <w:pPr>
        <w:spacing w:after="167"/>
        <w:ind w:left="26"/>
        <w:rPr>
          <w:rFonts w:ascii="Arial" w:eastAsia="Arial" w:hAnsi="Arial" w:cs="Arial"/>
          <w:color w:val="000000"/>
          <w:lang w:eastAsia="en-GB"/>
        </w:rPr>
      </w:pPr>
      <w:r w:rsidRPr="00DE2BBE">
        <w:rPr>
          <w:rFonts w:ascii="Calibri" w:eastAsia="Calibri" w:hAnsi="Calibri" w:cs="Calibri"/>
          <w:color w:val="000000"/>
          <w:lang w:eastAsia="en-GB"/>
        </w:rPr>
        <w:t xml:space="preserve"> </w:t>
      </w:r>
    </w:p>
    <w:p w14:paraId="53DAC511" w14:textId="77777777" w:rsidR="00DE2BBE" w:rsidRPr="00DE2BBE" w:rsidRDefault="00DE2BBE" w:rsidP="00DE2BBE">
      <w:pPr>
        <w:shd w:val="clear" w:color="auto" w:fill="FBE4D5"/>
        <w:spacing w:after="0"/>
        <w:ind w:left="163"/>
        <w:rPr>
          <w:rFonts w:ascii="Arial" w:eastAsia="Arial" w:hAnsi="Arial" w:cs="Arial"/>
          <w:color w:val="000000"/>
          <w:lang w:eastAsia="en-GB"/>
        </w:rPr>
      </w:pPr>
      <w:r w:rsidRPr="00DE2BBE">
        <w:rPr>
          <w:rFonts w:ascii="Arial" w:eastAsia="Arial" w:hAnsi="Arial" w:cs="Arial"/>
          <w:color w:val="000000"/>
          <w:lang w:eastAsia="en-GB"/>
        </w:rPr>
        <w:t xml:space="preserve"> </w:t>
      </w:r>
    </w:p>
    <w:p w14:paraId="0AC6ED0E" w14:textId="77777777" w:rsidR="00DE2BBE" w:rsidRDefault="00DE2BBE" w:rsidP="00DE2BBE">
      <w:pPr>
        <w:shd w:val="clear" w:color="auto" w:fill="FBE4D5"/>
        <w:spacing w:after="18" w:line="240" w:lineRule="auto"/>
        <w:ind w:left="588" w:hanging="425"/>
        <w:rPr>
          <w:rFonts w:ascii="Arial" w:eastAsia="Arial" w:hAnsi="Arial" w:cs="Arial"/>
          <w:color w:val="000000"/>
          <w:lang w:eastAsia="en-GB"/>
        </w:rPr>
      </w:pPr>
      <w:r w:rsidRPr="00DE2BBE">
        <w:rPr>
          <w:rFonts w:ascii="Arial" w:eastAsia="Arial" w:hAnsi="Arial" w:cs="Arial"/>
          <w:b/>
          <w:color w:val="000000"/>
          <w:lang w:eastAsia="en-GB"/>
        </w:rPr>
        <w:t>14.</w:t>
      </w:r>
      <w:r w:rsidRPr="00DE2BBE">
        <w:rPr>
          <w:rFonts w:ascii="Arial" w:eastAsia="Arial" w:hAnsi="Arial" w:cs="Arial"/>
          <w:color w:val="000000"/>
          <w:lang w:eastAsia="en-GB"/>
        </w:rPr>
        <w:t xml:space="preserve">  Licensees must take account of problem gambling rates for the relevant gambling activity as published by the Commission, </w:t>
      </w:r>
      <w:proofErr w:type="gramStart"/>
      <w:r w:rsidRPr="00DE2BBE">
        <w:rPr>
          <w:rFonts w:ascii="Arial" w:eastAsia="Arial" w:hAnsi="Arial" w:cs="Arial"/>
          <w:color w:val="000000"/>
          <w:lang w:eastAsia="en-GB"/>
        </w:rPr>
        <w:t>in order to</w:t>
      </w:r>
      <w:proofErr w:type="gramEnd"/>
      <w:r w:rsidRPr="00DE2BBE">
        <w:rPr>
          <w:rFonts w:ascii="Arial" w:eastAsia="Arial" w:hAnsi="Arial" w:cs="Arial"/>
          <w:color w:val="000000"/>
          <w:lang w:eastAsia="en-GB"/>
        </w:rPr>
        <w:t xml:space="preserve"> check whether the number of customer interactions is, at a minimum, in line with this level. For the avoidance of doubt, this provision is not intended to mandate the outcome of those customer interactions. </w:t>
      </w:r>
    </w:p>
    <w:p w14:paraId="5EE30DCB" w14:textId="77777777" w:rsidR="004C0589" w:rsidRDefault="004C0589" w:rsidP="004C0589">
      <w:pPr>
        <w:shd w:val="clear" w:color="auto" w:fill="FBE4D5"/>
        <w:spacing w:after="18" w:line="240" w:lineRule="auto"/>
        <w:ind w:left="588" w:hanging="425"/>
      </w:pPr>
    </w:p>
    <w:p w14:paraId="34D4A5B3" w14:textId="286D9EFD" w:rsidR="004C0589" w:rsidRPr="00DE2BBE" w:rsidRDefault="004C0589" w:rsidP="00DE2BBE">
      <w:pPr>
        <w:shd w:val="clear" w:color="auto" w:fill="FBE4D5"/>
        <w:spacing w:after="18" w:line="240" w:lineRule="auto"/>
        <w:ind w:left="588" w:hanging="425"/>
        <w:rPr>
          <w:rFonts w:ascii="Arial" w:hAnsi="Arial" w:cs="Arial"/>
          <w:sz w:val="18"/>
          <w:szCs w:val="18"/>
        </w:rPr>
      </w:pPr>
      <w:r w:rsidRPr="00E375EC">
        <w:rPr>
          <w:rFonts w:ascii="Arial" w:hAnsi="Arial" w:cs="Arial"/>
          <w:b/>
          <w:bCs/>
          <w:color w:val="0B0C0C"/>
          <w:sz w:val="18"/>
          <w:szCs w:val="18"/>
          <w:shd w:val="clear" w:color="auto" w:fill="FFFFFF"/>
          <w:vertAlign w:val="superscript"/>
        </w:rPr>
        <w:t>2</w:t>
      </w:r>
      <w:r w:rsidRPr="00E375EC">
        <w:rPr>
          <w:rFonts w:ascii="Arial" w:hAnsi="Arial" w:cs="Arial"/>
          <w:color w:val="0B0C0C"/>
          <w:sz w:val="18"/>
          <w:szCs w:val="18"/>
          <w:shd w:val="clear" w:color="auto" w:fill="FFFFFF"/>
        </w:rPr>
        <w:t> </w:t>
      </w:r>
      <w:hyperlink r:id="rId56" w:anchor="problem%20gambling%20rates" w:tgtFrame="_blank" w:history="1">
        <w:r w:rsidRPr="00E375EC">
          <w:rPr>
            <w:rStyle w:val="Hyperlink"/>
            <w:rFonts w:ascii="Arial" w:hAnsi="Arial" w:cs="Arial"/>
            <w:color w:val="1D70B8"/>
            <w:sz w:val="18"/>
            <w:szCs w:val="18"/>
            <w:shd w:val="clear" w:color="auto" w:fill="FFFFFF"/>
          </w:rPr>
          <w:t>Problem gambling rates for the relevant gambling activities</w:t>
        </w:r>
      </w:hyperlink>
      <w:r w:rsidRPr="00E375EC">
        <w:rPr>
          <w:rFonts w:ascii="Arial" w:hAnsi="Arial" w:cs="Arial"/>
          <w:color w:val="0B0C0C"/>
          <w:sz w:val="18"/>
          <w:szCs w:val="18"/>
          <w:shd w:val="clear" w:color="auto" w:fill="FFFFFF"/>
        </w:rPr>
        <w:t> are available on our website.</w:t>
      </w:r>
    </w:p>
    <w:p w14:paraId="0C80D754" w14:textId="77777777" w:rsidR="00DE2BBE" w:rsidRPr="00DE2BBE" w:rsidRDefault="00DE2BBE" w:rsidP="00DE2BBE">
      <w:pPr>
        <w:shd w:val="clear" w:color="auto" w:fill="FBE4D5"/>
        <w:spacing w:after="0"/>
        <w:ind w:left="163"/>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45D16F8E"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sz w:val="24"/>
          <w:lang w:eastAsia="en-GB"/>
        </w:rPr>
        <w:t xml:space="preserve"> </w:t>
      </w:r>
    </w:p>
    <w:p w14:paraId="0EB183B7" w14:textId="77777777" w:rsidR="00DE2BBE" w:rsidRPr="00DE2BBE" w:rsidRDefault="00DE2BBE" w:rsidP="00DE2BBE">
      <w:pPr>
        <w:keepNext/>
        <w:keepLines/>
        <w:spacing w:after="0"/>
        <w:ind w:left="21" w:hanging="10"/>
        <w:outlineLvl w:val="2"/>
        <w:rPr>
          <w:rFonts w:ascii="Arial" w:eastAsia="Arial" w:hAnsi="Arial" w:cs="Arial"/>
          <w:b/>
          <w:color w:val="000000"/>
          <w:sz w:val="24"/>
          <w:lang w:eastAsia="en-GB"/>
        </w:rPr>
      </w:pPr>
      <w:r w:rsidRPr="00DE2BBE">
        <w:rPr>
          <w:rFonts w:ascii="Arial" w:eastAsia="Arial" w:hAnsi="Arial" w:cs="Arial"/>
          <w:b/>
          <w:color w:val="000000"/>
          <w:sz w:val="24"/>
          <w:lang w:eastAsia="en-GB"/>
        </w:rPr>
        <w:t xml:space="preserve">Aim 14 </w:t>
      </w:r>
    </w:p>
    <w:p w14:paraId="4B16B0E3"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sz w:val="24"/>
          <w:lang w:eastAsia="en-GB"/>
        </w:rPr>
        <w:t xml:space="preserve"> </w:t>
      </w:r>
    </w:p>
    <w:p w14:paraId="408CD127" w14:textId="77777777" w:rsidR="00DE2BBE" w:rsidRPr="00DE2BBE" w:rsidRDefault="00DE2BBE" w:rsidP="00DE2BBE">
      <w:pPr>
        <w:spacing w:after="5" w:line="249" w:lineRule="auto"/>
        <w:ind w:left="21" w:right="651" w:hanging="10"/>
        <w:rPr>
          <w:rFonts w:ascii="Arial" w:eastAsia="Arial" w:hAnsi="Arial" w:cs="Arial"/>
          <w:color w:val="000000"/>
          <w:lang w:eastAsia="en-GB"/>
        </w:rPr>
      </w:pPr>
      <w:r w:rsidRPr="00DE2BBE">
        <w:rPr>
          <w:rFonts w:ascii="Arial" w:eastAsia="Arial" w:hAnsi="Arial" w:cs="Arial"/>
          <w:color w:val="000000"/>
          <w:lang w:eastAsia="en-GB"/>
        </w:rPr>
        <w:t xml:space="preserve">Customer interaction is designed to identify customers at risk of harm. If the licensee’s systems do not identify numbers of customers at least in line with the problem gambling rates for the relevant activity, those systems are likely to be failing to identify the right proportion of customers.  This requirement provides a backstop protection – to ensure that customer </w:t>
      </w:r>
      <w:r w:rsidRPr="00DE2BBE">
        <w:rPr>
          <w:rFonts w:ascii="Arial" w:eastAsia="Arial" w:hAnsi="Arial" w:cs="Arial"/>
          <w:color w:val="000000"/>
          <w:lang w:eastAsia="en-GB"/>
        </w:rPr>
        <w:lastRenderedPageBreak/>
        <w:t xml:space="preserve">interaction takes place as a minimum for the proportion of the customer base as the problem gambling rate for the gambling activity (or activities).  </w:t>
      </w:r>
    </w:p>
    <w:p w14:paraId="75409317"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4957D5F6" w14:textId="77777777" w:rsidR="00DE2BBE" w:rsidRPr="00DE2BBE" w:rsidRDefault="00DE2BBE" w:rsidP="00DE2BBE">
      <w:pPr>
        <w:keepNext/>
        <w:keepLines/>
        <w:spacing w:after="0"/>
        <w:ind w:left="21" w:hanging="10"/>
        <w:outlineLvl w:val="3"/>
        <w:rPr>
          <w:rFonts w:ascii="Arial" w:eastAsia="Arial" w:hAnsi="Arial" w:cs="Arial"/>
          <w:b/>
          <w:color w:val="000000"/>
          <w:lang w:eastAsia="en-GB"/>
        </w:rPr>
      </w:pPr>
      <w:r w:rsidRPr="00DE2BBE">
        <w:rPr>
          <w:rFonts w:ascii="Arial" w:eastAsia="Arial" w:hAnsi="Arial" w:cs="Arial"/>
          <w:b/>
          <w:color w:val="000000"/>
          <w:lang w:eastAsia="en-GB"/>
        </w:rPr>
        <w:t xml:space="preserve">Formal guidance 14 </w:t>
      </w:r>
    </w:p>
    <w:p w14:paraId="49B81AE7"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36ECF645" w14:textId="77777777" w:rsidR="00DE2BBE" w:rsidRPr="00DE2BBE" w:rsidRDefault="00DE2BBE" w:rsidP="00DE2BBE">
      <w:pPr>
        <w:spacing w:after="5" w:line="249" w:lineRule="auto"/>
        <w:ind w:left="731" w:right="651" w:hanging="720"/>
        <w:rPr>
          <w:rFonts w:ascii="Arial" w:eastAsia="Arial" w:hAnsi="Arial" w:cs="Arial"/>
          <w:color w:val="000000"/>
          <w:lang w:eastAsia="en-GB"/>
        </w:rPr>
      </w:pPr>
      <w:r w:rsidRPr="00DE2BBE">
        <w:rPr>
          <w:rFonts w:ascii="Arial" w:eastAsia="Arial" w:hAnsi="Arial" w:cs="Arial"/>
          <w:b/>
          <w:color w:val="000000"/>
          <w:lang w:eastAsia="en-GB"/>
        </w:rPr>
        <w:t>14</w:t>
      </w:r>
      <w:proofErr w:type="gramStart"/>
      <w:r w:rsidRPr="00DE2BBE">
        <w:rPr>
          <w:rFonts w:ascii="Arial" w:eastAsia="Arial" w:hAnsi="Arial" w:cs="Arial"/>
          <w:b/>
          <w:color w:val="000000"/>
          <w:lang w:eastAsia="en-GB"/>
        </w:rPr>
        <w:t xml:space="preserve">A  </w:t>
      </w:r>
      <w:r w:rsidRPr="00DE2BBE">
        <w:rPr>
          <w:rFonts w:ascii="Arial" w:eastAsia="Arial" w:hAnsi="Arial" w:cs="Arial"/>
          <w:b/>
          <w:color w:val="000000"/>
          <w:lang w:eastAsia="en-GB"/>
        </w:rPr>
        <w:tab/>
      </w:r>
      <w:proofErr w:type="gramEnd"/>
      <w:r w:rsidRPr="00DE2BBE">
        <w:rPr>
          <w:rFonts w:ascii="Arial" w:eastAsia="Arial" w:hAnsi="Arial" w:cs="Arial"/>
          <w:color w:val="000000"/>
          <w:lang w:eastAsia="en-GB"/>
        </w:rPr>
        <w:t xml:space="preserve">Systems and processes must be designed to as a minimum undertake customer interactions with at least the same proportion of their customer base as the problem gambling rate for the gambling activity or activities they offer. Because licensees should be identifying people at risk of harm the proportion of customers who receive a customer interaction should be greater than the problem gambling rate. Operators must ensure that they are on track to meet the minimum levels of customer interactions over an annual period, and to do so should assess progress monthly. </w:t>
      </w:r>
    </w:p>
    <w:p w14:paraId="3BB0938D"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001963F0" w14:textId="77777777" w:rsidR="00DE2BBE" w:rsidRPr="00DE2BBE" w:rsidRDefault="00DE2BBE" w:rsidP="00DE2BBE">
      <w:pPr>
        <w:spacing w:after="27" w:line="249" w:lineRule="auto"/>
        <w:ind w:left="731" w:right="651" w:hanging="720"/>
        <w:rPr>
          <w:rFonts w:ascii="Arial" w:eastAsia="Arial" w:hAnsi="Arial" w:cs="Arial"/>
          <w:color w:val="000000"/>
          <w:lang w:eastAsia="en-GB"/>
        </w:rPr>
      </w:pPr>
      <w:r w:rsidRPr="00DE2BBE">
        <w:rPr>
          <w:rFonts w:ascii="Arial" w:eastAsia="Arial" w:hAnsi="Arial" w:cs="Arial"/>
          <w:b/>
          <w:color w:val="000000"/>
          <w:lang w:eastAsia="en-GB"/>
        </w:rPr>
        <w:t xml:space="preserve">14B    </w:t>
      </w:r>
      <w:r w:rsidRPr="00DE2BBE">
        <w:rPr>
          <w:rFonts w:ascii="Arial" w:eastAsia="Arial" w:hAnsi="Arial" w:cs="Arial"/>
          <w:color w:val="000000"/>
          <w:lang w:eastAsia="en-GB"/>
        </w:rPr>
        <w:t xml:space="preserve">The Commission considers that the current problem gambling rates relevant for this provision are the problem gambling rates from the </w:t>
      </w:r>
      <w:hyperlink r:id="rId57">
        <w:r w:rsidRPr="00DE2BBE">
          <w:rPr>
            <w:rFonts w:ascii="Arial" w:eastAsia="Arial" w:hAnsi="Arial" w:cs="Arial"/>
            <w:color w:val="0000FF"/>
            <w:u w:val="single" w:color="0000FF"/>
            <w:lang w:eastAsia="en-GB"/>
          </w:rPr>
          <w:t>2018 Health Survey England</w:t>
        </w:r>
      </w:hyperlink>
      <w:hyperlink r:id="rId58">
        <w:r w:rsidRPr="00DE2BBE">
          <w:rPr>
            <w:rFonts w:ascii="Arial" w:eastAsia="Arial" w:hAnsi="Arial" w:cs="Arial"/>
            <w:color w:val="000000"/>
            <w:lang w:eastAsia="en-GB"/>
          </w:rPr>
          <w:t>,</w:t>
        </w:r>
      </w:hyperlink>
      <w:r w:rsidRPr="00DE2BBE">
        <w:rPr>
          <w:rFonts w:ascii="Arial" w:eastAsia="Arial" w:hAnsi="Arial" w:cs="Arial"/>
          <w:color w:val="000000"/>
          <w:lang w:eastAsia="en-GB"/>
        </w:rPr>
        <w:t xml:space="preserve"> and specifically the problem gambling rates for the individual activities.  We consider this to be appropriate for all licensees, although the survey is based in England. </w:t>
      </w:r>
      <w:proofErr w:type="gramStart"/>
      <w:r w:rsidRPr="00DE2BBE">
        <w:rPr>
          <w:rFonts w:ascii="Arial" w:eastAsia="Arial" w:hAnsi="Arial" w:cs="Arial"/>
          <w:color w:val="000000"/>
          <w:lang w:eastAsia="en-GB"/>
        </w:rPr>
        <w:t>Therefore</w:t>
      </w:r>
      <w:proofErr w:type="gramEnd"/>
      <w:r w:rsidRPr="00DE2BBE">
        <w:rPr>
          <w:rFonts w:ascii="Arial" w:eastAsia="Arial" w:hAnsi="Arial" w:cs="Arial"/>
          <w:color w:val="000000"/>
          <w:lang w:eastAsia="en-GB"/>
        </w:rPr>
        <w:t xml:space="preserve"> the rates for each activity are: </w:t>
      </w:r>
    </w:p>
    <w:p w14:paraId="691BAE40" w14:textId="77777777" w:rsidR="00DE2BBE" w:rsidRPr="00DE2BBE" w:rsidRDefault="00DE2BBE" w:rsidP="00DE2BBE">
      <w:pPr>
        <w:numPr>
          <w:ilvl w:val="0"/>
          <w:numId w:val="25"/>
        </w:numPr>
        <w:spacing w:after="5" w:line="249" w:lineRule="auto"/>
        <w:ind w:right="651"/>
        <w:rPr>
          <w:rFonts w:ascii="Arial" w:eastAsia="Arial" w:hAnsi="Arial" w:cs="Arial"/>
          <w:color w:val="000000"/>
          <w:lang w:eastAsia="en-GB"/>
        </w:rPr>
      </w:pPr>
      <w:r w:rsidRPr="00DE2BBE">
        <w:rPr>
          <w:rFonts w:ascii="Arial" w:eastAsia="Arial" w:hAnsi="Arial" w:cs="Arial"/>
          <w:color w:val="000000"/>
          <w:lang w:eastAsia="en-GB"/>
        </w:rPr>
        <w:t xml:space="preserve">Online gambling on slots, </w:t>
      </w:r>
      <w:proofErr w:type="gramStart"/>
      <w:r w:rsidRPr="00DE2BBE">
        <w:rPr>
          <w:rFonts w:ascii="Arial" w:eastAsia="Arial" w:hAnsi="Arial" w:cs="Arial"/>
          <w:color w:val="000000"/>
          <w:lang w:eastAsia="en-GB"/>
        </w:rPr>
        <w:t>casino</w:t>
      </w:r>
      <w:proofErr w:type="gramEnd"/>
      <w:r w:rsidRPr="00DE2BBE">
        <w:rPr>
          <w:rFonts w:ascii="Arial" w:eastAsia="Arial" w:hAnsi="Arial" w:cs="Arial"/>
          <w:color w:val="000000"/>
          <w:lang w:eastAsia="en-GB"/>
        </w:rPr>
        <w:t xml:space="preserve"> or bingo – 8.5% of customers </w:t>
      </w:r>
    </w:p>
    <w:p w14:paraId="65F8B2B4" w14:textId="77777777" w:rsidR="00DE2BBE" w:rsidRPr="00DE2BBE" w:rsidRDefault="00DE2BBE" w:rsidP="00DE2BBE">
      <w:pPr>
        <w:numPr>
          <w:ilvl w:val="0"/>
          <w:numId w:val="25"/>
        </w:numPr>
        <w:spacing w:after="5" w:line="249" w:lineRule="auto"/>
        <w:ind w:right="651"/>
        <w:rPr>
          <w:rFonts w:ascii="Arial" w:eastAsia="Arial" w:hAnsi="Arial" w:cs="Arial"/>
          <w:color w:val="000000"/>
          <w:lang w:eastAsia="en-GB"/>
        </w:rPr>
      </w:pPr>
      <w:r w:rsidRPr="00DE2BBE">
        <w:rPr>
          <w:rFonts w:ascii="Arial" w:eastAsia="Arial" w:hAnsi="Arial" w:cs="Arial"/>
          <w:color w:val="000000"/>
          <w:lang w:eastAsia="en-GB"/>
        </w:rPr>
        <w:t xml:space="preserve">Online betting with a bookmaker – 3.7% of customers </w:t>
      </w:r>
    </w:p>
    <w:p w14:paraId="10EC889F" w14:textId="77777777" w:rsidR="00DE2BBE" w:rsidRPr="00DE2BBE" w:rsidRDefault="00DE2BBE" w:rsidP="00DE2BBE">
      <w:pPr>
        <w:numPr>
          <w:ilvl w:val="0"/>
          <w:numId w:val="25"/>
        </w:numPr>
        <w:spacing w:after="5" w:line="249" w:lineRule="auto"/>
        <w:ind w:right="651"/>
        <w:rPr>
          <w:rFonts w:ascii="Arial" w:eastAsia="Arial" w:hAnsi="Arial" w:cs="Arial"/>
          <w:color w:val="000000"/>
          <w:lang w:eastAsia="en-GB"/>
        </w:rPr>
      </w:pPr>
      <w:r w:rsidRPr="00DE2BBE">
        <w:rPr>
          <w:rFonts w:ascii="Arial" w:eastAsia="Arial" w:hAnsi="Arial" w:cs="Arial"/>
          <w:color w:val="000000"/>
          <w:lang w:eastAsia="en-GB"/>
        </w:rPr>
        <w:t xml:space="preserve">Other lotteries – 1.3% of customers </w:t>
      </w:r>
    </w:p>
    <w:p w14:paraId="5D41FE72"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color w:val="000000"/>
          <w:lang w:eastAsia="en-GB"/>
        </w:rPr>
        <w:t xml:space="preserve"> </w:t>
      </w:r>
    </w:p>
    <w:p w14:paraId="47CB4E94" w14:textId="77777777" w:rsidR="00DE2BBE" w:rsidRPr="00DE2BBE" w:rsidRDefault="00DE2BBE" w:rsidP="00DE2BBE">
      <w:pPr>
        <w:spacing w:after="5" w:line="249" w:lineRule="auto"/>
        <w:ind w:left="756" w:right="651" w:hanging="10"/>
        <w:rPr>
          <w:rFonts w:ascii="Arial" w:eastAsia="Arial" w:hAnsi="Arial" w:cs="Arial"/>
          <w:color w:val="000000"/>
          <w:lang w:eastAsia="en-GB"/>
        </w:rPr>
      </w:pPr>
      <w:r w:rsidRPr="00DE2BBE">
        <w:rPr>
          <w:rFonts w:ascii="Arial" w:eastAsia="Arial" w:hAnsi="Arial" w:cs="Arial"/>
          <w:color w:val="000000"/>
          <w:lang w:eastAsia="en-GB"/>
        </w:rPr>
        <w:t xml:space="preserve">We will update the guidance over time where we consider it necessary to reflect recent problem gambling prevalence statistics. </w:t>
      </w:r>
    </w:p>
    <w:p w14:paraId="5D926492" w14:textId="77777777" w:rsidR="00DE2BBE" w:rsidRPr="00DE2BBE" w:rsidRDefault="00DE2BBE" w:rsidP="00DE2BBE">
      <w:pPr>
        <w:spacing w:after="0"/>
        <w:ind w:left="26"/>
        <w:rPr>
          <w:rFonts w:ascii="Arial" w:eastAsia="Arial" w:hAnsi="Arial" w:cs="Arial"/>
          <w:color w:val="000000"/>
          <w:lang w:eastAsia="en-GB"/>
        </w:rPr>
      </w:pPr>
      <w:r w:rsidRPr="00DE2BBE">
        <w:rPr>
          <w:rFonts w:ascii="Arial" w:eastAsia="Arial" w:hAnsi="Arial" w:cs="Arial"/>
          <w:b/>
          <w:color w:val="000000"/>
          <w:lang w:eastAsia="en-GB"/>
        </w:rPr>
        <w:t xml:space="preserve"> </w:t>
      </w:r>
    </w:p>
    <w:p w14:paraId="170681F9" w14:textId="27026951" w:rsidR="00DE2BBE" w:rsidRPr="00DE2BBE" w:rsidRDefault="00DE2BBE" w:rsidP="008B2240">
      <w:pPr>
        <w:spacing w:after="5" w:line="249" w:lineRule="auto"/>
        <w:ind w:left="567" w:right="651" w:hanging="567"/>
        <w:rPr>
          <w:rFonts w:ascii="Arial" w:eastAsia="Arial" w:hAnsi="Arial" w:cs="Arial"/>
          <w:color w:val="000000"/>
          <w:lang w:eastAsia="en-GB"/>
        </w:rPr>
      </w:pPr>
      <w:r w:rsidRPr="00DE2BBE">
        <w:rPr>
          <w:rFonts w:ascii="Arial" w:eastAsia="Arial" w:hAnsi="Arial" w:cs="Arial"/>
          <w:b/>
          <w:color w:val="000000"/>
          <w:lang w:eastAsia="en-GB"/>
        </w:rPr>
        <w:t xml:space="preserve">14C   </w:t>
      </w:r>
      <w:r w:rsidRPr="00DE2BBE">
        <w:rPr>
          <w:rFonts w:ascii="Arial" w:eastAsia="Arial" w:hAnsi="Arial" w:cs="Arial"/>
          <w:color w:val="000000"/>
          <w:lang w:eastAsia="en-GB"/>
        </w:rPr>
        <w:t>Operators who offer more than one product or activity will need to work out their overall problem gambling rate to check they are compliant with this requirement.  This should be based on the proportions of Gross Gambling Yield (GGY) that they generate for each activity.</w:t>
      </w:r>
      <w:r w:rsidRPr="00DE2BBE">
        <w:rPr>
          <w:rFonts w:ascii="Arial" w:eastAsia="Arial" w:hAnsi="Arial" w:cs="Arial"/>
          <w:b/>
          <w:color w:val="000000"/>
          <w:lang w:eastAsia="en-GB"/>
        </w:rPr>
        <w:t xml:space="preserve"> </w:t>
      </w:r>
      <w:r w:rsidRPr="00DE2BBE">
        <w:rPr>
          <w:rFonts w:ascii="Arial" w:eastAsia="Arial" w:hAnsi="Arial" w:cs="Arial"/>
          <w:color w:val="000000"/>
          <w:lang w:eastAsia="en-GB"/>
        </w:rPr>
        <w:t>For example, casino games have a higher problem gambling rate. Where a licensee generates more GGY from casino games than from betting, the overall problem gambling rate for this requirement should be proportionate to the GGY from each activity.</w:t>
      </w:r>
      <w:r w:rsidRPr="00DE2BBE">
        <w:rPr>
          <w:rFonts w:ascii="Arial" w:eastAsia="Arial" w:hAnsi="Arial" w:cs="Arial"/>
          <w:b/>
          <w:color w:val="000000"/>
          <w:lang w:eastAsia="en-GB"/>
        </w:rPr>
        <w:t xml:space="preserve"> </w:t>
      </w:r>
      <w:r w:rsidRPr="00DE2BBE">
        <w:rPr>
          <w:rFonts w:ascii="Arial" w:eastAsia="Arial" w:hAnsi="Arial" w:cs="Arial"/>
          <w:b/>
          <w:color w:val="FF6600"/>
          <w:sz w:val="24"/>
          <w:lang w:eastAsia="en-GB"/>
        </w:rPr>
        <w:t xml:space="preserve"> </w:t>
      </w:r>
      <w:r w:rsidRPr="00DE2BBE">
        <w:rPr>
          <w:rFonts w:ascii="Calibri" w:eastAsia="Calibri" w:hAnsi="Calibri" w:cs="Calibri"/>
          <w:color w:val="000000"/>
          <w:lang w:eastAsia="en-GB"/>
        </w:rPr>
        <w:t xml:space="preserve"> </w:t>
      </w:r>
    </w:p>
    <w:p w14:paraId="699A8BDA" w14:textId="10A438B1" w:rsidR="00DE2BBE" w:rsidRPr="00DE2BBE" w:rsidRDefault="00DE2BBE" w:rsidP="00DE2BBE">
      <w:pPr>
        <w:spacing w:after="0"/>
        <w:ind w:right="478"/>
        <w:jc w:val="right"/>
        <w:rPr>
          <w:rFonts w:ascii="Arial" w:eastAsia="Arial" w:hAnsi="Arial" w:cs="Arial"/>
          <w:color w:val="000000"/>
          <w:lang w:eastAsia="en-GB"/>
        </w:rPr>
      </w:pPr>
      <w:r w:rsidRPr="00DE2BBE">
        <w:rPr>
          <w:rFonts w:ascii="Arial" w:eastAsia="Arial" w:hAnsi="Arial" w:cs="Arial"/>
          <w:b/>
          <w:color w:val="FF6600"/>
          <w:sz w:val="24"/>
          <w:lang w:eastAsia="en-GB"/>
        </w:rPr>
        <w:t xml:space="preserve"> </w:t>
      </w:r>
      <w:r w:rsidRPr="00DE2BBE">
        <w:rPr>
          <w:rFonts w:ascii="Calibri" w:eastAsia="Calibri" w:hAnsi="Calibri" w:cs="Calibri"/>
          <w:color w:val="000000"/>
          <w:lang w:eastAsia="en-GB"/>
        </w:rPr>
        <w:t xml:space="preserve"> </w:t>
      </w:r>
    </w:p>
    <w:p w14:paraId="087D813A" w14:textId="1E35019E" w:rsidR="003123D1" w:rsidRPr="008B2240" w:rsidRDefault="00DE2BBE" w:rsidP="008B2240">
      <w:pPr>
        <w:spacing w:after="33"/>
        <w:ind w:right="660"/>
        <w:jc w:val="right"/>
        <w:rPr>
          <w:rFonts w:ascii="Arial" w:eastAsia="Arial" w:hAnsi="Arial" w:cs="Arial"/>
          <w:color w:val="000000"/>
          <w:lang w:eastAsia="en-GB"/>
        </w:rPr>
      </w:pPr>
      <w:r w:rsidRPr="00DE2BBE">
        <w:rPr>
          <w:rFonts w:ascii="Arial" w:eastAsia="Arial" w:hAnsi="Arial" w:cs="Arial"/>
          <w:b/>
          <w:color w:val="FF6600"/>
          <w:sz w:val="24"/>
          <w:lang w:eastAsia="en-GB"/>
        </w:rPr>
        <w:t>Proposed guidance document – consultation 2022</w:t>
      </w:r>
      <w:r w:rsidRPr="00DE2BBE">
        <w:rPr>
          <w:rFonts w:ascii="Calibri" w:eastAsia="Calibri" w:hAnsi="Calibri" w:cs="Calibri"/>
          <w:color w:val="000000"/>
          <w:lang w:eastAsia="en-GB"/>
        </w:rPr>
        <w:t xml:space="preserve"> </w:t>
      </w:r>
      <w:r w:rsidRPr="00DE2BBE">
        <w:rPr>
          <w:rFonts w:ascii="Calibri" w:eastAsia="Calibri" w:hAnsi="Calibri" w:cs="Calibri"/>
          <w:noProof/>
          <w:color w:val="000000"/>
          <w:lang w:eastAsia="en-GB"/>
        </w:rPr>
        <mc:AlternateContent>
          <mc:Choice Requires="wpg">
            <w:drawing>
              <wp:inline distT="0" distB="0" distL="0" distR="0" wp14:anchorId="203A355C" wp14:editId="741DBAD3">
                <wp:extent cx="6108751" cy="13588"/>
                <wp:effectExtent l="0" t="0" r="0" b="0"/>
                <wp:docPr id="44039" name="Group 44039"/>
                <wp:cNvGraphicFramePr/>
                <a:graphic xmlns:a="http://schemas.openxmlformats.org/drawingml/2006/main">
                  <a:graphicData uri="http://schemas.microsoft.com/office/word/2010/wordprocessingGroup">
                    <wpg:wgp>
                      <wpg:cNvGrpSpPr/>
                      <wpg:grpSpPr>
                        <a:xfrm>
                          <a:off x="0" y="0"/>
                          <a:ext cx="6108751" cy="13588"/>
                          <a:chOff x="0" y="0"/>
                          <a:chExt cx="6108751" cy="13588"/>
                        </a:xfrm>
                      </wpg:grpSpPr>
                      <wps:wsp>
                        <wps:cNvPr id="51758" name="Shape 51758"/>
                        <wps:cNvSpPr/>
                        <wps:spPr>
                          <a:xfrm>
                            <a:off x="813" y="1397"/>
                            <a:ext cx="6107939" cy="12192"/>
                          </a:xfrm>
                          <a:custGeom>
                            <a:avLst/>
                            <a:gdLst/>
                            <a:ahLst/>
                            <a:cxnLst/>
                            <a:rect l="0" t="0" r="0" b="0"/>
                            <a:pathLst>
                              <a:path w="6107939" h="12192">
                                <a:moveTo>
                                  <a:pt x="0" y="0"/>
                                </a:moveTo>
                                <a:lnTo>
                                  <a:pt x="6107939" y="0"/>
                                </a:lnTo>
                                <a:lnTo>
                                  <a:pt x="6107939" y="12192"/>
                                </a:lnTo>
                                <a:lnTo>
                                  <a:pt x="0" y="12192"/>
                                </a:lnTo>
                                <a:lnTo>
                                  <a:pt x="0" y="0"/>
                                </a:lnTo>
                              </a:path>
                            </a:pathLst>
                          </a:custGeom>
                          <a:solidFill>
                            <a:srgbClr val="E6E6E6"/>
                          </a:solidFill>
                          <a:ln w="0" cap="flat">
                            <a:noFill/>
                            <a:miter lim="127000"/>
                          </a:ln>
                          <a:effectLst/>
                        </wps:spPr>
                        <wps:bodyPr/>
                      </wps:wsp>
                      <wps:wsp>
                        <wps:cNvPr id="5631" name="Shape 5631"/>
                        <wps:cNvSpPr/>
                        <wps:spPr>
                          <a:xfrm>
                            <a:off x="0" y="0"/>
                            <a:ext cx="6108065" cy="0"/>
                          </a:xfrm>
                          <a:custGeom>
                            <a:avLst/>
                            <a:gdLst/>
                            <a:ahLst/>
                            <a:cxnLst/>
                            <a:rect l="0" t="0" r="0" b="0"/>
                            <a:pathLst>
                              <a:path w="6108065">
                                <a:moveTo>
                                  <a:pt x="0" y="0"/>
                                </a:moveTo>
                                <a:lnTo>
                                  <a:pt x="6108065" y="0"/>
                                </a:lnTo>
                              </a:path>
                            </a:pathLst>
                          </a:custGeom>
                          <a:noFill/>
                          <a:ln w="12700" cap="flat" cmpd="sng" algn="ctr">
                            <a:solidFill>
                              <a:srgbClr val="FF6600"/>
                            </a:solidFill>
                            <a:prstDash val="solid"/>
                            <a:round/>
                          </a:ln>
                          <a:effectLst/>
                        </wps:spPr>
                        <wps:bodyPr/>
                      </wps:wsp>
                    </wpg:wgp>
                  </a:graphicData>
                </a:graphic>
              </wp:inline>
            </w:drawing>
          </mc:Choice>
          <mc:Fallback>
            <w:pict>
              <v:group w14:anchorId="18F21F97" id="Group 44039" o:spid="_x0000_s1026" style="width:481pt;height:1.05pt;mso-position-horizontal-relative:char;mso-position-vertical-relative:line" coordsize="6108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">
                <v:shape id="Shape 51758" o:spid="_x0000_s1027" style="position:absolute;left:8;top:13;width:61079;height:122;visibility:visible;mso-wrap-style:square;v-text-anchor:top" coordsize="610793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" path="m,l6107939,r,12192l,12192,,e" fillcolor="#e6e6e6" stroked="f" strokeweight="0">
                  <v:stroke miterlimit="83231f" joinstyle="miter"/>
                  <v:path arrowok="t" textboxrect="0,0,6107939,12192"/>
                </v:shape>
                <v:shape id="Shape 5631" o:spid="_x0000_s1028" style="position:absolute;width:61080;height:0;visibility:visible;mso-wrap-style:square;v-text-anchor:top" coordsize="6108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" path="m,l6108065,e" filled="f" strokecolor="#f60" strokeweight="1pt">
                  <v:path arrowok="t" textboxrect="0,0,6108065,0"/>
                </v:shape>
                <w10:anchorlock/>
              </v:group>
            </w:pict>
          </mc:Fallback>
        </mc:AlternateContent>
      </w:r>
      <w:r w:rsidRPr="00DE2BBE">
        <w:rPr>
          <w:rFonts w:ascii="Arial" w:eastAsia="Arial" w:hAnsi="Arial" w:cs="Arial"/>
          <w:color w:val="000000"/>
          <w:sz w:val="24"/>
          <w:lang w:eastAsia="en-GB"/>
        </w:rPr>
        <w:t xml:space="preserve"> </w:t>
      </w:r>
      <w:r w:rsidRPr="00DE2BBE">
        <w:rPr>
          <w:rFonts w:ascii="Calibri" w:eastAsia="Calibri" w:hAnsi="Calibri" w:cs="Calibri"/>
          <w:color w:val="000000"/>
          <w:lang w:eastAsia="en-GB"/>
        </w:rPr>
        <w:t xml:space="preserve"> </w:t>
      </w:r>
    </w:p>
    <w:sectPr w:rsidR="003123D1" w:rsidRPr="008B2240" w:rsidSect="00067593">
      <w:headerReference w:type="even" r:id="rId59"/>
      <w:headerReference w:type="default" r:id="rId60"/>
      <w:footerReference w:type="even" r:id="rId61"/>
      <w:footerReference w:type="default" r:id="rId62"/>
      <w:headerReference w:type="first" r:id="rId63"/>
      <w:footerReference w:type="first" r:id="rId64"/>
      <w:footnotePr>
        <w:numRestart w:val="eachPage"/>
      </w:footnotePr>
      <w:pgSz w:w="11906" w:h="16838"/>
      <w:pgMar w:top="410" w:right="749" w:bottom="1465" w:left="141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4BD1" w14:textId="77777777" w:rsidR="00EE1E2F" w:rsidRDefault="00EE1E2F" w:rsidP="00735A9A">
      <w:pPr>
        <w:spacing w:after="0" w:line="240" w:lineRule="auto"/>
      </w:pPr>
      <w:r>
        <w:separator/>
      </w:r>
    </w:p>
  </w:endnote>
  <w:endnote w:type="continuationSeparator" w:id="0">
    <w:p w14:paraId="57A2C697" w14:textId="77777777" w:rsidR="00EE1E2F" w:rsidRDefault="00EE1E2F" w:rsidP="00735A9A">
      <w:pPr>
        <w:spacing w:after="0" w:line="240" w:lineRule="auto"/>
      </w:pPr>
      <w:r>
        <w:continuationSeparator/>
      </w:r>
    </w:p>
  </w:endnote>
  <w:endnote w:type="continuationNotice" w:id="1">
    <w:p w14:paraId="6EE6148F" w14:textId="77777777" w:rsidR="00EE1E2F" w:rsidRDefault="00EE1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Nunito">
    <w:altName w:val="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036B" w14:textId="77777777" w:rsidR="00067593" w:rsidRDefault="00067593">
    <w:pPr>
      <w:spacing w:after="0"/>
      <w:ind w:right="638"/>
      <w:jc w:val="center"/>
    </w:pPr>
    <w:r>
      <w:rPr>
        <w:color w:val="000000"/>
      </w:rPr>
      <w:fldChar w:fldCharType="begin"/>
    </w:r>
    <w:r>
      <w:instrText xml:space="preserve"> PAGE   \* MERGEFORMAT </w:instrText>
    </w:r>
    <w:r>
      <w:rPr>
        <w:color w:val="000000"/>
      </w:rPr>
      <w:fldChar w:fldCharType="separate"/>
    </w:r>
    <w:r>
      <w:rPr>
        <w:color w:val="2B579A"/>
        <w:shd w:val="clear" w:color="auto" w:fill="E6E6E6"/>
      </w:rPr>
      <w:t>2</w:t>
    </w:r>
    <w:r>
      <w:rPr>
        <w:color w:val="2B579A"/>
        <w:shd w:val="clear" w:color="auto" w:fill="E6E6E6"/>
      </w:rPr>
      <w:fldChar w:fldCharType="end"/>
    </w:r>
    <w:r>
      <w:t xml:space="preserve"> </w:t>
    </w:r>
    <w:r>
      <w:rPr>
        <w:rFonts w:ascii="Calibri" w:eastAsia="Calibri" w:hAnsi="Calibri" w:cs="Calibri"/>
      </w:rPr>
      <w:t xml:space="preserve"> </w:t>
    </w:r>
  </w:p>
  <w:p w14:paraId="3420016E" w14:textId="77777777" w:rsidR="00067593" w:rsidRDefault="00067593">
    <w:pPr>
      <w:spacing w:after="0"/>
      <w:ind w:left="26"/>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9583" w14:textId="77777777" w:rsidR="00067593" w:rsidRDefault="00067593">
    <w:pPr>
      <w:spacing w:after="0"/>
      <w:ind w:right="638"/>
      <w:jc w:val="center"/>
    </w:pPr>
    <w:r>
      <w:rPr>
        <w:color w:val="000000"/>
      </w:rPr>
      <w:fldChar w:fldCharType="begin"/>
    </w:r>
    <w:r>
      <w:instrText xml:space="preserve"> PAGE   \* MERGEFORMAT </w:instrText>
    </w:r>
    <w:r>
      <w:rPr>
        <w:color w:val="000000"/>
      </w:rPr>
      <w:fldChar w:fldCharType="separate"/>
    </w:r>
    <w:r>
      <w:rPr>
        <w:color w:val="2B579A"/>
        <w:shd w:val="clear" w:color="auto" w:fill="E6E6E6"/>
      </w:rPr>
      <w:t>2</w:t>
    </w:r>
    <w:r>
      <w:rPr>
        <w:color w:val="2B579A"/>
        <w:shd w:val="clear" w:color="auto" w:fill="E6E6E6"/>
      </w:rPr>
      <w:fldChar w:fldCharType="end"/>
    </w:r>
    <w:r>
      <w:t xml:space="preserve"> </w:t>
    </w:r>
    <w:r>
      <w:rPr>
        <w:rFonts w:ascii="Calibri" w:eastAsia="Calibri" w:hAnsi="Calibri" w:cs="Calibri"/>
      </w:rPr>
      <w:t xml:space="preserve"> </w:t>
    </w:r>
  </w:p>
  <w:p w14:paraId="0299910B" w14:textId="77777777" w:rsidR="00067593" w:rsidRDefault="00067593">
    <w:pPr>
      <w:spacing w:after="0"/>
      <w:ind w:left="26"/>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DEB7" w14:textId="77777777" w:rsidR="00067593" w:rsidRDefault="00067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1953" w14:textId="77777777" w:rsidR="00EE1E2F" w:rsidRDefault="00EE1E2F" w:rsidP="00735A9A">
      <w:pPr>
        <w:spacing w:after="0" w:line="240" w:lineRule="auto"/>
      </w:pPr>
      <w:r>
        <w:separator/>
      </w:r>
    </w:p>
  </w:footnote>
  <w:footnote w:type="continuationSeparator" w:id="0">
    <w:p w14:paraId="575BA042" w14:textId="77777777" w:rsidR="00EE1E2F" w:rsidRDefault="00EE1E2F" w:rsidP="00735A9A">
      <w:pPr>
        <w:spacing w:after="0" w:line="240" w:lineRule="auto"/>
      </w:pPr>
      <w:r>
        <w:continuationSeparator/>
      </w:r>
    </w:p>
  </w:footnote>
  <w:footnote w:type="continuationNotice" w:id="1">
    <w:p w14:paraId="6F9BA070" w14:textId="77777777" w:rsidR="00EE1E2F" w:rsidRDefault="00EE1E2F">
      <w:pPr>
        <w:spacing w:after="0" w:line="240" w:lineRule="auto"/>
      </w:pPr>
    </w:p>
  </w:footnote>
  <w:footnote w:id="2">
    <w:p w14:paraId="0004EBD9" w14:textId="01ED850F" w:rsidR="00735A9A" w:rsidRPr="00E75124" w:rsidRDefault="00735A9A" w:rsidP="00735A9A">
      <w:pPr>
        <w:pStyle w:val="FootnoteText"/>
        <w:spacing w:before="0"/>
        <w:rPr>
          <w:rFonts w:ascii="Arial" w:hAnsi="Arial" w:cs="Arial"/>
          <w:sz w:val="18"/>
          <w:szCs w:val="18"/>
        </w:rPr>
      </w:pPr>
      <w:r w:rsidRPr="00C64714">
        <w:rPr>
          <w:rStyle w:val="FootnoteReference"/>
          <w:rFonts w:ascii="Arial" w:hAnsi="Arial" w:cs="Arial"/>
          <w:sz w:val="16"/>
          <w:szCs w:val="16"/>
        </w:rPr>
        <w:footnoteRef/>
      </w:r>
      <w:r w:rsidRPr="00C64714">
        <w:rPr>
          <w:rFonts w:ascii="Arial" w:hAnsi="Arial" w:cs="Arial"/>
          <w:sz w:val="16"/>
          <w:szCs w:val="16"/>
        </w:rPr>
        <w:t xml:space="preserve"> </w:t>
      </w:r>
      <w:r w:rsidR="0015755E" w:rsidRPr="00C64714">
        <w:rPr>
          <w:rFonts w:ascii="Arial" w:hAnsi="Arial" w:cs="Arial"/>
          <w:sz w:val="16"/>
          <w:szCs w:val="16"/>
        </w:rPr>
        <w:t xml:space="preserve">In this respect, SR Code Provision 3.4.3 is </w:t>
      </w:r>
      <w:proofErr w:type="gramStart"/>
      <w:r w:rsidR="0015755E" w:rsidRPr="00C64714">
        <w:rPr>
          <w:rFonts w:ascii="Arial" w:hAnsi="Arial" w:cs="Arial"/>
          <w:sz w:val="16"/>
          <w:szCs w:val="16"/>
        </w:rPr>
        <w:t>similar to</w:t>
      </w:r>
      <w:proofErr w:type="gramEnd"/>
      <w:r w:rsidR="0015755E" w:rsidRPr="00C64714">
        <w:rPr>
          <w:rFonts w:ascii="Arial" w:hAnsi="Arial" w:cs="Arial"/>
          <w:sz w:val="16"/>
          <w:szCs w:val="16"/>
        </w:rPr>
        <w:t xml:space="preserve"> SR Code Provision 3.4.1</w:t>
      </w:r>
      <w:r w:rsidR="002A47CB" w:rsidRPr="00C64714">
        <w:rPr>
          <w:rFonts w:ascii="Arial" w:hAnsi="Arial" w:cs="Arial"/>
          <w:sz w:val="16"/>
          <w:szCs w:val="16"/>
        </w:rPr>
        <w:t>, which previously applied to remote operators.</w:t>
      </w:r>
      <w:r w:rsidR="0015755E" w:rsidRPr="00C64714">
        <w:rPr>
          <w:rFonts w:ascii="Arial" w:hAnsi="Arial" w:cs="Arial"/>
          <w:sz w:val="16"/>
          <w:szCs w:val="16"/>
        </w:rPr>
        <w:t xml:space="preserve"> </w:t>
      </w:r>
      <w:r w:rsidRPr="00C64714">
        <w:rPr>
          <w:rFonts w:ascii="Arial" w:hAnsi="Arial" w:cs="Arial"/>
          <w:sz w:val="16"/>
          <w:szCs w:val="16"/>
        </w:rPr>
        <w:t xml:space="preserve">The </w:t>
      </w:r>
      <w:r w:rsidR="002A47CB" w:rsidRPr="00C64714">
        <w:rPr>
          <w:rFonts w:ascii="Arial" w:hAnsi="Arial" w:cs="Arial"/>
          <w:sz w:val="16"/>
          <w:szCs w:val="16"/>
        </w:rPr>
        <w:t xml:space="preserve">main </w:t>
      </w:r>
      <w:r w:rsidRPr="00C64714">
        <w:rPr>
          <w:rFonts w:ascii="Arial" w:hAnsi="Arial" w:cs="Arial"/>
          <w:sz w:val="16"/>
          <w:szCs w:val="16"/>
        </w:rPr>
        <w:t>guidance issued under SR Code Provision 3.4.1 was in effect from October 2019 to 11 September 2022</w:t>
      </w:r>
      <w:r w:rsidR="002A47CB" w:rsidRPr="00C64714">
        <w:rPr>
          <w:rFonts w:ascii="Arial" w:hAnsi="Arial" w:cs="Arial"/>
          <w:sz w:val="16"/>
          <w:szCs w:val="16"/>
        </w:rPr>
        <w:t>, and additional guidance</w:t>
      </w:r>
      <w:r w:rsidRPr="00C64714">
        <w:rPr>
          <w:rFonts w:ascii="Arial" w:hAnsi="Arial" w:cs="Arial"/>
          <w:sz w:val="16"/>
          <w:szCs w:val="16"/>
        </w:rPr>
        <w:t xml:space="preserve"> was in effect from 12 May 2020 and 11 September 2022. Neither of these pieces of guidance are in effect any longer and operators are not required to take them into account.</w:t>
      </w:r>
    </w:p>
  </w:footnote>
  <w:footnote w:id="3">
    <w:p w14:paraId="33951788" w14:textId="77777777" w:rsidR="00DE2BBE" w:rsidRDefault="00DE2BBE" w:rsidP="00DE2BBE">
      <w:pPr>
        <w:pStyle w:val="footnotedescription"/>
        <w:spacing w:after="8"/>
      </w:pPr>
      <w:r>
        <w:rPr>
          <w:rStyle w:val="footnotemark"/>
        </w:rPr>
        <w:footnoteRef/>
      </w:r>
      <w:r>
        <w:t xml:space="preserve"> </w:t>
      </w:r>
      <w:r>
        <w:rPr>
          <w:color w:val="000000"/>
          <w:sz w:val="20"/>
          <w:u w:val="none" w:color="000000"/>
        </w:rPr>
        <w:t xml:space="preserve">More detail on widely used screens (including those used by the Commission) is available here: </w:t>
      </w:r>
    </w:p>
    <w:p w14:paraId="79B47F04" w14:textId="77777777" w:rsidR="00DE2BBE" w:rsidRDefault="00A01717" w:rsidP="00DE2BBE">
      <w:pPr>
        <w:pStyle w:val="footnotedescription"/>
        <w:spacing w:after="11"/>
      </w:pPr>
      <w:hyperlink r:id="rId1" w:anchor=":~:text=The%20most%20widely%20used%20measure%20of%20problem%20gambling,%28DSM-IV%29%20and%20the%20Problem%20Gambling%20Severity%20Index%20%28PGSI%29.">
        <w:r w:rsidR="00DE2BBE">
          <w:t xml:space="preserve">Problem gambling screens </w:t>
        </w:r>
      </w:hyperlink>
      <w:hyperlink r:id="rId2" w:anchor=":~:text=The%20most%20widely%20used%20measure%20of%20problem%20gambling,%28DSM-IV%29%20and%20the%20Problem%20Gambling%20Severity%20Index%20%28PGSI%29.">
        <w:r w:rsidR="00DE2BBE">
          <w:t xml:space="preserve">- </w:t>
        </w:r>
      </w:hyperlink>
      <w:hyperlink r:id="rId3" w:anchor=":~:text=The%20most%20widely%20used%20measure%20of%20problem%20gambling,%28DSM-IV%29%20and%20the%20Problem%20Gambling%20Severity%20Index%20%28PGSI%29.">
        <w:r w:rsidR="00DE2BBE">
          <w:t>Gambling Commission</w:t>
        </w:r>
      </w:hyperlink>
      <w:hyperlink r:id="rId4" w:anchor=":~:text=The%20most%20widely%20used%20measure%20of%20problem%20gambling,%28DSM-IV%29%20and%20the%20Problem%20Gambling%20Severity%20Index%20%28PGSI%29.">
        <w:r w:rsidR="00DE2BBE">
          <w:rPr>
            <w:color w:val="000000"/>
            <w:u w:val="none" w:color="000000"/>
          </w:rPr>
          <w:t xml:space="preserve"> </w:t>
        </w:r>
      </w:hyperlink>
    </w:p>
    <w:p w14:paraId="1C79A8A7" w14:textId="77777777" w:rsidR="00DE2BBE" w:rsidRDefault="00DE2BBE" w:rsidP="00DE2BBE">
      <w:pPr>
        <w:pStyle w:val="footnotedescription"/>
        <w:spacing w:after="0"/>
      </w:pPr>
      <w:r>
        <w:rPr>
          <w:color w:val="000000"/>
          <w:sz w:val="20"/>
          <w:u w:val="none" w:color="000000"/>
        </w:rPr>
        <w:t xml:space="preserve"> </w:t>
      </w:r>
      <w:r>
        <w:rPr>
          <w:color w:val="000000"/>
          <w:u w:val="none" w:color="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6349" w14:textId="3F0E2CF4" w:rsidR="00735A9A" w:rsidRPr="00157F30" w:rsidRDefault="00735A9A" w:rsidP="00735A9A">
    <w:pPr>
      <w:pStyle w:val="Header"/>
      <w:rPr>
        <w:rFonts w:ascii="Arial" w:hAnsi="Arial" w:cs="Arial"/>
        <w:color w:val="C45911" w:themeColor="accent2" w:themeShade="BF"/>
        <w:sz w:val="20"/>
        <w:szCs w:val="20"/>
      </w:rPr>
    </w:pPr>
    <w:r w:rsidRPr="00157F30">
      <w:rPr>
        <w:rFonts w:ascii="Arial" w:hAnsi="Arial" w:cs="Arial"/>
        <w:b/>
        <w:color w:val="C45911" w:themeColor="accent2" w:themeShade="BF"/>
        <w:sz w:val="20"/>
        <w:szCs w:val="20"/>
      </w:rPr>
      <w:t>C</w:t>
    </w:r>
    <w:r>
      <w:rPr>
        <w:rFonts w:ascii="Arial" w:hAnsi="Arial" w:cs="Arial"/>
        <w:b/>
        <w:color w:val="C45911" w:themeColor="accent2" w:themeShade="BF"/>
        <w:sz w:val="20"/>
        <w:szCs w:val="20"/>
      </w:rPr>
      <w:t xml:space="preserve">ustomer </w:t>
    </w:r>
    <w:r w:rsidRPr="00157F30">
      <w:rPr>
        <w:rFonts w:ascii="Arial" w:hAnsi="Arial" w:cs="Arial"/>
        <w:b/>
        <w:color w:val="C45911" w:themeColor="accent2" w:themeShade="BF"/>
        <w:sz w:val="20"/>
        <w:szCs w:val="20"/>
      </w:rPr>
      <w:t>I</w:t>
    </w:r>
    <w:r>
      <w:rPr>
        <w:rFonts w:ascii="Arial" w:hAnsi="Arial" w:cs="Arial"/>
        <w:b/>
        <w:color w:val="C45911" w:themeColor="accent2" w:themeShade="BF"/>
        <w:sz w:val="20"/>
        <w:szCs w:val="20"/>
      </w:rPr>
      <w:t>nteraction:</w:t>
    </w:r>
    <w:r w:rsidRPr="00157F30">
      <w:rPr>
        <w:rFonts w:ascii="Arial" w:hAnsi="Arial" w:cs="Arial"/>
        <w:b/>
        <w:color w:val="C45911" w:themeColor="accent2" w:themeShade="BF"/>
        <w:sz w:val="20"/>
        <w:szCs w:val="20"/>
      </w:rPr>
      <w:t xml:space="preserve"> </w:t>
    </w:r>
    <w:r>
      <w:rPr>
        <w:rFonts w:ascii="Arial" w:hAnsi="Arial" w:cs="Arial"/>
        <w:b/>
        <w:color w:val="C45911" w:themeColor="accent2" w:themeShade="BF"/>
        <w:sz w:val="20"/>
        <w:szCs w:val="20"/>
      </w:rPr>
      <w:t xml:space="preserve">Remote </w:t>
    </w:r>
    <w:r w:rsidRPr="00157F30">
      <w:rPr>
        <w:rFonts w:ascii="Arial" w:hAnsi="Arial" w:cs="Arial"/>
        <w:b/>
        <w:color w:val="C45911" w:themeColor="accent2" w:themeShade="BF"/>
        <w:sz w:val="20"/>
        <w:szCs w:val="20"/>
      </w:rPr>
      <w:t xml:space="preserve">Guidance </w:t>
    </w:r>
    <w:r w:rsidR="00B40F08">
      <w:rPr>
        <w:rFonts w:ascii="Arial" w:hAnsi="Arial" w:cs="Arial"/>
        <w:b/>
        <w:color w:val="C45911" w:themeColor="accent2" w:themeShade="BF"/>
        <w:sz w:val="20"/>
        <w:szCs w:val="20"/>
      </w:rPr>
      <w:t>Consultation</w:t>
    </w:r>
    <w:r w:rsidRPr="00157F30">
      <w:rPr>
        <w:rFonts w:ascii="Arial" w:hAnsi="Arial" w:cs="Arial"/>
        <w:b/>
        <w:color w:val="C45911" w:themeColor="accent2" w:themeShade="BF"/>
        <w:sz w:val="20"/>
        <w:szCs w:val="20"/>
      </w:rPr>
      <w:fldChar w:fldCharType="begin"/>
    </w:r>
    <w:r w:rsidRPr="00157F30">
      <w:rPr>
        <w:rFonts w:ascii="Arial" w:hAnsi="Arial" w:cs="Arial"/>
        <w:b/>
        <w:color w:val="C45911" w:themeColor="accent2" w:themeShade="BF"/>
        <w:sz w:val="20"/>
        <w:szCs w:val="20"/>
      </w:rPr>
      <w:instrText xml:space="preserve"> TITLE   \* MERGEFORMAT </w:instrText>
    </w:r>
    <w:r w:rsidRPr="00157F30">
      <w:rPr>
        <w:rFonts w:ascii="Arial" w:hAnsi="Arial" w:cs="Arial"/>
        <w:b/>
        <w:color w:val="C45911" w:themeColor="accent2" w:themeShade="BF"/>
        <w:sz w:val="20"/>
        <w:szCs w:val="20"/>
      </w:rPr>
      <w:fldChar w:fldCharType="end"/>
    </w:r>
    <w:r w:rsidRPr="00157F30">
      <w:rPr>
        <w:rFonts w:ascii="Arial" w:hAnsi="Arial" w:cs="Arial"/>
        <w:noProof/>
        <w:color w:val="C45911" w:themeColor="accent2" w:themeShade="BF"/>
        <w:sz w:val="20"/>
        <w:szCs w:val="20"/>
        <w:lang w:eastAsia="en-GB"/>
      </w:rPr>
      <w:drawing>
        <wp:anchor distT="0" distB="0" distL="114300" distR="114300" simplePos="0" relativeHeight="251658240" behindDoc="0" locked="0" layoutInCell="1" allowOverlap="1" wp14:anchorId="2482CE9F" wp14:editId="493D8134">
          <wp:simplePos x="0" y="0"/>
          <wp:positionH relativeFrom="margin">
            <wp:posOffset>5053330</wp:posOffset>
          </wp:positionH>
          <wp:positionV relativeFrom="page">
            <wp:posOffset>233235</wp:posOffset>
          </wp:positionV>
          <wp:extent cx="1296000" cy="320400"/>
          <wp:effectExtent l="0" t="0" r="0" b="3810"/>
          <wp:wrapNone/>
          <wp:docPr id="12"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320400"/>
                  </a:xfrm>
                  <a:prstGeom prst="rect">
                    <a:avLst/>
                  </a:prstGeom>
                </pic:spPr>
              </pic:pic>
            </a:graphicData>
          </a:graphic>
          <wp14:sizeRelH relativeFrom="margin">
            <wp14:pctWidth>0</wp14:pctWidth>
          </wp14:sizeRelH>
          <wp14:sizeRelV relativeFrom="margin">
            <wp14:pctHeight>0</wp14:pctHeight>
          </wp14:sizeRelV>
        </wp:anchor>
      </w:drawing>
    </w:r>
  </w:p>
  <w:p w14:paraId="1BA8E0C5" w14:textId="77777777" w:rsidR="00735A9A" w:rsidRDefault="00735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CD3D" w14:textId="77777777" w:rsidR="00067593" w:rsidRDefault="00067593">
    <w:pPr>
      <w:spacing w:after="4"/>
      <w:ind w:right="642"/>
      <w:jc w:val="center"/>
    </w:pPr>
    <w:r>
      <w:rPr>
        <w:i/>
      </w:rPr>
      <w:t xml:space="preserve">Formal guidance under SR Code 3.4.3: customer interaction in online gambling  </w:t>
    </w:r>
  </w:p>
  <w:p w14:paraId="179943FA" w14:textId="77777777" w:rsidR="00067593" w:rsidRDefault="00067593">
    <w:pPr>
      <w:spacing w:after="0"/>
      <w:ind w:right="641"/>
      <w:jc w:val="center"/>
    </w:pPr>
    <w:r>
      <w:rPr>
        <w:i/>
      </w:rPr>
      <w:t>In effect from 12 September</w:t>
    </w:r>
    <w:r>
      <w:rPr>
        <w:rFonts w:ascii="Calibri" w:eastAsia="Calibri" w:hAnsi="Calibri" w:cs="Calibri"/>
      </w:rPr>
      <w:t xml:space="preserve"> </w:t>
    </w:r>
  </w:p>
  <w:p w14:paraId="6DD184BE" w14:textId="77777777" w:rsidR="00067593" w:rsidRDefault="00067593">
    <w:pPr>
      <w:spacing w:after="0"/>
      <w:ind w:left="26"/>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ACE4" w14:textId="32F6E06F" w:rsidR="00067593" w:rsidRDefault="00067593">
    <w:pPr>
      <w:spacing w:after="4"/>
      <w:ind w:right="642"/>
      <w:jc w:val="center"/>
      <w:rPr>
        <w:i/>
      </w:rPr>
    </w:pPr>
    <w:r>
      <w:rPr>
        <w:i/>
      </w:rPr>
      <w:t xml:space="preserve">Proposed guidance document </w:t>
    </w:r>
    <w:r w:rsidR="00043B40">
      <w:rPr>
        <w:i/>
      </w:rPr>
      <w:t>– consultation 2022</w:t>
    </w:r>
  </w:p>
  <w:p w14:paraId="201667B8" w14:textId="77777777" w:rsidR="00067593" w:rsidRDefault="00067593">
    <w:pPr>
      <w:spacing w:after="4"/>
      <w:ind w:right="642"/>
      <w:jc w:val="center"/>
    </w:pPr>
    <w:r>
      <w:rPr>
        <w:i/>
      </w:rPr>
      <w:t xml:space="preserve">Formal guidance under SR Code 3.4.3: customer interaction in online gambling  </w:t>
    </w:r>
  </w:p>
  <w:p w14:paraId="1695BCDC" w14:textId="77777777" w:rsidR="00067593" w:rsidRDefault="00067593">
    <w:pPr>
      <w:spacing w:after="0"/>
      <w:ind w:left="26"/>
    </w:pP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B5DD" w14:textId="77777777" w:rsidR="00067593" w:rsidRPr="000C166C" w:rsidRDefault="00067593" w:rsidP="00067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93B"/>
    <w:multiLevelType w:val="hybridMultilevel"/>
    <w:tmpl w:val="EF98449C"/>
    <w:lvl w:ilvl="0" w:tplc="AE6AB4A0">
      <w:start w:val="1"/>
      <w:numFmt w:val="decimal"/>
      <w:pStyle w:val="Chap8"/>
      <w:lvlText w:val="8.%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D2F6B"/>
    <w:multiLevelType w:val="hybridMultilevel"/>
    <w:tmpl w:val="D024B532"/>
    <w:lvl w:ilvl="0" w:tplc="BB125318">
      <w:start w:val="1"/>
      <w:numFmt w:val="bullet"/>
      <w:lvlText w:val="•"/>
      <w:lvlJc w:val="left"/>
      <w:pPr>
        <w:ind w:left="1106"/>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2AF207F2">
      <w:start w:val="1"/>
      <w:numFmt w:val="bullet"/>
      <w:lvlText w:val="o"/>
      <w:lvlJc w:val="left"/>
      <w:pPr>
        <w:ind w:left="181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2C447864">
      <w:start w:val="1"/>
      <w:numFmt w:val="bullet"/>
      <w:lvlText w:val="▪"/>
      <w:lvlJc w:val="left"/>
      <w:pPr>
        <w:ind w:left="25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0BC604EC">
      <w:start w:val="1"/>
      <w:numFmt w:val="bullet"/>
      <w:lvlText w:val="•"/>
      <w:lvlJc w:val="left"/>
      <w:pPr>
        <w:ind w:left="325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2ACAEBD2">
      <w:start w:val="1"/>
      <w:numFmt w:val="bullet"/>
      <w:lvlText w:val="o"/>
      <w:lvlJc w:val="left"/>
      <w:pPr>
        <w:ind w:left="397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61322624">
      <w:start w:val="1"/>
      <w:numFmt w:val="bullet"/>
      <w:lvlText w:val="▪"/>
      <w:lvlJc w:val="left"/>
      <w:pPr>
        <w:ind w:left="469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9CB8E1A8">
      <w:start w:val="1"/>
      <w:numFmt w:val="bullet"/>
      <w:lvlText w:val="•"/>
      <w:lvlJc w:val="left"/>
      <w:pPr>
        <w:ind w:left="541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65446ADE">
      <w:start w:val="1"/>
      <w:numFmt w:val="bullet"/>
      <w:lvlText w:val="o"/>
      <w:lvlJc w:val="left"/>
      <w:pPr>
        <w:ind w:left="61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5F7696C4">
      <w:start w:val="1"/>
      <w:numFmt w:val="bullet"/>
      <w:lvlText w:val="▪"/>
      <w:lvlJc w:val="left"/>
      <w:pPr>
        <w:ind w:left="685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2" w15:restartNumberingAfterBreak="0">
    <w:nsid w:val="09D61300"/>
    <w:multiLevelType w:val="hybridMultilevel"/>
    <w:tmpl w:val="207C9E04"/>
    <w:lvl w:ilvl="0" w:tplc="A3103818">
      <w:start w:val="1"/>
      <w:numFmt w:val="bullet"/>
      <w:lvlText w:val="•"/>
      <w:lvlJc w:val="left"/>
      <w:pPr>
        <w:ind w:left="713"/>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3EA22FF8">
      <w:start w:val="1"/>
      <w:numFmt w:val="bullet"/>
      <w:lvlText w:val="o"/>
      <w:lvlJc w:val="left"/>
      <w:pPr>
        <w:ind w:left="143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ADFE5762">
      <w:start w:val="1"/>
      <w:numFmt w:val="bullet"/>
      <w:lvlText w:val="▪"/>
      <w:lvlJc w:val="left"/>
      <w:pPr>
        <w:ind w:left="215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E1865FF4">
      <w:start w:val="1"/>
      <w:numFmt w:val="bullet"/>
      <w:lvlText w:val="•"/>
      <w:lvlJc w:val="left"/>
      <w:pPr>
        <w:ind w:left="287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8C700D08">
      <w:start w:val="1"/>
      <w:numFmt w:val="bullet"/>
      <w:lvlText w:val="o"/>
      <w:lvlJc w:val="left"/>
      <w:pPr>
        <w:ind w:left="359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54AE2B10">
      <w:start w:val="1"/>
      <w:numFmt w:val="bullet"/>
      <w:lvlText w:val="▪"/>
      <w:lvlJc w:val="left"/>
      <w:pPr>
        <w:ind w:left="431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5D4CC42E">
      <w:start w:val="1"/>
      <w:numFmt w:val="bullet"/>
      <w:lvlText w:val="•"/>
      <w:lvlJc w:val="left"/>
      <w:pPr>
        <w:ind w:left="503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8D52F756">
      <w:start w:val="1"/>
      <w:numFmt w:val="bullet"/>
      <w:lvlText w:val="o"/>
      <w:lvlJc w:val="left"/>
      <w:pPr>
        <w:ind w:left="575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5C186548">
      <w:start w:val="1"/>
      <w:numFmt w:val="bullet"/>
      <w:lvlText w:val="▪"/>
      <w:lvlJc w:val="left"/>
      <w:pPr>
        <w:ind w:left="647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3" w15:restartNumberingAfterBreak="0">
    <w:nsid w:val="0ADB34CE"/>
    <w:multiLevelType w:val="hybridMultilevel"/>
    <w:tmpl w:val="FC169E9C"/>
    <w:lvl w:ilvl="0" w:tplc="50A89A9E">
      <w:start w:val="1"/>
      <w:numFmt w:val="bullet"/>
      <w:lvlText w:val="•"/>
      <w:lvlJc w:val="left"/>
      <w:pPr>
        <w:ind w:left="1102"/>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45BA3C60">
      <w:start w:val="1"/>
      <w:numFmt w:val="bullet"/>
      <w:lvlText w:val="o"/>
      <w:lvlJc w:val="left"/>
      <w:pPr>
        <w:ind w:left="181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9AD2D6FA">
      <w:start w:val="1"/>
      <w:numFmt w:val="bullet"/>
      <w:lvlText w:val="▪"/>
      <w:lvlJc w:val="left"/>
      <w:pPr>
        <w:ind w:left="25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BD667CC8">
      <w:start w:val="1"/>
      <w:numFmt w:val="bullet"/>
      <w:lvlText w:val="•"/>
      <w:lvlJc w:val="left"/>
      <w:pPr>
        <w:ind w:left="325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A462B3A8">
      <w:start w:val="1"/>
      <w:numFmt w:val="bullet"/>
      <w:lvlText w:val="o"/>
      <w:lvlJc w:val="left"/>
      <w:pPr>
        <w:ind w:left="397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B51EAEFA">
      <w:start w:val="1"/>
      <w:numFmt w:val="bullet"/>
      <w:lvlText w:val="▪"/>
      <w:lvlJc w:val="left"/>
      <w:pPr>
        <w:ind w:left="469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378A2DE8">
      <w:start w:val="1"/>
      <w:numFmt w:val="bullet"/>
      <w:lvlText w:val="•"/>
      <w:lvlJc w:val="left"/>
      <w:pPr>
        <w:ind w:left="541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63B4844C">
      <w:start w:val="1"/>
      <w:numFmt w:val="bullet"/>
      <w:lvlText w:val="o"/>
      <w:lvlJc w:val="left"/>
      <w:pPr>
        <w:ind w:left="61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EF649664">
      <w:start w:val="1"/>
      <w:numFmt w:val="bullet"/>
      <w:lvlText w:val="▪"/>
      <w:lvlJc w:val="left"/>
      <w:pPr>
        <w:ind w:left="685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4" w15:restartNumberingAfterBreak="0">
    <w:nsid w:val="0BA03645"/>
    <w:multiLevelType w:val="hybridMultilevel"/>
    <w:tmpl w:val="61C6775A"/>
    <w:lvl w:ilvl="0" w:tplc="8286BB36">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31ADF"/>
    <w:multiLevelType w:val="hybridMultilevel"/>
    <w:tmpl w:val="08227A26"/>
    <w:lvl w:ilvl="0" w:tplc="8530124A">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CCB8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C4A06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3E4CA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BE8F1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90714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72D1E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4BD1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6A0CA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764833"/>
    <w:multiLevelType w:val="hybridMultilevel"/>
    <w:tmpl w:val="A41AFE68"/>
    <w:lvl w:ilvl="0" w:tplc="08090001">
      <w:start w:val="1"/>
      <w:numFmt w:val="bullet"/>
      <w:lvlText w:val=""/>
      <w:lvlJc w:val="left"/>
      <w:pPr>
        <w:ind w:left="504" w:hanging="360"/>
      </w:pPr>
      <w:rPr>
        <w:rFonts w:ascii="Symbol" w:hAnsi="Symbol" w:hint="default"/>
      </w:rPr>
    </w:lvl>
    <w:lvl w:ilvl="1" w:tplc="08090003">
      <w:start w:val="1"/>
      <w:numFmt w:val="bullet"/>
      <w:lvlText w:val="o"/>
      <w:lvlJc w:val="left"/>
      <w:pPr>
        <w:ind w:left="1224" w:hanging="360"/>
      </w:pPr>
      <w:rPr>
        <w:rFonts w:ascii="Courier New" w:hAnsi="Courier New" w:cs="Courier New" w:hint="default"/>
      </w:rPr>
    </w:lvl>
    <w:lvl w:ilvl="2" w:tplc="08090005">
      <w:start w:val="1"/>
      <w:numFmt w:val="bullet"/>
      <w:lvlText w:val=""/>
      <w:lvlJc w:val="left"/>
      <w:pPr>
        <w:ind w:left="1944" w:hanging="360"/>
      </w:pPr>
      <w:rPr>
        <w:rFonts w:ascii="Wingdings" w:hAnsi="Wingdings" w:hint="default"/>
      </w:rPr>
    </w:lvl>
    <w:lvl w:ilvl="3" w:tplc="08090001">
      <w:start w:val="1"/>
      <w:numFmt w:val="bullet"/>
      <w:lvlText w:val=""/>
      <w:lvlJc w:val="left"/>
      <w:pPr>
        <w:ind w:left="2664" w:hanging="360"/>
      </w:pPr>
      <w:rPr>
        <w:rFonts w:ascii="Symbol" w:hAnsi="Symbol" w:hint="default"/>
      </w:rPr>
    </w:lvl>
    <w:lvl w:ilvl="4" w:tplc="08090003">
      <w:start w:val="1"/>
      <w:numFmt w:val="bullet"/>
      <w:lvlText w:val="o"/>
      <w:lvlJc w:val="left"/>
      <w:pPr>
        <w:ind w:left="3384" w:hanging="360"/>
      </w:pPr>
      <w:rPr>
        <w:rFonts w:ascii="Courier New" w:hAnsi="Courier New" w:cs="Courier New" w:hint="default"/>
      </w:rPr>
    </w:lvl>
    <w:lvl w:ilvl="5" w:tplc="08090005">
      <w:start w:val="1"/>
      <w:numFmt w:val="bullet"/>
      <w:lvlText w:val=""/>
      <w:lvlJc w:val="left"/>
      <w:pPr>
        <w:ind w:left="4104" w:hanging="360"/>
      </w:pPr>
      <w:rPr>
        <w:rFonts w:ascii="Wingdings" w:hAnsi="Wingdings" w:hint="default"/>
      </w:rPr>
    </w:lvl>
    <w:lvl w:ilvl="6" w:tplc="08090001">
      <w:start w:val="1"/>
      <w:numFmt w:val="bullet"/>
      <w:lvlText w:val=""/>
      <w:lvlJc w:val="left"/>
      <w:pPr>
        <w:ind w:left="4824" w:hanging="360"/>
      </w:pPr>
      <w:rPr>
        <w:rFonts w:ascii="Symbol" w:hAnsi="Symbol" w:hint="default"/>
      </w:rPr>
    </w:lvl>
    <w:lvl w:ilvl="7" w:tplc="08090003">
      <w:start w:val="1"/>
      <w:numFmt w:val="bullet"/>
      <w:lvlText w:val="o"/>
      <w:lvlJc w:val="left"/>
      <w:pPr>
        <w:ind w:left="5544" w:hanging="360"/>
      </w:pPr>
      <w:rPr>
        <w:rFonts w:ascii="Courier New" w:hAnsi="Courier New" w:cs="Courier New" w:hint="default"/>
      </w:rPr>
    </w:lvl>
    <w:lvl w:ilvl="8" w:tplc="08090005">
      <w:start w:val="1"/>
      <w:numFmt w:val="bullet"/>
      <w:lvlText w:val=""/>
      <w:lvlJc w:val="left"/>
      <w:pPr>
        <w:ind w:left="6264" w:hanging="360"/>
      </w:pPr>
      <w:rPr>
        <w:rFonts w:ascii="Wingdings" w:hAnsi="Wingdings" w:hint="default"/>
      </w:rPr>
    </w:lvl>
  </w:abstractNum>
  <w:abstractNum w:abstractNumId="7" w15:restartNumberingAfterBreak="0">
    <w:nsid w:val="16197DDE"/>
    <w:multiLevelType w:val="hybridMultilevel"/>
    <w:tmpl w:val="F98651FA"/>
    <w:lvl w:ilvl="0" w:tplc="4A8650CC">
      <w:start w:val="1"/>
      <w:numFmt w:val="decimal"/>
      <w:lvlText w:val="%1."/>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C4E38">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30A278">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36EB34">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0AB930">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7E4AE8">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6458DA">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E32D2">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80E024">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D4632F"/>
    <w:multiLevelType w:val="hybridMultilevel"/>
    <w:tmpl w:val="947A8E14"/>
    <w:lvl w:ilvl="0" w:tplc="0FB86EB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26224">
      <w:start w:val="1"/>
      <w:numFmt w:val="lowerLetter"/>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302650">
      <w:start w:val="1"/>
      <w:numFmt w:val="lowerRoman"/>
      <w:lvlText w:val="%3"/>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FE9FCA">
      <w:start w:val="1"/>
      <w:numFmt w:val="decimal"/>
      <w:lvlText w:val="%4"/>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40A442">
      <w:start w:val="1"/>
      <w:numFmt w:val="lowerLetter"/>
      <w:lvlText w:val="%5"/>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EC67CC">
      <w:start w:val="1"/>
      <w:numFmt w:val="lowerRoman"/>
      <w:lvlText w:val="%6"/>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F65D2A">
      <w:start w:val="1"/>
      <w:numFmt w:val="decimal"/>
      <w:lvlText w:val="%7"/>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1A1936">
      <w:start w:val="1"/>
      <w:numFmt w:val="lowerLetter"/>
      <w:lvlText w:val="%8"/>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E80A42">
      <w:start w:val="1"/>
      <w:numFmt w:val="lowerRoman"/>
      <w:lvlText w:val="%9"/>
      <w:lvlJc w:val="left"/>
      <w:pPr>
        <w:ind w:left="6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952B4E"/>
    <w:multiLevelType w:val="hybridMultilevel"/>
    <w:tmpl w:val="3006C520"/>
    <w:lvl w:ilvl="0" w:tplc="E5DEF0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A91E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36BBF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3E7E0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64046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E4720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8B09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A426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948C9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9F1DBC"/>
    <w:multiLevelType w:val="hybridMultilevel"/>
    <w:tmpl w:val="37C02748"/>
    <w:lvl w:ilvl="0" w:tplc="4678FA44">
      <w:start w:val="1"/>
      <w:numFmt w:val="bullet"/>
      <w:lvlText w:val=""/>
      <w:lvlJc w:val="left"/>
      <w:pPr>
        <w:ind w:left="928" w:hanging="360"/>
      </w:pPr>
      <w:rPr>
        <w:rFonts w:ascii="Symbol" w:hAnsi="Symbol" w:hint="default"/>
        <w:color w:val="C45911" w:themeColor="accent2" w:themeShade="BF"/>
        <w:sz w:val="22"/>
        <w:szCs w:val="22"/>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1" w15:restartNumberingAfterBreak="0">
    <w:nsid w:val="26DF7D40"/>
    <w:multiLevelType w:val="hybridMultilevel"/>
    <w:tmpl w:val="C5C4A2C8"/>
    <w:lvl w:ilvl="0" w:tplc="64B86A7C">
      <w:start w:val="1"/>
      <w:numFmt w:val="bullet"/>
      <w:lvlText w:val="•"/>
      <w:lvlJc w:val="left"/>
      <w:pPr>
        <w:ind w:left="1099"/>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778C9E40">
      <w:start w:val="1"/>
      <w:numFmt w:val="bullet"/>
      <w:lvlText w:val="o"/>
      <w:lvlJc w:val="left"/>
      <w:pPr>
        <w:ind w:left="181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63AE6A08">
      <w:start w:val="1"/>
      <w:numFmt w:val="bullet"/>
      <w:lvlText w:val="▪"/>
      <w:lvlJc w:val="left"/>
      <w:pPr>
        <w:ind w:left="25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149C1CE6">
      <w:start w:val="1"/>
      <w:numFmt w:val="bullet"/>
      <w:lvlText w:val="•"/>
      <w:lvlJc w:val="left"/>
      <w:pPr>
        <w:ind w:left="325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18F820F6">
      <w:start w:val="1"/>
      <w:numFmt w:val="bullet"/>
      <w:lvlText w:val="o"/>
      <w:lvlJc w:val="left"/>
      <w:pPr>
        <w:ind w:left="397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CC5EB3E2">
      <w:start w:val="1"/>
      <w:numFmt w:val="bullet"/>
      <w:lvlText w:val="▪"/>
      <w:lvlJc w:val="left"/>
      <w:pPr>
        <w:ind w:left="469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7E1C9040">
      <w:start w:val="1"/>
      <w:numFmt w:val="bullet"/>
      <w:lvlText w:val="•"/>
      <w:lvlJc w:val="left"/>
      <w:pPr>
        <w:ind w:left="541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781C428C">
      <w:start w:val="1"/>
      <w:numFmt w:val="bullet"/>
      <w:lvlText w:val="o"/>
      <w:lvlJc w:val="left"/>
      <w:pPr>
        <w:ind w:left="61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6CE2B0FC">
      <w:start w:val="1"/>
      <w:numFmt w:val="bullet"/>
      <w:lvlText w:val="▪"/>
      <w:lvlJc w:val="left"/>
      <w:pPr>
        <w:ind w:left="685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12" w15:restartNumberingAfterBreak="0">
    <w:nsid w:val="2934DF32"/>
    <w:multiLevelType w:val="hybridMultilevel"/>
    <w:tmpl w:val="FFFFFFFF"/>
    <w:lvl w:ilvl="0" w:tplc="056C3D5C">
      <w:start w:val="1"/>
      <w:numFmt w:val="bullet"/>
      <w:lvlText w:val=""/>
      <w:lvlJc w:val="left"/>
      <w:pPr>
        <w:ind w:left="720" w:hanging="360"/>
      </w:pPr>
      <w:rPr>
        <w:rFonts w:ascii="Symbol" w:hAnsi="Symbol" w:hint="default"/>
      </w:rPr>
    </w:lvl>
    <w:lvl w:ilvl="1" w:tplc="86AE26DE">
      <w:start w:val="1"/>
      <w:numFmt w:val="bullet"/>
      <w:lvlText w:val="o"/>
      <w:lvlJc w:val="left"/>
      <w:pPr>
        <w:ind w:left="1440" w:hanging="360"/>
      </w:pPr>
      <w:rPr>
        <w:rFonts w:ascii="Courier New" w:hAnsi="Courier New" w:hint="default"/>
      </w:rPr>
    </w:lvl>
    <w:lvl w:ilvl="2" w:tplc="6AE66168">
      <w:start w:val="1"/>
      <w:numFmt w:val="bullet"/>
      <w:lvlText w:val=""/>
      <w:lvlJc w:val="left"/>
      <w:pPr>
        <w:ind w:left="2160" w:hanging="360"/>
      </w:pPr>
      <w:rPr>
        <w:rFonts w:ascii="Wingdings" w:hAnsi="Wingdings" w:hint="default"/>
      </w:rPr>
    </w:lvl>
    <w:lvl w:ilvl="3" w:tplc="328CAA8A">
      <w:start w:val="1"/>
      <w:numFmt w:val="bullet"/>
      <w:lvlText w:val=""/>
      <w:lvlJc w:val="left"/>
      <w:pPr>
        <w:ind w:left="2880" w:hanging="360"/>
      </w:pPr>
      <w:rPr>
        <w:rFonts w:ascii="Symbol" w:hAnsi="Symbol" w:hint="default"/>
      </w:rPr>
    </w:lvl>
    <w:lvl w:ilvl="4" w:tplc="036A6B52">
      <w:start w:val="1"/>
      <w:numFmt w:val="bullet"/>
      <w:lvlText w:val="o"/>
      <w:lvlJc w:val="left"/>
      <w:pPr>
        <w:ind w:left="3600" w:hanging="360"/>
      </w:pPr>
      <w:rPr>
        <w:rFonts w:ascii="Courier New" w:hAnsi="Courier New" w:hint="default"/>
      </w:rPr>
    </w:lvl>
    <w:lvl w:ilvl="5" w:tplc="BAD4C79A">
      <w:start w:val="1"/>
      <w:numFmt w:val="bullet"/>
      <w:lvlText w:val=""/>
      <w:lvlJc w:val="left"/>
      <w:pPr>
        <w:ind w:left="4320" w:hanging="360"/>
      </w:pPr>
      <w:rPr>
        <w:rFonts w:ascii="Wingdings" w:hAnsi="Wingdings" w:hint="default"/>
      </w:rPr>
    </w:lvl>
    <w:lvl w:ilvl="6" w:tplc="080E6532">
      <w:start w:val="1"/>
      <w:numFmt w:val="bullet"/>
      <w:lvlText w:val=""/>
      <w:lvlJc w:val="left"/>
      <w:pPr>
        <w:ind w:left="5040" w:hanging="360"/>
      </w:pPr>
      <w:rPr>
        <w:rFonts w:ascii="Symbol" w:hAnsi="Symbol" w:hint="default"/>
      </w:rPr>
    </w:lvl>
    <w:lvl w:ilvl="7" w:tplc="9B06C2E4">
      <w:start w:val="1"/>
      <w:numFmt w:val="bullet"/>
      <w:lvlText w:val="o"/>
      <w:lvlJc w:val="left"/>
      <w:pPr>
        <w:ind w:left="5760" w:hanging="360"/>
      </w:pPr>
      <w:rPr>
        <w:rFonts w:ascii="Courier New" w:hAnsi="Courier New" w:hint="default"/>
      </w:rPr>
    </w:lvl>
    <w:lvl w:ilvl="8" w:tplc="400ED456">
      <w:start w:val="1"/>
      <w:numFmt w:val="bullet"/>
      <w:lvlText w:val=""/>
      <w:lvlJc w:val="left"/>
      <w:pPr>
        <w:ind w:left="6480" w:hanging="360"/>
      </w:pPr>
      <w:rPr>
        <w:rFonts w:ascii="Wingdings" w:hAnsi="Wingdings" w:hint="default"/>
      </w:rPr>
    </w:lvl>
  </w:abstractNum>
  <w:abstractNum w:abstractNumId="13" w15:restartNumberingAfterBreak="0">
    <w:nsid w:val="2A4F6175"/>
    <w:multiLevelType w:val="hybridMultilevel"/>
    <w:tmpl w:val="2F3C6E5A"/>
    <w:lvl w:ilvl="0" w:tplc="F33AADAE">
      <w:start w:val="1"/>
      <w:numFmt w:val="bullet"/>
      <w:lvlText w:val="•"/>
      <w:lvlJc w:val="left"/>
      <w:pPr>
        <w:ind w:left="888"/>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609CC2E2">
      <w:start w:val="1"/>
      <w:numFmt w:val="bullet"/>
      <w:lvlText w:val="o"/>
      <w:lvlJc w:val="left"/>
      <w:pPr>
        <w:ind w:left="1793"/>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2" w:tplc="DFD44B3C">
      <w:start w:val="1"/>
      <w:numFmt w:val="bullet"/>
      <w:lvlText w:val="▪"/>
      <w:lvlJc w:val="left"/>
      <w:pPr>
        <w:ind w:left="2513"/>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3" w:tplc="A6FC827C">
      <w:start w:val="1"/>
      <w:numFmt w:val="bullet"/>
      <w:lvlText w:val="•"/>
      <w:lvlJc w:val="left"/>
      <w:pPr>
        <w:ind w:left="3233"/>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3188791E">
      <w:start w:val="1"/>
      <w:numFmt w:val="bullet"/>
      <w:lvlText w:val="o"/>
      <w:lvlJc w:val="left"/>
      <w:pPr>
        <w:ind w:left="3953"/>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5" w:tplc="F83A7644">
      <w:start w:val="1"/>
      <w:numFmt w:val="bullet"/>
      <w:lvlText w:val="▪"/>
      <w:lvlJc w:val="left"/>
      <w:pPr>
        <w:ind w:left="4673"/>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6" w:tplc="6E6E0660">
      <w:start w:val="1"/>
      <w:numFmt w:val="bullet"/>
      <w:lvlText w:val="•"/>
      <w:lvlJc w:val="left"/>
      <w:pPr>
        <w:ind w:left="5393"/>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0B1CB332">
      <w:start w:val="1"/>
      <w:numFmt w:val="bullet"/>
      <w:lvlText w:val="o"/>
      <w:lvlJc w:val="left"/>
      <w:pPr>
        <w:ind w:left="6113"/>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8" w:tplc="F4C8242E">
      <w:start w:val="1"/>
      <w:numFmt w:val="bullet"/>
      <w:lvlText w:val="▪"/>
      <w:lvlJc w:val="left"/>
      <w:pPr>
        <w:ind w:left="6833"/>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abstractNum>
  <w:abstractNum w:abstractNumId="14" w15:restartNumberingAfterBreak="0">
    <w:nsid w:val="2DA13F2F"/>
    <w:multiLevelType w:val="hybridMultilevel"/>
    <w:tmpl w:val="3FA03574"/>
    <w:lvl w:ilvl="0" w:tplc="0EE6F8FE">
      <w:start w:val="1"/>
      <w:numFmt w:val="bullet"/>
      <w:lvlText w:val="•"/>
      <w:lvlJc w:val="left"/>
      <w:pPr>
        <w:ind w:left="746"/>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C058A5B6">
      <w:start w:val="1"/>
      <w:numFmt w:val="bullet"/>
      <w:lvlText w:val="o"/>
      <w:lvlJc w:val="left"/>
      <w:pPr>
        <w:ind w:left="144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E118D44A">
      <w:start w:val="1"/>
      <w:numFmt w:val="bullet"/>
      <w:lvlText w:val="▪"/>
      <w:lvlJc w:val="left"/>
      <w:pPr>
        <w:ind w:left="216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95A66FDC">
      <w:start w:val="1"/>
      <w:numFmt w:val="bullet"/>
      <w:lvlText w:val="•"/>
      <w:lvlJc w:val="left"/>
      <w:pPr>
        <w:ind w:left="288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D31C506A">
      <w:start w:val="1"/>
      <w:numFmt w:val="bullet"/>
      <w:lvlText w:val="o"/>
      <w:lvlJc w:val="left"/>
      <w:pPr>
        <w:ind w:left="360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44968BAE">
      <w:start w:val="1"/>
      <w:numFmt w:val="bullet"/>
      <w:lvlText w:val="▪"/>
      <w:lvlJc w:val="left"/>
      <w:pPr>
        <w:ind w:left="432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10C23B60">
      <w:start w:val="1"/>
      <w:numFmt w:val="bullet"/>
      <w:lvlText w:val="•"/>
      <w:lvlJc w:val="left"/>
      <w:pPr>
        <w:ind w:left="504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289E9EEE">
      <w:start w:val="1"/>
      <w:numFmt w:val="bullet"/>
      <w:lvlText w:val="o"/>
      <w:lvlJc w:val="left"/>
      <w:pPr>
        <w:ind w:left="576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7FE62E50">
      <w:start w:val="1"/>
      <w:numFmt w:val="bullet"/>
      <w:lvlText w:val="▪"/>
      <w:lvlJc w:val="left"/>
      <w:pPr>
        <w:ind w:left="648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15" w15:restartNumberingAfterBreak="0">
    <w:nsid w:val="303F21F8"/>
    <w:multiLevelType w:val="hybridMultilevel"/>
    <w:tmpl w:val="8232241E"/>
    <w:lvl w:ilvl="0" w:tplc="FFFFFFFF">
      <w:start w:val="1"/>
      <w:numFmt w:val="decimal"/>
      <w:lvlText w:val="%1"/>
      <w:lvlJc w:val="left"/>
      <w:pPr>
        <w:ind w:left="720" w:hanging="360"/>
      </w:pPr>
      <w:rPr>
        <w:rFonts w:ascii="Arial" w:hAnsi="Arial" w:hint="default"/>
        <w:b/>
        <w:bCs/>
        <w:color w:val="C45911" w:themeColor="accent2" w:themeShade="BF"/>
        <w:sz w:val="22"/>
      </w:rPr>
    </w:lvl>
    <w:lvl w:ilvl="1" w:tplc="09FA07CE">
      <w:start w:val="1"/>
      <w:numFmt w:val="bullet"/>
      <w:lvlText w:val=""/>
      <w:lvlJc w:val="left"/>
      <w:pPr>
        <w:ind w:left="928" w:hanging="360"/>
      </w:pPr>
      <w:rPr>
        <w:rFonts w:ascii="Symbol" w:hAnsi="Symbol" w:hint="default"/>
        <w:color w:val="C45911" w:themeColor="accent2" w:themeShade="BF"/>
        <w:sz w:val="22"/>
        <w:szCs w:val="22"/>
      </w:rPr>
    </w:lvl>
    <w:lvl w:ilvl="2" w:tplc="7C704082">
      <w:start w:val="5"/>
      <w:numFmt w:val="bullet"/>
      <w:lvlText w:val="-"/>
      <w:lvlJc w:val="left"/>
      <w:pPr>
        <w:ind w:left="2340" w:hanging="360"/>
      </w:pPr>
      <w:rPr>
        <w:rFonts w:ascii="Arial" w:eastAsia="Calibr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514DC8"/>
    <w:multiLevelType w:val="hybridMultilevel"/>
    <w:tmpl w:val="741A6B60"/>
    <w:lvl w:ilvl="0" w:tplc="A01E0EA0">
      <w:start w:val="1"/>
      <w:numFmt w:val="bullet"/>
      <w:lvlText w:val="•"/>
      <w:lvlJc w:val="left"/>
      <w:pPr>
        <w:ind w:left="1522"/>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51EE9CD0">
      <w:start w:val="1"/>
      <w:numFmt w:val="bullet"/>
      <w:lvlText w:val="o"/>
      <w:lvlJc w:val="left"/>
      <w:pPr>
        <w:ind w:left="2227"/>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5D609788">
      <w:start w:val="1"/>
      <w:numFmt w:val="bullet"/>
      <w:lvlText w:val="▪"/>
      <w:lvlJc w:val="left"/>
      <w:pPr>
        <w:ind w:left="2947"/>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EB8CF4FE">
      <w:start w:val="1"/>
      <w:numFmt w:val="bullet"/>
      <w:lvlText w:val="•"/>
      <w:lvlJc w:val="left"/>
      <w:pPr>
        <w:ind w:left="3667"/>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70364332">
      <w:start w:val="1"/>
      <w:numFmt w:val="bullet"/>
      <w:lvlText w:val="o"/>
      <w:lvlJc w:val="left"/>
      <w:pPr>
        <w:ind w:left="4387"/>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59DA8846">
      <w:start w:val="1"/>
      <w:numFmt w:val="bullet"/>
      <w:lvlText w:val="▪"/>
      <w:lvlJc w:val="left"/>
      <w:pPr>
        <w:ind w:left="5107"/>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707001F2">
      <w:start w:val="1"/>
      <w:numFmt w:val="bullet"/>
      <w:lvlText w:val="•"/>
      <w:lvlJc w:val="left"/>
      <w:pPr>
        <w:ind w:left="5827"/>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FD60E24E">
      <w:start w:val="1"/>
      <w:numFmt w:val="bullet"/>
      <w:lvlText w:val="o"/>
      <w:lvlJc w:val="left"/>
      <w:pPr>
        <w:ind w:left="6547"/>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6E6E145A">
      <w:start w:val="1"/>
      <w:numFmt w:val="bullet"/>
      <w:lvlText w:val="▪"/>
      <w:lvlJc w:val="left"/>
      <w:pPr>
        <w:ind w:left="7267"/>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17" w15:restartNumberingAfterBreak="0">
    <w:nsid w:val="325C3D4B"/>
    <w:multiLevelType w:val="hybridMultilevel"/>
    <w:tmpl w:val="2E28FC1E"/>
    <w:lvl w:ilvl="0" w:tplc="B96860E8">
      <w:start w:val="1"/>
      <w:numFmt w:val="bullet"/>
      <w:lvlText w:val="•"/>
      <w:lvlJc w:val="left"/>
      <w:pPr>
        <w:ind w:left="5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0D42208E">
      <w:start w:val="1"/>
      <w:numFmt w:val="bullet"/>
      <w:lvlText w:val="o"/>
      <w:lvlJc w:val="left"/>
      <w:pPr>
        <w:ind w:left="143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48EA913C">
      <w:start w:val="1"/>
      <w:numFmt w:val="bullet"/>
      <w:lvlText w:val="▪"/>
      <w:lvlJc w:val="left"/>
      <w:pPr>
        <w:ind w:left="215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30884E62">
      <w:start w:val="1"/>
      <w:numFmt w:val="bullet"/>
      <w:lvlText w:val="•"/>
      <w:lvlJc w:val="left"/>
      <w:pPr>
        <w:ind w:left="287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7ADA7D26">
      <w:start w:val="1"/>
      <w:numFmt w:val="bullet"/>
      <w:lvlText w:val="o"/>
      <w:lvlJc w:val="left"/>
      <w:pPr>
        <w:ind w:left="359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B8F4F9EA">
      <w:start w:val="1"/>
      <w:numFmt w:val="bullet"/>
      <w:lvlText w:val="▪"/>
      <w:lvlJc w:val="left"/>
      <w:pPr>
        <w:ind w:left="431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12E427F0">
      <w:start w:val="1"/>
      <w:numFmt w:val="bullet"/>
      <w:lvlText w:val="•"/>
      <w:lvlJc w:val="left"/>
      <w:pPr>
        <w:ind w:left="503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A5C4FEEE">
      <w:start w:val="1"/>
      <w:numFmt w:val="bullet"/>
      <w:lvlText w:val="o"/>
      <w:lvlJc w:val="left"/>
      <w:pPr>
        <w:ind w:left="575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B2DACBAE">
      <w:start w:val="1"/>
      <w:numFmt w:val="bullet"/>
      <w:lvlText w:val="▪"/>
      <w:lvlJc w:val="left"/>
      <w:pPr>
        <w:ind w:left="647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18" w15:restartNumberingAfterBreak="0">
    <w:nsid w:val="34473BE0"/>
    <w:multiLevelType w:val="multilevel"/>
    <w:tmpl w:val="9E9C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A20CBF"/>
    <w:multiLevelType w:val="hybridMultilevel"/>
    <w:tmpl w:val="4FEA43AC"/>
    <w:lvl w:ilvl="0" w:tplc="A96C43EE">
      <w:start w:val="1"/>
      <w:numFmt w:val="bullet"/>
      <w:lvlText w:val="•"/>
      <w:lvlJc w:val="left"/>
      <w:pPr>
        <w:ind w:left="1106"/>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53B60050">
      <w:start w:val="1"/>
      <w:numFmt w:val="bullet"/>
      <w:lvlText w:val="o"/>
      <w:lvlJc w:val="left"/>
      <w:pPr>
        <w:ind w:left="181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5A18D92E">
      <w:start w:val="1"/>
      <w:numFmt w:val="bullet"/>
      <w:lvlText w:val="▪"/>
      <w:lvlJc w:val="left"/>
      <w:pPr>
        <w:ind w:left="25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6226DF1A">
      <w:start w:val="1"/>
      <w:numFmt w:val="bullet"/>
      <w:lvlText w:val="•"/>
      <w:lvlJc w:val="left"/>
      <w:pPr>
        <w:ind w:left="325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AA90CAEE">
      <w:start w:val="1"/>
      <w:numFmt w:val="bullet"/>
      <w:lvlText w:val="o"/>
      <w:lvlJc w:val="left"/>
      <w:pPr>
        <w:ind w:left="397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A5C8903E">
      <w:start w:val="1"/>
      <w:numFmt w:val="bullet"/>
      <w:lvlText w:val="▪"/>
      <w:lvlJc w:val="left"/>
      <w:pPr>
        <w:ind w:left="469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227AE33C">
      <w:start w:val="1"/>
      <w:numFmt w:val="bullet"/>
      <w:lvlText w:val="•"/>
      <w:lvlJc w:val="left"/>
      <w:pPr>
        <w:ind w:left="541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F6F8146E">
      <w:start w:val="1"/>
      <w:numFmt w:val="bullet"/>
      <w:lvlText w:val="o"/>
      <w:lvlJc w:val="left"/>
      <w:pPr>
        <w:ind w:left="61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0BB6821C">
      <w:start w:val="1"/>
      <w:numFmt w:val="bullet"/>
      <w:lvlText w:val="▪"/>
      <w:lvlJc w:val="left"/>
      <w:pPr>
        <w:ind w:left="685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20" w15:restartNumberingAfterBreak="0">
    <w:nsid w:val="3C235C2E"/>
    <w:multiLevelType w:val="hybridMultilevel"/>
    <w:tmpl w:val="54326D78"/>
    <w:lvl w:ilvl="0" w:tplc="F9500AD2">
      <w:start w:val="3"/>
      <w:numFmt w:val="lowerLetter"/>
      <w:lvlText w:val="%1."/>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44D116">
      <w:start w:val="1"/>
      <w:numFmt w:val="lowerLetter"/>
      <w:lvlText w:val="%2"/>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367BC0">
      <w:start w:val="1"/>
      <w:numFmt w:val="lowerRoman"/>
      <w:lvlText w:val="%3"/>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E84FA">
      <w:start w:val="1"/>
      <w:numFmt w:val="decimal"/>
      <w:lvlText w:val="%4"/>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400104">
      <w:start w:val="1"/>
      <w:numFmt w:val="lowerLetter"/>
      <w:lvlText w:val="%5"/>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945D58">
      <w:start w:val="1"/>
      <w:numFmt w:val="lowerRoman"/>
      <w:lvlText w:val="%6"/>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98C8A0">
      <w:start w:val="1"/>
      <w:numFmt w:val="decimal"/>
      <w:lvlText w:val="%7"/>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30A8D0">
      <w:start w:val="1"/>
      <w:numFmt w:val="lowerLetter"/>
      <w:lvlText w:val="%8"/>
      <w:lvlJc w:val="left"/>
      <w:pPr>
        <w:ind w:left="6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46A070">
      <w:start w:val="1"/>
      <w:numFmt w:val="lowerRoman"/>
      <w:lvlText w:val="%9"/>
      <w:lvlJc w:val="left"/>
      <w:pPr>
        <w:ind w:left="6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B75F08"/>
    <w:multiLevelType w:val="hybridMultilevel"/>
    <w:tmpl w:val="0A6E6846"/>
    <w:lvl w:ilvl="0" w:tplc="AEC2E31C">
      <w:start w:val="1"/>
      <w:numFmt w:val="bullet"/>
      <w:lvlText w:val="•"/>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05E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50CA1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9C5D9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46BE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A63D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843D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EAD1E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D0EE1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F427F0"/>
    <w:multiLevelType w:val="hybridMultilevel"/>
    <w:tmpl w:val="4F90BABA"/>
    <w:lvl w:ilvl="0" w:tplc="2D74231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86BB3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B2BD28">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125C5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5A4C0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98D434">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C43AF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8FD8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3C75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1A5B29"/>
    <w:multiLevelType w:val="hybridMultilevel"/>
    <w:tmpl w:val="04603704"/>
    <w:lvl w:ilvl="0" w:tplc="FC0AD4EE">
      <w:start w:val="1"/>
      <w:numFmt w:val="decimal"/>
      <w:pStyle w:val="NoSpacing"/>
      <w:lvlText w:val="%1"/>
      <w:lvlJc w:val="left"/>
      <w:pPr>
        <w:ind w:left="720" w:hanging="360"/>
      </w:pPr>
      <w:rPr>
        <w:rFonts w:ascii="Arial" w:hAnsi="Arial" w:hint="default"/>
        <w:b/>
        <w:bCs/>
        <w:i w:val="0"/>
        <w:iCs/>
        <w:color w:val="C45911" w:themeColor="accent2" w:themeShade="BF"/>
        <w:sz w:val="22"/>
      </w:rPr>
    </w:lvl>
    <w:lvl w:ilvl="1" w:tplc="74EE37A2">
      <w:start w:val="1"/>
      <w:numFmt w:val="bullet"/>
      <w:lvlText w:val=""/>
      <w:lvlJc w:val="left"/>
      <w:pPr>
        <w:ind w:left="1440" w:hanging="360"/>
      </w:pPr>
      <w:rPr>
        <w:rFonts w:ascii="Symbol" w:hAnsi="Symbol" w:hint="default"/>
        <w:color w:val="C45911" w:themeColor="accent2" w:themeShade="BF"/>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620C2E"/>
    <w:multiLevelType w:val="hybridMultilevel"/>
    <w:tmpl w:val="D7BAB5DA"/>
    <w:lvl w:ilvl="0" w:tplc="23E2EA56">
      <w:start w:val="1"/>
      <w:numFmt w:val="bullet"/>
      <w:lvlText w:val="•"/>
      <w:lvlJc w:val="left"/>
      <w:pPr>
        <w:ind w:left="1106"/>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6E0E6E4C">
      <w:start w:val="1"/>
      <w:numFmt w:val="bullet"/>
      <w:lvlText w:val="o"/>
      <w:lvlJc w:val="left"/>
      <w:pPr>
        <w:ind w:left="1819"/>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BBE49766">
      <w:start w:val="1"/>
      <w:numFmt w:val="bullet"/>
      <w:lvlText w:val="▪"/>
      <w:lvlJc w:val="left"/>
      <w:pPr>
        <w:ind w:left="2539"/>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8A38260A">
      <w:start w:val="1"/>
      <w:numFmt w:val="bullet"/>
      <w:lvlText w:val="•"/>
      <w:lvlJc w:val="left"/>
      <w:pPr>
        <w:ind w:left="3259"/>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C046F5CE">
      <w:start w:val="1"/>
      <w:numFmt w:val="bullet"/>
      <w:lvlText w:val="o"/>
      <w:lvlJc w:val="left"/>
      <w:pPr>
        <w:ind w:left="3979"/>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8E58306A">
      <w:start w:val="1"/>
      <w:numFmt w:val="bullet"/>
      <w:lvlText w:val="▪"/>
      <w:lvlJc w:val="left"/>
      <w:pPr>
        <w:ind w:left="4699"/>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C3B6CF14">
      <w:start w:val="1"/>
      <w:numFmt w:val="bullet"/>
      <w:lvlText w:val="•"/>
      <w:lvlJc w:val="left"/>
      <w:pPr>
        <w:ind w:left="5419"/>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F236C446">
      <w:start w:val="1"/>
      <w:numFmt w:val="bullet"/>
      <w:lvlText w:val="o"/>
      <w:lvlJc w:val="left"/>
      <w:pPr>
        <w:ind w:left="6139"/>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29DC4BBC">
      <w:start w:val="1"/>
      <w:numFmt w:val="bullet"/>
      <w:lvlText w:val="▪"/>
      <w:lvlJc w:val="left"/>
      <w:pPr>
        <w:ind w:left="6859"/>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25" w15:restartNumberingAfterBreak="0">
    <w:nsid w:val="619013AB"/>
    <w:multiLevelType w:val="hybridMultilevel"/>
    <w:tmpl w:val="51B60494"/>
    <w:lvl w:ilvl="0" w:tplc="F9F494C2">
      <w:start w:val="1"/>
      <w:numFmt w:val="bullet"/>
      <w:lvlText w:val="•"/>
      <w:lvlJc w:val="left"/>
      <w:pPr>
        <w:ind w:left="775"/>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7D2EB7E6">
      <w:start w:val="1"/>
      <w:numFmt w:val="bullet"/>
      <w:lvlText w:val="o"/>
      <w:lvlJc w:val="left"/>
      <w:pPr>
        <w:ind w:left="1855"/>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95A203A4">
      <w:start w:val="1"/>
      <w:numFmt w:val="bullet"/>
      <w:lvlText w:val="▪"/>
      <w:lvlJc w:val="left"/>
      <w:pPr>
        <w:ind w:left="2575"/>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27008F32">
      <w:start w:val="1"/>
      <w:numFmt w:val="bullet"/>
      <w:lvlText w:val="•"/>
      <w:lvlJc w:val="left"/>
      <w:pPr>
        <w:ind w:left="3295"/>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FEE06C2E">
      <w:start w:val="1"/>
      <w:numFmt w:val="bullet"/>
      <w:lvlText w:val="o"/>
      <w:lvlJc w:val="left"/>
      <w:pPr>
        <w:ind w:left="4015"/>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93DE52DC">
      <w:start w:val="1"/>
      <w:numFmt w:val="bullet"/>
      <w:lvlText w:val="▪"/>
      <w:lvlJc w:val="left"/>
      <w:pPr>
        <w:ind w:left="4735"/>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2B0A71E2">
      <w:start w:val="1"/>
      <w:numFmt w:val="bullet"/>
      <w:lvlText w:val="•"/>
      <w:lvlJc w:val="left"/>
      <w:pPr>
        <w:ind w:left="5455"/>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7DD86DFA">
      <w:start w:val="1"/>
      <w:numFmt w:val="bullet"/>
      <w:lvlText w:val="o"/>
      <w:lvlJc w:val="left"/>
      <w:pPr>
        <w:ind w:left="6175"/>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913C1488">
      <w:start w:val="1"/>
      <w:numFmt w:val="bullet"/>
      <w:lvlText w:val="▪"/>
      <w:lvlJc w:val="left"/>
      <w:pPr>
        <w:ind w:left="6895"/>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26" w15:restartNumberingAfterBreak="0">
    <w:nsid w:val="61FA73FD"/>
    <w:multiLevelType w:val="hybridMultilevel"/>
    <w:tmpl w:val="23B2B1A0"/>
    <w:lvl w:ilvl="0" w:tplc="D6E48ACC">
      <w:start w:val="1"/>
      <w:numFmt w:val="bullet"/>
      <w:lvlText w:val="•"/>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6898EC">
      <w:start w:val="1"/>
      <w:numFmt w:val="bullet"/>
      <w:lvlText w:val="o"/>
      <w:lvlJc w:val="left"/>
      <w:pPr>
        <w:ind w:left="1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963A4A">
      <w:start w:val="1"/>
      <w:numFmt w:val="bullet"/>
      <w:lvlText w:val="▪"/>
      <w:lvlJc w:val="left"/>
      <w:pPr>
        <w:ind w:left="2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4E788">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14C150">
      <w:start w:val="1"/>
      <w:numFmt w:val="bullet"/>
      <w:lvlText w:val="o"/>
      <w:lvlJc w:val="left"/>
      <w:pPr>
        <w:ind w:left="3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F8863E">
      <w:start w:val="1"/>
      <w:numFmt w:val="bullet"/>
      <w:lvlText w:val="▪"/>
      <w:lvlJc w:val="left"/>
      <w:pPr>
        <w:ind w:left="4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069006">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443572">
      <w:start w:val="1"/>
      <w:numFmt w:val="bullet"/>
      <w:lvlText w:val="o"/>
      <w:lvlJc w:val="left"/>
      <w:pPr>
        <w:ind w:left="5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566468">
      <w:start w:val="1"/>
      <w:numFmt w:val="bullet"/>
      <w:lvlText w:val="▪"/>
      <w:lvlJc w:val="left"/>
      <w:pPr>
        <w:ind w:left="6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BA091A"/>
    <w:multiLevelType w:val="hybridMultilevel"/>
    <w:tmpl w:val="E5CEA15A"/>
    <w:lvl w:ilvl="0" w:tplc="9CDC467C">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52761B0"/>
    <w:multiLevelType w:val="hybridMultilevel"/>
    <w:tmpl w:val="F606F3E0"/>
    <w:lvl w:ilvl="0" w:tplc="64C44B90">
      <w:start w:val="1"/>
      <w:numFmt w:val="bullet"/>
      <w:lvlText w:val="•"/>
      <w:lvlJc w:val="left"/>
      <w:pPr>
        <w:ind w:left="1277"/>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6BF4D02A">
      <w:start w:val="1"/>
      <w:numFmt w:val="bullet"/>
      <w:lvlText w:val="o"/>
      <w:lvlJc w:val="left"/>
      <w:pPr>
        <w:ind w:left="232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7570C932">
      <w:start w:val="1"/>
      <w:numFmt w:val="bullet"/>
      <w:lvlText w:val="▪"/>
      <w:lvlJc w:val="left"/>
      <w:pPr>
        <w:ind w:left="304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1FCC2666">
      <w:start w:val="1"/>
      <w:numFmt w:val="bullet"/>
      <w:lvlText w:val="•"/>
      <w:lvlJc w:val="left"/>
      <w:pPr>
        <w:ind w:left="376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59B626E2">
      <w:start w:val="1"/>
      <w:numFmt w:val="bullet"/>
      <w:lvlText w:val="o"/>
      <w:lvlJc w:val="left"/>
      <w:pPr>
        <w:ind w:left="448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2632AC0C">
      <w:start w:val="1"/>
      <w:numFmt w:val="bullet"/>
      <w:lvlText w:val="▪"/>
      <w:lvlJc w:val="left"/>
      <w:pPr>
        <w:ind w:left="520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C8282FA4">
      <w:start w:val="1"/>
      <w:numFmt w:val="bullet"/>
      <w:lvlText w:val="•"/>
      <w:lvlJc w:val="left"/>
      <w:pPr>
        <w:ind w:left="592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1A908AB2">
      <w:start w:val="1"/>
      <w:numFmt w:val="bullet"/>
      <w:lvlText w:val="o"/>
      <w:lvlJc w:val="left"/>
      <w:pPr>
        <w:ind w:left="664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6DB41772">
      <w:start w:val="1"/>
      <w:numFmt w:val="bullet"/>
      <w:lvlText w:val="▪"/>
      <w:lvlJc w:val="left"/>
      <w:pPr>
        <w:ind w:left="736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29" w15:restartNumberingAfterBreak="0">
    <w:nsid w:val="741D5842"/>
    <w:multiLevelType w:val="hybridMultilevel"/>
    <w:tmpl w:val="6694D764"/>
    <w:lvl w:ilvl="0" w:tplc="926A65E0">
      <w:start w:val="1"/>
      <w:numFmt w:val="bullet"/>
      <w:lvlText w:val="•"/>
      <w:lvlJc w:val="left"/>
      <w:pPr>
        <w:ind w:left="713"/>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B6B6F1E8">
      <w:start w:val="1"/>
      <w:numFmt w:val="bullet"/>
      <w:lvlText w:val="o"/>
      <w:lvlJc w:val="left"/>
      <w:pPr>
        <w:ind w:left="143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0C9ACFD2">
      <w:start w:val="1"/>
      <w:numFmt w:val="bullet"/>
      <w:lvlText w:val="▪"/>
      <w:lvlJc w:val="left"/>
      <w:pPr>
        <w:ind w:left="215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37D097DE">
      <w:start w:val="1"/>
      <w:numFmt w:val="bullet"/>
      <w:lvlText w:val="•"/>
      <w:lvlJc w:val="left"/>
      <w:pPr>
        <w:ind w:left="287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9E4EA3C0">
      <w:start w:val="1"/>
      <w:numFmt w:val="bullet"/>
      <w:lvlText w:val="o"/>
      <w:lvlJc w:val="left"/>
      <w:pPr>
        <w:ind w:left="359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68F29BF2">
      <w:start w:val="1"/>
      <w:numFmt w:val="bullet"/>
      <w:lvlText w:val="▪"/>
      <w:lvlJc w:val="left"/>
      <w:pPr>
        <w:ind w:left="431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0FD82174">
      <w:start w:val="1"/>
      <w:numFmt w:val="bullet"/>
      <w:lvlText w:val="•"/>
      <w:lvlJc w:val="left"/>
      <w:pPr>
        <w:ind w:left="503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E4681B5A">
      <w:start w:val="1"/>
      <w:numFmt w:val="bullet"/>
      <w:lvlText w:val="o"/>
      <w:lvlJc w:val="left"/>
      <w:pPr>
        <w:ind w:left="575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CAA81912">
      <w:start w:val="1"/>
      <w:numFmt w:val="bullet"/>
      <w:lvlText w:val="▪"/>
      <w:lvlJc w:val="left"/>
      <w:pPr>
        <w:ind w:left="6478"/>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30" w15:restartNumberingAfterBreak="0">
    <w:nsid w:val="752F4F91"/>
    <w:multiLevelType w:val="hybridMultilevel"/>
    <w:tmpl w:val="5288B5C0"/>
    <w:lvl w:ilvl="0" w:tplc="2A4E57DC">
      <w:start w:val="1"/>
      <w:numFmt w:val="bullet"/>
      <w:lvlText w:val="•"/>
      <w:lvlJc w:val="left"/>
      <w:pPr>
        <w:ind w:left="36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E3FE4A7E">
      <w:start w:val="1"/>
      <w:numFmt w:val="bullet"/>
      <w:lvlText w:val="o"/>
      <w:lvlJc w:val="left"/>
      <w:pPr>
        <w:ind w:left="10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2" w:tplc="4A9EED3E">
      <w:start w:val="1"/>
      <w:numFmt w:val="bullet"/>
      <w:lvlText w:val="▪"/>
      <w:lvlJc w:val="left"/>
      <w:pPr>
        <w:ind w:left="180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3" w:tplc="EAB85324">
      <w:start w:val="1"/>
      <w:numFmt w:val="bullet"/>
      <w:lvlText w:val="•"/>
      <w:lvlJc w:val="left"/>
      <w:pPr>
        <w:ind w:left="25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0C707ABA">
      <w:start w:val="1"/>
      <w:numFmt w:val="bullet"/>
      <w:lvlText w:val="o"/>
      <w:lvlJc w:val="left"/>
      <w:pPr>
        <w:ind w:left="32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5" w:tplc="928C6D2A">
      <w:start w:val="1"/>
      <w:numFmt w:val="bullet"/>
      <w:lvlText w:val="▪"/>
      <w:lvlJc w:val="left"/>
      <w:pPr>
        <w:ind w:left="396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6" w:tplc="780A9196">
      <w:start w:val="1"/>
      <w:numFmt w:val="bullet"/>
      <w:lvlText w:val="•"/>
      <w:lvlJc w:val="left"/>
      <w:pPr>
        <w:ind w:left="46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CB088868">
      <w:start w:val="1"/>
      <w:numFmt w:val="bullet"/>
      <w:lvlText w:val="o"/>
      <w:lvlJc w:val="left"/>
      <w:pPr>
        <w:ind w:left="540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8" w:tplc="901600B2">
      <w:start w:val="1"/>
      <w:numFmt w:val="bullet"/>
      <w:lvlText w:val="▪"/>
      <w:lvlJc w:val="left"/>
      <w:pPr>
        <w:ind w:left="61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abstractNum>
  <w:abstractNum w:abstractNumId="31" w15:restartNumberingAfterBreak="0">
    <w:nsid w:val="76F72F70"/>
    <w:multiLevelType w:val="hybridMultilevel"/>
    <w:tmpl w:val="46408112"/>
    <w:lvl w:ilvl="0" w:tplc="16F03504">
      <w:start w:val="1"/>
      <w:numFmt w:val="bullet"/>
      <w:lvlText w:val="•"/>
      <w:lvlJc w:val="left"/>
      <w:pPr>
        <w:ind w:left="109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586A5DDE">
      <w:start w:val="1"/>
      <w:numFmt w:val="bullet"/>
      <w:lvlText w:val="o"/>
      <w:lvlJc w:val="left"/>
      <w:pPr>
        <w:ind w:left="181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9D80AEE4">
      <w:start w:val="1"/>
      <w:numFmt w:val="bullet"/>
      <w:lvlText w:val="▪"/>
      <w:lvlJc w:val="left"/>
      <w:pPr>
        <w:ind w:left="25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1644B004">
      <w:start w:val="1"/>
      <w:numFmt w:val="bullet"/>
      <w:lvlText w:val="•"/>
      <w:lvlJc w:val="left"/>
      <w:pPr>
        <w:ind w:left="325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2CBCB4B0">
      <w:start w:val="1"/>
      <w:numFmt w:val="bullet"/>
      <w:lvlText w:val="o"/>
      <w:lvlJc w:val="left"/>
      <w:pPr>
        <w:ind w:left="397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51466620">
      <w:start w:val="1"/>
      <w:numFmt w:val="bullet"/>
      <w:lvlText w:val="▪"/>
      <w:lvlJc w:val="left"/>
      <w:pPr>
        <w:ind w:left="469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3C7E358A">
      <w:start w:val="1"/>
      <w:numFmt w:val="bullet"/>
      <w:lvlText w:val="•"/>
      <w:lvlJc w:val="left"/>
      <w:pPr>
        <w:ind w:left="541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5128FB70">
      <w:start w:val="1"/>
      <w:numFmt w:val="bullet"/>
      <w:lvlText w:val="o"/>
      <w:lvlJc w:val="left"/>
      <w:pPr>
        <w:ind w:left="613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A476B2A8">
      <w:start w:val="1"/>
      <w:numFmt w:val="bullet"/>
      <w:lvlText w:val="▪"/>
      <w:lvlJc w:val="left"/>
      <w:pPr>
        <w:ind w:left="6854"/>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32" w15:restartNumberingAfterBreak="0">
    <w:nsid w:val="7A20014B"/>
    <w:multiLevelType w:val="hybridMultilevel"/>
    <w:tmpl w:val="A9944134"/>
    <w:lvl w:ilvl="0" w:tplc="BF18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A0E8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4E259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6C720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D89CE8">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4AD52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342638">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6231C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383FB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357111"/>
    <w:multiLevelType w:val="hybridMultilevel"/>
    <w:tmpl w:val="D5BE7C02"/>
    <w:lvl w:ilvl="0" w:tplc="EDC67E0E">
      <w:start w:val="1"/>
      <w:numFmt w:val="bullet"/>
      <w:lvlText w:val="•"/>
      <w:lvlJc w:val="left"/>
      <w:pPr>
        <w:ind w:left="36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469E74B6">
      <w:start w:val="1"/>
      <w:numFmt w:val="bullet"/>
      <w:lvlText w:val="o"/>
      <w:lvlJc w:val="left"/>
      <w:pPr>
        <w:ind w:left="108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E8F8F800">
      <w:start w:val="1"/>
      <w:numFmt w:val="bullet"/>
      <w:lvlText w:val="▪"/>
      <w:lvlJc w:val="left"/>
      <w:pPr>
        <w:ind w:left="180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C8C60B62">
      <w:start w:val="1"/>
      <w:numFmt w:val="bullet"/>
      <w:lvlText w:val="•"/>
      <w:lvlJc w:val="left"/>
      <w:pPr>
        <w:ind w:left="252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EE46A3BE">
      <w:start w:val="1"/>
      <w:numFmt w:val="bullet"/>
      <w:lvlText w:val="o"/>
      <w:lvlJc w:val="left"/>
      <w:pPr>
        <w:ind w:left="324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178E25E6">
      <w:start w:val="1"/>
      <w:numFmt w:val="bullet"/>
      <w:lvlText w:val="▪"/>
      <w:lvlJc w:val="left"/>
      <w:pPr>
        <w:ind w:left="396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321CBB94">
      <w:start w:val="1"/>
      <w:numFmt w:val="bullet"/>
      <w:lvlText w:val="•"/>
      <w:lvlJc w:val="left"/>
      <w:pPr>
        <w:ind w:left="468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C2826F8A">
      <w:start w:val="1"/>
      <w:numFmt w:val="bullet"/>
      <w:lvlText w:val="o"/>
      <w:lvlJc w:val="left"/>
      <w:pPr>
        <w:ind w:left="540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78D893E2">
      <w:start w:val="1"/>
      <w:numFmt w:val="bullet"/>
      <w:lvlText w:val="▪"/>
      <w:lvlJc w:val="left"/>
      <w:pPr>
        <w:ind w:left="612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34" w15:restartNumberingAfterBreak="0">
    <w:nsid w:val="7CAD3B3D"/>
    <w:multiLevelType w:val="hybridMultilevel"/>
    <w:tmpl w:val="A09606C6"/>
    <w:lvl w:ilvl="0" w:tplc="168C4708">
      <w:start w:val="1"/>
      <w:numFmt w:val="bullet"/>
      <w:lvlText w:val="•"/>
      <w:lvlJc w:val="left"/>
      <w:pPr>
        <w:ind w:left="840"/>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1" w:tplc="4E30EC20">
      <w:start w:val="1"/>
      <w:numFmt w:val="bullet"/>
      <w:lvlText w:val="o"/>
      <w:lvlJc w:val="left"/>
      <w:pPr>
        <w:ind w:left="160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2" w:tplc="1DF80CB2">
      <w:start w:val="1"/>
      <w:numFmt w:val="bullet"/>
      <w:lvlText w:val="▪"/>
      <w:lvlJc w:val="left"/>
      <w:pPr>
        <w:ind w:left="232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3" w:tplc="674AE086">
      <w:start w:val="1"/>
      <w:numFmt w:val="bullet"/>
      <w:lvlText w:val="•"/>
      <w:lvlJc w:val="left"/>
      <w:pPr>
        <w:ind w:left="304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4" w:tplc="11705AE0">
      <w:start w:val="1"/>
      <w:numFmt w:val="bullet"/>
      <w:lvlText w:val="o"/>
      <w:lvlJc w:val="left"/>
      <w:pPr>
        <w:ind w:left="376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5" w:tplc="CDEA1788">
      <w:start w:val="1"/>
      <w:numFmt w:val="bullet"/>
      <w:lvlText w:val="▪"/>
      <w:lvlJc w:val="left"/>
      <w:pPr>
        <w:ind w:left="448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6" w:tplc="2946AB30">
      <w:start w:val="1"/>
      <w:numFmt w:val="bullet"/>
      <w:lvlText w:val="•"/>
      <w:lvlJc w:val="left"/>
      <w:pPr>
        <w:ind w:left="520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7" w:tplc="ED683AF4">
      <w:start w:val="1"/>
      <w:numFmt w:val="bullet"/>
      <w:lvlText w:val="o"/>
      <w:lvlJc w:val="left"/>
      <w:pPr>
        <w:ind w:left="592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lvl w:ilvl="8" w:tplc="0868DA46">
      <w:start w:val="1"/>
      <w:numFmt w:val="bullet"/>
      <w:lvlText w:val="▪"/>
      <w:lvlJc w:val="left"/>
      <w:pPr>
        <w:ind w:left="6641"/>
      </w:pPr>
      <w:rPr>
        <w:rFonts w:ascii="Arial" w:eastAsia="Arial" w:hAnsi="Arial" w:cs="Arial"/>
        <w:b w:val="0"/>
        <w:i w:val="0"/>
        <w:strike w:val="0"/>
        <w:dstrike w:val="0"/>
        <w:color w:val="FF7900"/>
        <w:sz w:val="24"/>
        <w:szCs w:val="24"/>
        <w:u w:val="none" w:color="000000"/>
        <w:bdr w:val="none" w:sz="0" w:space="0" w:color="auto"/>
        <w:shd w:val="clear" w:color="auto" w:fill="auto"/>
        <w:vertAlign w:val="baseline"/>
      </w:rPr>
    </w:lvl>
  </w:abstractNum>
  <w:abstractNum w:abstractNumId="35" w15:restartNumberingAfterBreak="0">
    <w:nsid w:val="7D585A1B"/>
    <w:multiLevelType w:val="hybridMultilevel"/>
    <w:tmpl w:val="FC785560"/>
    <w:lvl w:ilvl="0" w:tplc="BD4A6AFA">
      <w:start w:val="1"/>
      <w:numFmt w:val="bullet"/>
      <w:lvlText w:val="•"/>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03904">
      <w:start w:val="1"/>
      <w:numFmt w:val="bullet"/>
      <w:lvlText w:val="o"/>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25758">
      <w:start w:val="1"/>
      <w:numFmt w:val="bullet"/>
      <w:lvlText w:val="▪"/>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86F2EA">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E6B8DE">
      <w:start w:val="1"/>
      <w:numFmt w:val="bullet"/>
      <w:lvlText w:val="o"/>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DC4458">
      <w:start w:val="1"/>
      <w:numFmt w:val="bullet"/>
      <w:lvlText w:val="▪"/>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F80676">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98B114">
      <w:start w:val="1"/>
      <w:numFmt w:val="bullet"/>
      <w:lvlText w:val="o"/>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947F16">
      <w:start w:val="1"/>
      <w:numFmt w:val="bullet"/>
      <w:lvlText w:val="▪"/>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BF310A"/>
    <w:multiLevelType w:val="hybridMultilevel"/>
    <w:tmpl w:val="06CADBF4"/>
    <w:lvl w:ilvl="0" w:tplc="B6EABB30">
      <w:start w:val="1"/>
      <w:numFmt w:val="lowerLetter"/>
      <w:lvlText w:val="%1."/>
      <w:lvlJc w:val="left"/>
      <w:pPr>
        <w:ind w:left="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60FEDE">
      <w:start w:val="1"/>
      <w:numFmt w:val="lowerLetter"/>
      <w:lvlText w:val="%2"/>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BEA226">
      <w:start w:val="1"/>
      <w:numFmt w:val="lowerRoman"/>
      <w:lvlText w:val="%3"/>
      <w:lvlJc w:val="left"/>
      <w:pPr>
        <w:ind w:left="2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406DC">
      <w:start w:val="1"/>
      <w:numFmt w:val="decimal"/>
      <w:lvlText w:val="%4"/>
      <w:lvlJc w:val="left"/>
      <w:pPr>
        <w:ind w:left="3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F87B72">
      <w:start w:val="1"/>
      <w:numFmt w:val="lowerLetter"/>
      <w:lvlText w:val="%5"/>
      <w:lvlJc w:val="left"/>
      <w:pPr>
        <w:ind w:left="3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7CC642">
      <w:start w:val="1"/>
      <w:numFmt w:val="lowerRoman"/>
      <w:lvlText w:val="%6"/>
      <w:lvlJc w:val="left"/>
      <w:pPr>
        <w:ind w:left="4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0200A6">
      <w:start w:val="1"/>
      <w:numFmt w:val="decimal"/>
      <w:lvlText w:val="%7"/>
      <w:lvlJc w:val="left"/>
      <w:pPr>
        <w:ind w:left="5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50D78A">
      <w:start w:val="1"/>
      <w:numFmt w:val="lowerLetter"/>
      <w:lvlText w:val="%8"/>
      <w:lvlJc w:val="left"/>
      <w:pPr>
        <w:ind w:left="6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94CBD2">
      <w:start w:val="1"/>
      <w:numFmt w:val="lowerRoman"/>
      <w:lvlText w:val="%9"/>
      <w:lvlJc w:val="left"/>
      <w:pPr>
        <w:ind w:left="6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95248566">
    <w:abstractNumId w:val="23"/>
  </w:num>
  <w:num w:numId="2" w16cid:durableId="1513106117">
    <w:abstractNumId w:val="27"/>
  </w:num>
  <w:num w:numId="3" w16cid:durableId="1815483325">
    <w:abstractNumId w:val="0"/>
  </w:num>
  <w:num w:numId="4" w16cid:durableId="647784789">
    <w:abstractNumId w:val="15"/>
  </w:num>
  <w:num w:numId="5" w16cid:durableId="1782987977">
    <w:abstractNumId w:val="10"/>
  </w:num>
  <w:num w:numId="6" w16cid:durableId="88158342">
    <w:abstractNumId w:val="12"/>
  </w:num>
  <w:num w:numId="7" w16cid:durableId="2110083840">
    <w:abstractNumId w:val="23"/>
  </w:num>
  <w:num w:numId="8" w16cid:durableId="1557206962">
    <w:abstractNumId w:val="23"/>
  </w:num>
  <w:num w:numId="9" w16cid:durableId="270401706">
    <w:abstractNumId w:val="23"/>
  </w:num>
  <w:num w:numId="10" w16cid:durableId="1792279492">
    <w:abstractNumId w:val="23"/>
  </w:num>
  <w:num w:numId="11" w16cid:durableId="202179772">
    <w:abstractNumId w:val="23"/>
  </w:num>
  <w:num w:numId="12" w16cid:durableId="1589077792">
    <w:abstractNumId w:val="23"/>
  </w:num>
  <w:num w:numId="13" w16cid:durableId="719981544">
    <w:abstractNumId w:val="7"/>
  </w:num>
  <w:num w:numId="14" w16cid:durableId="1964143952">
    <w:abstractNumId w:val="26"/>
  </w:num>
  <w:num w:numId="15" w16cid:durableId="1210845499">
    <w:abstractNumId w:val="14"/>
  </w:num>
  <w:num w:numId="16" w16cid:durableId="1232808170">
    <w:abstractNumId w:val="1"/>
  </w:num>
  <w:num w:numId="17" w16cid:durableId="1452279763">
    <w:abstractNumId w:val="28"/>
  </w:num>
  <w:num w:numId="18" w16cid:durableId="1526357869">
    <w:abstractNumId w:val="3"/>
  </w:num>
  <w:num w:numId="19" w16cid:durableId="676229874">
    <w:abstractNumId w:val="19"/>
  </w:num>
  <w:num w:numId="20" w16cid:durableId="1964849670">
    <w:abstractNumId w:val="11"/>
  </w:num>
  <w:num w:numId="21" w16cid:durableId="1233389999">
    <w:abstractNumId w:val="24"/>
  </w:num>
  <w:num w:numId="22" w16cid:durableId="713500977">
    <w:abstractNumId w:val="35"/>
  </w:num>
  <w:num w:numId="23" w16cid:durableId="1931966142">
    <w:abstractNumId w:val="16"/>
  </w:num>
  <w:num w:numId="24" w16cid:durableId="994534022">
    <w:abstractNumId w:val="31"/>
  </w:num>
  <w:num w:numId="25" w16cid:durableId="113250927">
    <w:abstractNumId w:val="21"/>
  </w:num>
  <w:num w:numId="26" w16cid:durableId="1391533101">
    <w:abstractNumId w:val="22"/>
  </w:num>
  <w:num w:numId="27" w16cid:durableId="840316882">
    <w:abstractNumId w:val="32"/>
  </w:num>
  <w:num w:numId="28" w16cid:durableId="631059477">
    <w:abstractNumId w:val="5"/>
  </w:num>
  <w:num w:numId="29" w16cid:durableId="952058246">
    <w:abstractNumId w:val="33"/>
  </w:num>
  <w:num w:numId="30" w16cid:durableId="1725830545">
    <w:abstractNumId w:val="34"/>
  </w:num>
  <w:num w:numId="31" w16cid:durableId="204488960">
    <w:abstractNumId w:val="9"/>
  </w:num>
  <w:num w:numId="32" w16cid:durableId="1594631034">
    <w:abstractNumId w:val="17"/>
  </w:num>
  <w:num w:numId="33" w16cid:durableId="641351938">
    <w:abstractNumId w:val="29"/>
  </w:num>
  <w:num w:numId="34" w16cid:durableId="783159826">
    <w:abstractNumId w:val="2"/>
  </w:num>
  <w:num w:numId="35" w16cid:durableId="1582176815">
    <w:abstractNumId w:val="8"/>
  </w:num>
  <w:num w:numId="36" w16cid:durableId="994454864">
    <w:abstractNumId w:val="20"/>
  </w:num>
  <w:num w:numId="37" w16cid:durableId="573860774">
    <w:abstractNumId w:val="13"/>
  </w:num>
  <w:num w:numId="38" w16cid:durableId="454905247">
    <w:abstractNumId w:val="36"/>
  </w:num>
  <w:num w:numId="39" w16cid:durableId="199783298">
    <w:abstractNumId w:val="30"/>
  </w:num>
  <w:num w:numId="40" w16cid:durableId="439642921">
    <w:abstractNumId w:val="25"/>
  </w:num>
  <w:num w:numId="41" w16cid:durableId="1339120170">
    <w:abstractNumId w:val="6"/>
  </w:num>
  <w:num w:numId="42" w16cid:durableId="1497375907">
    <w:abstractNumId w:val="4"/>
  </w:num>
  <w:num w:numId="43" w16cid:durableId="1076246844">
    <w:abstractNumId w:val="18"/>
  </w:num>
  <w:num w:numId="44" w16cid:durableId="1925794640">
    <w:abstractNumId w:val="23"/>
  </w:num>
  <w:num w:numId="45" w16cid:durableId="1915315976">
    <w:abstractNumId w:val="23"/>
  </w:num>
  <w:num w:numId="46" w16cid:durableId="2054890229">
    <w:abstractNumId w:val="23"/>
  </w:num>
  <w:num w:numId="47" w16cid:durableId="17241379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9A"/>
    <w:rsid w:val="00000C0F"/>
    <w:rsid w:val="0000109E"/>
    <w:rsid w:val="000024CC"/>
    <w:rsid w:val="00004037"/>
    <w:rsid w:val="00005752"/>
    <w:rsid w:val="000102D5"/>
    <w:rsid w:val="00014D35"/>
    <w:rsid w:val="00016C64"/>
    <w:rsid w:val="00016F37"/>
    <w:rsid w:val="0002014C"/>
    <w:rsid w:val="00025C5B"/>
    <w:rsid w:val="00027AFC"/>
    <w:rsid w:val="000308C9"/>
    <w:rsid w:val="000348D3"/>
    <w:rsid w:val="00037818"/>
    <w:rsid w:val="00043378"/>
    <w:rsid w:val="00043B40"/>
    <w:rsid w:val="0004441F"/>
    <w:rsid w:val="00044D7F"/>
    <w:rsid w:val="00047B13"/>
    <w:rsid w:val="00047C7C"/>
    <w:rsid w:val="00047FC1"/>
    <w:rsid w:val="0005186F"/>
    <w:rsid w:val="00051EAE"/>
    <w:rsid w:val="000522A9"/>
    <w:rsid w:val="000522C5"/>
    <w:rsid w:val="0005349A"/>
    <w:rsid w:val="0005485E"/>
    <w:rsid w:val="000606C7"/>
    <w:rsid w:val="00061766"/>
    <w:rsid w:val="00067593"/>
    <w:rsid w:val="00067D56"/>
    <w:rsid w:val="00067EA6"/>
    <w:rsid w:val="0007265B"/>
    <w:rsid w:val="00072FA0"/>
    <w:rsid w:val="00076E70"/>
    <w:rsid w:val="000801FC"/>
    <w:rsid w:val="00081DB6"/>
    <w:rsid w:val="00083BDA"/>
    <w:rsid w:val="0008570B"/>
    <w:rsid w:val="00090061"/>
    <w:rsid w:val="0009097A"/>
    <w:rsid w:val="0009291D"/>
    <w:rsid w:val="0009327B"/>
    <w:rsid w:val="0009426E"/>
    <w:rsid w:val="000A3FDA"/>
    <w:rsid w:val="000A4F52"/>
    <w:rsid w:val="000B2E3D"/>
    <w:rsid w:val="000B47FB"/>
    <w:rsid w:val="000B4929"/>
    <w:rsid w:val="000B4F75"/>
    <w:rsid w:val="000B5CB3"/>
    <w:rsid w:val="000C0C7D"/>
    <w:rsid w:val="000C19B3"/>
    <w:rsid w:val="000C1F92"/>
    <w:rsid w:val="000C49CE"/>
    <w:rsid w:val="000C5A65"/>
    <w:rsid w:val="000C733A"/>
    <w:rsid w:val="000C7817"/>
    <w:rsid w:val="000D25A6"/>
    <w:rsid w:val="000D44DB"/>
    <w:rsid w:val="000D67DD"/>
    <w:rsid w:val="000D719A"/>
    <w:rsid w:val="000E05FD"/>
    <w:rsid w:val="000E5367"/>
    <w:rsid w:val="000E711D"/>
    <w:rsid w:val="000F12D6"/>
    <w:rsid w:val="000F146C"/>
    <w:rsid w:val="000F408C"/>
    <w:rsid w:val="000F6649"/>
    <w:rsid w:val="001042F5"/>
    <w:rsid w:val="00105D64"/>
    <w:rsid w:val="00106351"/>
    <w:rsid w:val="0011162A"/>
    <w:rsid w:val="001212E3"/>
    <w:rsid w:val="00123A10"/>
    <w:rsid w:val="00123E11"/>
    <w:rsid w:val="00126A44"/>
    <w:rsid w:val="00133BC1"/>
    <w:rsid w:val="00133F6A"/>
    <w:rsid w:val="00134088"/>
    <w:rsid w:val="00134A67"/>
    <w:rsid w:val="00135741"/>
    <w:rsid w:val="00135EE2"/>
    <w:rsid w:val="001433ED"/>
    <w:rsid w:val="0014372B"/>
    <w:rsid w:val="00147DFA"/>
    <w:rsid w:val="00147E68"/>
    <w:rsid w:val="00151F75"/>
    <w:rsid w:val="0015260E"/>
    <w:rsid w:val="00153137"/>
    <w:rsid w:val="00155020"/>
    <w:rsid w:val="00155589"/>
    <w:rsid w:val="00155644"/>
    <w:rsid w:val="00155BD5"/>
    <w:rsid w:val="0015755E"/>
    <w:rsid w:val="00160768"/>
    <w:rsid w:val="00162E01"/>
    <w:rsid w:val="001654F5"/>
    <w:rsid w:val="00166BFD"/>
    <w:rsid w:val="00171B6E"/>
    <w:rsid w:val="00171B99"/>
    <w:rsid w:val="00176BCE"/>
    <w:rsid w:val="00176BE7"/>
    <w:rsid w:val="00182286"/>
    <w:rsid w:val="001855B9"/>
    <w:rsid w:val="00193165"/>
    <w:rsid w:val="0019794B"/>
    <w:rsid w:val="001A1962"/>
    <w:rsid w:val="001A29A2"/>
    <w:rsid w:val="001A4E52"/>
    <w:rsid w:val="001A5F9C"/>
    <w:rsid w:val="001A7374"/>
    <w:rsid w:val="001A777C"/>
    <w:rsid w:val="001B10AD"/>
    <w:rsid w:val="001B4463"/>
    <w:rsid w:val="001B4561"/>
    <w:rsid w:val="001B5FD7"/>
    <w:rsid w:val="001C08AB"/>
    <w:rsid w:val="001D06F9"/>
    <w:rsid w:val="001D2878"/>
    <w:rsid w:val="001D502C"/>
    <w:rsid w:val="001D5E79"/>
    <w:rsid w:val="001D70DD"/>
    <w:rsid w:val="001E2A86"/>
    <w:rsid w:val="001E34CE"/>
    <w:rsid w:val="001E4298"/>
    <w:rsid w:val="001E55E2"/>
    <w:rsid w:val="001E5F42"/>
    <w:rsid w:val="001F04BB"/>
    <w:rsid w:val="001F26B7"/>
    <w:rsid w:val="001F4625"/>
    <w:rsid w:val="001F57D0"/>
    <w:rsid w:val="001F6626"/>
    <w:rsid w:val="001F7256"/>
    <w:rsid w:val="001F7D9B"/>
    <w:rsid w:val="002004FF"/>
    <w:rsid w:val="002030D5"/>
    <w:rsid w:val="002043CE"/>
    <w:rsid w:val="00204FF7"/>
    <w:rsid w:val="00206A4B"/>
    <w:rsid w:val="00213E9F"/>
    <w:rsid w:val="00214138"/>
    <w:rsid w:val="00222199"/>
    <w:rsid w:val="00222EB0"/>
    <w:rsid w:val="002251FF"/>
    <w:rsid w:val="00225A29"/>
    <w:rsid w:val="002263AA"/>
    <w:rsid w:val="002362B6"/>
    <w:rsid w:val="00237B45"/>
    <w:rsid w:val="0024266B"/>
    <w:rsid w:val="002427F4"/>
    <w:rsid w:val="00243E7C"/>
    <w:rsid w:val="00245F86"/>
    <w:rsid w:val="0024710F"/>
    <w:rsid w:val="002539C9"/>
    <w:rsid w:val="002569F0"/>
    <w:rsid w:val="00257A78"/>
    <w:rsid w:val="0026116B"/>
    <w:rsid w:val="002614FB"/>
    <w:rsid w:val="0026345D"/>
    <w:rsid w:val="00266C76"/>
    <w:rsid w:val="0026726A"/>
    <w:rsid w:val="00267CCD"/>
    <w:rsid w:val="0027334A"/>
    <w:rsid w:val="002747F4"/>
    <w:rsid w:val="00274F97"/>
    <w:rsid w:val="00275081"/>
    <w:rsid w:val="00275216"/>
    <w:rsid w:val="002829C6"/>
    <w:rsid w:val="0028359D"/>
    <w:rsid w:val="002837D0"/>
    <w:rsid w:val="00283F39"/>
    <w:rsid w:val="0028427C"/>
    <w:rsid w:val="0028565D"/>
    <w:rsid w:val="00287FBB"/>
    <w:rsid w:val="00291301"/>
    <w:rsid w:val="00291F31"/>
    <w:rsid w:val="002924CD"/>
    <w:rsid w:val="00295DA2"/>
    <w:rsid w:val="00296ABC"/>
    <w:rsid w:val="00296E8F"/>
    <w:rsid w:val="002A07CF"/>
    <w:rsid w:val="002A1C47"/>
    <w:rsid w:val="002A3336"/>
    <w:rsid w:val="002A344B"/>
    <w:rsid w:val="002A373F"/>
    <w:rsid w:val="002A439B"/>
    <w:rsid w:val="002A47CB"/>
    <w:rsid w:val="002A627F"/>
    <w:rsid w:val="002B0345"/>
    <w:rsid w:val="002B3614"/>
    <w:rsid w:val="002C08A3"/>
    <w:rsid w:val="002C28BF"/>
    <w:rsid w:val="002C2AD5"/>
    <w:rsid w:val="002C3055"/>
    <w:rsid w:val="002C36CB"/>
    <w:rsid w:val="002D2710"/>
    <w:rsid w:val="002D598A"/>
    <w:rsid w:val="002D5D1E"/>
    <w:rsid w:val="002E039C"/>
    <w:rsid w:val="002E04C8"/>
    <w:rsid w:val="002E05C4"/>
    <w:rsid w:val="002F0A7A"/>
    <w:rsid w:val="002F23E1"/>
    <w:rsid w:val="002F79E8"/>
    <w:rsid w:val="00300B76"/>
    <w:rsid w:val="003013EA"/>
    <w:rsid w:val="00302128"/>
    <w:rsid w:val="003045C5"/>
    <w:rsid w:val="003109E8"/>
    <w:rsid w:val="00312181"/>
    <w:rsid w:val="003123D1"/>
    <w:rsid w:val="003125B8"/>
    <w:rsid w:val="00317275"/>
    <w:rsid w:val="003179CE"/>
    <w:rsid w:val="003206C8"/>
    <w:rsid w:val="00323450"/>
    <w:rsid w:val="00323B5C"/>
    <w:rsid w:val="0032789F"/>
    <w:rsid w:val="0033183D"/>
    <w:rsid w:val="00334D6D"/>
    <w:rsid w:val="0033577D"/>
    <w:rsid w:val="0034034D"/>
    <w:rsid w:val="00341C39"/>
    <w:rsid w:val="00342417"/>
    <w:rsid w:val="00344F23"/>
    <w:rsid w:val="00345974"/>
    <w:rsid w:val="00347845"/>
    <w:rsid w:val="00347A0B"/>
    <w:rsid w:val="00351169"/>
    <w:rsid w:val="00353B36"/>
    <w:rsid w:val="0035514F"/>
    <w:rsid w:val="0035597D"/>
    <w:rsid w:val="003562E4"/>
    <w:rsid w:val="00360152"/>
    <w:rsid w:val="003634B5"/>
    <w:rsid w:val="00365743"/>
    <w:rsid w:val="003729E4"/>
    <w:rsid w:val="0037335E"/>
    <w:rsid w:val="00375221"/>
    <w:rsid w:val="00375373"/>
    <w:rsid w:val="0037625D"/>
    <w:rsid w:val="0037672C"/>
    <w:rsid w:val="00380E8C"/>
    <w:rsid w:val="003828B3"/>
    <w:rsid w:val="00383592"/>
    <w:rsid w:val="00385A2A"/>
    <w:rsid w:val="003904AD"/>
    <w:rsid w:val="00394915"/>
    <w:rsid w:val="00394F89"/>
    <w:rsid w:val="00395722"/>
    <w:rsid w:val="003969A9"/>
    <w:rsid w:val="003A172E"/>
    <w:rsid w:val="003A3CD2"/>
    <w:rsid w:val="003A4AA7"/>
    <w:rsid w:val="003A4B71"/>
    <w:rsid w:val="003A5FF6"/>
    <w:rsid w:val="003B06B0"/>
    <w:rsid w:val="003B4098"/>
    <w:rsid w:val="003B7319"/>
    <w:rsid w:val="003B7643"/>
    <w:rsid w:val="003C076C"/>
    <w:rsid w:val="003C1BFE"/>
    <w:rsid w:val="003C215F"/>
    <w:rsid w:val="003C21B2"/>
    <w:rsid w:val="003C2204"/>
    <w:rsid w:val="003C25F4"/>
    <w:rsid w:val="003C3DA0"/>
    <w:rsid w:val="003C59F7"/>
    <w:rsid w:val="003C5B63"/>
    <w:rsid w:val="003D1D26"/>
    <w:rsid w:val="003D333C"/>
    <w:rsid w:val="003D3942"/>
    <w:rsid w:val="003E07A7"/>
    <w:rsid w:val="003E0A3E"/>
    <w:rsid w:val="003E0B62"/>
    <w:rsid w:val="003E5373"/>
    <w:rsid w:val="003E7FA8"/>
    <w:rsid w:val="003F25BB"/>
    <w:rsid w:val="003F4585"/>
    <w:rsid w:val="00401205"/>
    <w:rsid w:val="00402E18"/>
    <w:rsid w:val="00402E5D"/>
    <w:rsid w:val="00406D1A"/>
    <w:rsid w:val="00410D7C"/>
    <w:rsid w:val="00411A1B"/>
    <w:rsid w:val="004147BD"/>
    <w:rsid w:val="00415C41"/>
    <w:rsid w:val="004175FC"/>
    <w:rsid w:val="00420A04"/>
    <w:rsid w:val="00423210"/>
    <w:rsid w:val="004257F3"/>
    <w:rsid w:val="0042698D"/>
    <w:rsid w:val="004274BD"/>
    <w:rsid w:val="004279AA"/>
    <w:rsid w:val="004313CD"/>
    <w:rsid w:val="0043386C"/>
    <w:rsid w:val="00433E8F"/>
    <w:rsid w:val="004351B5"/>
    <w:rsid w:val="00440ADA"/>
    <w:rsid w:val="00443C11"/>
    <w:rsid w:val="00444129"/>
    <w:rsid w:val="00444924"/>
    <w:rsid w:val="00447CFB"/>
    <w:rsid w:val="004508AA"/>
    <w:rsid w:val="00453F17"/>
    <w:rsid w:val="004568B3"/>
    <w:rsid w:val="0046281B"/>
    <w:rsid w:val="00462A1B"/>
    <w:rsid w:val="00462A5A"/>
    <w:rsid w:val="00462D4A"/>
    <w:rsid w:val="0046366C"/>
    <w:rsid w:val="004645F5"/>
    <w:rsid w:val="004664BF"/>
    <w:rsid w:val="00470E1B"/>
    <w:rsid w:val="0047235E"/>
    <w:rsid w:val="00473FB4"/>
    <w:rsid w:val="00475CC1"/>
    <w:rsid w:val="00476464"/>
    <w:rsid w:val="00482532"/>
    <w:rsid w:val="004831EE"/>
    <w:rsid w:val="004834AC"/>
    <w:rsid w:val="00483591"/>
    <w:rsid w:val="00487351"/>
    <w:rsid w:val="00491F95"/>
    <w:rsid w:val="00494991"/>
    <w:rsid w:val="00494D37"/>
    <w:rsid w:val="00495CA4"/>
    <w:rsid w:val="004A0CC4"/>
    <w:rsid w:val="004A1093"/>
    <w:rsid w:val="004A17BC"/>
    <w:rsid w:val="004A75B7"/>
    <w:rsid w:val="004B1A53"/>
    <w:rsid w:val="004B3244"/>
    <w:rsid w:val="004B4822"/>
    <w:rsid w:val="004B4DCE"/>
    <w:rsid w:val="004B7399"/>
    <w:rsid w:val="004C0589"/>
    <w:rsid w:val="004C1A1C"/>
    <w:rsid w:val="004C2B42"/>
    <w:rsid w:val="004C338D"/>
    <w:rsid w:val="004C4590"/>
    <w:rsid w:val="004C5B39"/>
    <w:rsid w:val="004D1697"/>
    <w:rsid w:val="004D2222"/>
    <w:rsid w:val="004D3E8A"/>
    <w:rsid w:val="004D522C"/>
    <w:rsid w:val="004D5321"/>
    <w:rsid w:val="004E05D4"/>
    <w:rsid w:val="004E09A7"/>
    <w:rsid w:val="004E15F0"/>
    <w:rsid w:val="004E64E9"/>
    <w:rsid w:val="004E663E"/>
    <w:rsid w:val="004F5911"/>
    <w:rsid w:val="004F6536"/>
    <w:rsid w:val="005000AC"/>
    <w:rsid w:val="00500B51"/>
    <w:rsid w:val="00504B74"/>
    <w:rsid w:val="005075E4"/>
    <w:rsid w:val="00507EF7"/>
    <w:rsid w:val="0051302A"/>
    <w:rsid w:val="00513099"/>
    <w:rsid w:val="00515673"/>
    <w:rsid w:val="00515BD5"/>
    <w:rsid w:val="00517850"/>
    <w:rsid w:val="0052186C"/>
    <w:rsid w:val="00521CF8"/>
    <w:rsid w:val="00527256"/>
    <w:rsid w:val="00530761"/>
    <w:rsid w:val="00531F96"/>
    <w:rsid w:val="005333FC"/>
    <w:rsid w:val="00534A23"/>
    <w:rsid w:val="00535421"/>
    <w:rsid w:val="00535DCB"/>
    <w:rsid w:val="00535E3C"/>
    <w:rsid w:val="00536BE4"/>
    <w:rsid w:val="00540028"/>
    <w:rsid w:val="00542DB1"/>
    <w:rsid w:val="00544D92"/>
    <w:rsid w:val="00545514"/>
    <w:rsid w:val="00547471"/>
    <w:rsid w:val="005532DE"/>
    <w:rsid w:val="00553B81"/>
    <w:rsid w:val="00555044"/>
    <w:rsid w:val="0055695D"/>
    <w:rsid w:val="005605D6"/>
    <w:rsid w:val="00560A20"/>
    <w:rsid w:val="00560C76"/>
    <w:rsid w:val="00561DAA"/>
    <w:rsid w:val="00565461"/>
    <w:rsid w:val="005664CA"/>
    <w:rsid w:val="00566A58"/>
    <w:rsid w:val="00572F92"/>
    <w:rsid w:val="0057407F"/>
    <w:rsid w:val="005748B3"/>
    <w:rsid w:val="00575C22"/>
    <w:rsid w:val="0058064D"/>
    <w:rsid w:val="00581CFB"/>
    <w:rsid w:val="005828EB"/>
    <w:rsid w:val="005840CA"/>
    <w:rsid w:val="005848FF"/>
    <w:rsid w:val="00584978"/>
    <w:rsid w:val="0058599F"/>
    <w:rsid w:val="005916F9"/>
    <w:rsid w:val="00592516"/>
    <w:rsid w:val="00594315"/>
    <w:rsid w:val="00594503"/>
    <w:rsid w:val="005A2ABA"/>
    <w:rsid w:val="005A40D6"/>
    <w:rsid w:val="005A7840"/>
    <w:rsid w:val="005A7A77"/>
    <w:rsid w:val="005B2868"/>
    <w:rsid w:val="005B3E47"/>
    <w:rsid w:val="005B47CA"/>
    <w:rsid w:val="005B743F"/>
    <w:rsid w:val="005B77FA"/>
    <w:rsid w:val="005C0D94"/>
    <w:rsid w:val="005C45A4"/>
    <w:rsid w:val="005C653E"/>
    <w:rsid w:val="005C69E3"/>
    <w:rsid w:val="005D1CA1"/>
    <w:rsid w:val="005D3689"/>
    <w:rsid w:val="005D3D47"/>
    <w:rsid w:val="005D78E0"/>
    <w:rsid w:val="005E273D"/>
    <w:rsid w:val="005E2FFD"/>
    <w:rsid w:val="005E79A2"/>
    <w:rsid w:val="005F0252"/>
    <w:rsid w:val="005F0855"/>
    <w:rsid w:val="005F0D80"/>
    <w:rsid w:val="005F281F"/>
    <w:rsid w:val="005F4619"/>
    <w:rsid w:val="005F51C6"/>
    <w:rsid w:val="005F5AB0"/>
    <w:rsid w:val="005F5F8D"/>
    <w:rsid w:val="005F7B5F"/>
    <w:rsid w:val="005F7E3F"/>
    <w:rsid w:val="00602829"/>
    <w:rsid w:val="00602897"/>
    <w:rsid w:val="006029DB"/>
    <w:rsid w:val="00603442"/>
    <w:rsid w:val="006047F1"/>
    <w:rsid w:val="00605121"/>
    <w:rsid w:val="00607F8B"/>
    <w:rsid w:val="00610CF5"/>
    <w:rsid w:val="00614E09"/>
    <w:rsid w:val="0061511E"/>
    <w:rsid w:val="006159DC"/>
    <w:rsid w:val="0061716F"/>
    <w:rsid w:val="006174A4"/>
    <w:rsid w:val="00617B4A"/>
    <w:rsid w:val="00620627"/>
    <w:rsid w:val="00623DEA"/>
    <w:rsid w:val="00624DF0"/>
    <w:rsid w:val="006254E1"/>
    <w:rsid w:val="00626625"/>
    <w:rsid w:val="00626DA0"/>
    <w:rsid w:val="00626ECE"/>
    <w:rsid w:val="00627892"/>
    <w:rsid w:val="00632B75"/>
    <w:rsid w:val="00635747"/>
    <w:rsid w:val="006371AF"/>
    <w:rsid w:val="00637588"/>
    <w:rsid w:val="00637752"/>
    <w:rsid w:val="00637DFC"/>
    <w:rsid w:val="00641919"/>
    <w:rsid w:val="006437E9"/>
    <w:rsid w:val="00644419"/>
    <w:rsid w:val="006445DB"/>
    <w:rsid w:val="00644F3F"/>
    <w:rsid w:val="00645944"/>
    <w:rsid w:val="00651590"/>
    <w:rsid w:val="00651EEC"/>
    <w:rsid w:val="0065259D"/>
    <w:rsid w:val="00652AE1"/>
    <w:rsid w:val="00652FD9"/>
    <w:rsid w:val="00655BDB"/>
    <w:rsid w:val="0066017A"/>
    <w:rsid w:val="00660300"/>
    <w:rsid w:val="0066208C"/>
    <w:rsid w:val="006640DB"/>
    <w:rsid w:val="00664931"/>
    <w:rsid w:val="00664A54"/>
    <w:rsid w:val="00667D38"/>
    <w:rsid w:val="00670CC5"/>
    <w:rsid w:val="00672C0F"/>
    <w:rsid w:val="0067462F"/>
    <w:rsid w:val="00675229"/>
    <w:rsid w:val="00682464"/>
    <w:rsid w:val="006866C4"/>
    <w:rsid w:val="0069006B"/>
    <w:rsid w:val="00691116"/>
    <w:rsid w:val="006942CC"/>
    <w:rsid w:val="006963CB"/>
    <w:rsid w:val="006972A7"/>
    <w:rsid w:val="006A1F14"/>
    <w:rsid w:val="006A2B69"/>
    <w:rsid w:val="006A54A7"/>
    <w:rsid w:val="006A69AE"/>
    <w:rsid w:val="006B00D8"/>
    <w:rsid w:val="006B0B84"/>
    <w:rsid w:val="006B5760"/>
    <w:rsid w:val="006C57E0"/>
    <w:rsid w:val="006C5F0A"/>
    <w:rsid w:val="006E0CE7"/>
    <w:rsid w:val="006E511A"/>
    <w:rsid w:val="006E7709"/>
    <w:rsid w:val="006E77A9"/>
    <w:rsid w:val="006F1053"/>
    <w:rsid w:val="006F297C"/>
    <w:rsid w:val="006F3F09"/>
    <w:rsid w:val="006F5A03"/>
    <w:rsid w:val="006F78DF"/>
    <w:rsid w:val="00701BFA"/>
    <w:rsid w:val="0070355F"/>
    <w:rsid w:val="0070524D"/>
    <w:rsid w:val="00707300"/>
    <w:rsid w:val="00707754"/>
    <w:rsid w:val="00707882"/>
    <w:rsid w:val="00707F3A"/>
    <w:rsid w:val="00710BA1"/>
    <w:rsid w:val="00711C41"/>
    <w:rsid w:val="007136C6"/>
    <w:rsid w:val="00717F23"/>
    <w:rsid w:val="0072178E"/>
    <w:rsid w:val="00724A3C"/>
    <w:rsid w:val="00724F57"/>
    <w:rsid w:val="00725F03"/>
    <w:rsid w:val="007268C7"/>
    <w:rsid w:val="007276A5"/>
    <w:rsid w:val="00730461"/>
    <w:rsid w:val="0073293E"/>
    <w:rsid w:val="00732E34"/>
    <w:rsid w:val="00735A9A"/>
    <w:rsid w:val="00735B09"/>
    <w:rsid w:val="0073744F"/>
    <w:rsid w:val="00740288"/>
    <w:rsid w:val="0074380B"/>
    <w:rsid w:val="00743F54"/>
    <w:rsid w:val="0074448C"/>
    <w:rsid w:val="00744BF8"/>
    <w:rsid w:val="00745B2B"/>
    <w:rsid w:val="007476AE"/>
    <w:rsid w:val="00751A51"/>
    <w:rsid w:val="0075293C"/>
    <w:rsid w:val="00756DCA"/>
    <w:rsid w:val="00761233"/>
    <w:rsid w:val="007613E5"/>
    <w:rsid w:val="00761724"/>
    <w:rsid w:val="0076180E"/>
    <w:rsid w:val="00763711"/>
    <w:rsid w:val="007649F3"/>
    <w:rsid w:val="007669A8"/>
    <w:rsid w:val="0077161B"/>
    <w:rsid w:val="007718B6"/>
    <w:rsid w:val="007726E7"/>
    <w:rsid w:val="00772800"/>
    <w:rsid w:val="0077304D"/>
    <w:rsid w:val="007736C9"/>
    <w:rsid w:val="00775717"/>
    <w:rsid w:val="0078057D"/>
    <w:rsid w:val="00780CEF"/>
    <w:rsid w:val="007822DD"/>
    <w:rsid w:val="00783F13"/>
    <w:rsid w:val="00784C90"/>
    <w:rsid w:val="0078553D"/>
    <w:rsid w:val="00785762"/>
    <w:rsid w:val="00785A53"/>
    <w:rsid w:val="007917BA"/>
    <w:rsid w:val="00793A1E"/>
    <w:rsid w:val="007945F3"/>
    <w:rsid w:val="00795853"/>
    <w:rsid w:val="00795B31"/>
    <w:rsid w:val="0079724D"/>
    <w:rsid w:val="007A08F2"/>
    <w:rsid w:val="007A22B7"/>
    <w:rsid w:val="007A32E1"/>
    <w:rsid w:val="007A58B7"/>
    <w:rsid w:val="007A655F"/>
    <w:rsid w:val="007A66EB"/>
    <w:rsid w:val="007B0926"/>
    <w:rsid w:val="007B43C7"/>
    <w:rsid w:val="007B5D09"/>
    <w:rsid w:val="007B66F1"/>
    <w:rsid w:val="007C1F5C"/>
    <w:rsid w:val="007C3864"/>
    <w:rsid w:val="007C50D2"/>
    <w:rsid w:val="007C618E"/>
    <w:rsid w:val="007C69ED"/>
    <w:rsid w:val="007C70F5"/>
    <w:rsid w:val="007D0ABF"/>
    <w:rsid w:val="007D48C9"/>
    <w:rsid w:val="007E1B8C"/>
    <w:rsid w:val="007E3C9B"/>
    <w:rsid w:val="007F17A7"/>
    <w:rsid w:val="007F1BF3"/>
    <w:rsid w:val="007F2C5B"/>
    <w:rsid w:val="007F73FA"/>
    <w:rsid w:val="008014E7"/>
    <w:rsid w:val="0080174D"/>
    <w:rsid w:val="00804303"/>
    <w:rsid w:val="00814FBD"/>
    <w:rsid w:val="00817550"/>
    <w:rsid w:val="00820B06"/>
    <w:rsid w:val="00823B5F"/>
    <w:rsid w:val="008257A9"/>
    <w:rsid w:val="00826161"/>
    <w:rsid w:val="00826A6D"/>
    <w:rsid w:val="00827501"/>
    <w:rsid w:val="008309AE"/>
    <w:rsid w:val="0083316D"/>
    <w:rsid w:val="008332BA"/>
    <w:rsid w:val="008343D6"/>
    <w:rsid w:val="00834488"/>
    <w:rsid w:val="0083708F"/>
    <w:rsid w:val="0084249A"/>
    <w:rsid w:val="0084416D"/>
    <w:rsid w:val="00844D83"/>
    <w:rsid w:val="00845C3F"/>
    <w:rsid w:val="0084612C"/>
    <w:rsid w:val="00846236"/>
    <w:rsid w:val="008536C0"/>
    <w:rsid w:val="008551ED"/>
    <w:rsid w:val="0085569F"/>
    <w:rsid w:val="0085583D"/>
    <w:rsid w:val="00856488"/>
    <w:rsid w:val="008572C2"/>
    <w:rsid w:val="00862FE3"/>
    <w:rsid w:val="00863BCE"/>
    <w:rsid w:val="008648B5"/>
    <w:rsid w:val="008658A0"/>
    <w:rsid w:val="00867427"/>
    <w:rsid w:val="008678B1"/>
    <w:rsid w:val="00867A65"/>
    <w:rsid w:val="008713C6"/>
    <w:rsid w:val="00871A85"/>
    <w:rsid w:val="00872D81"/>
    <w:rsid w:val="00874F82"/>
    <w:rsid w:val="0087591A"/>
    <w:rsid w:val="00880E4C"/>
    <w:rsid w:val="0088218E"/>
    <w:rsid w:val="00882E0B"/>
    <w:rsid w:val="00887786"/>
    <w:rsid w:val="00887951"/>
    <w:rsid w:val="00893264"/>
    <w:rsid w:val="00894CAB"/>
    <w:rsid w:val="0089531F"/>
    <w:rsid w:val="008965D1"/>
    <w:rsid w:val="008A165A"/>
    <w:rsid w:val="008A1CEA"/>
    <w:rsid w:val="008A48F5"/>
    <w:rsid w:val="008A77DB"/>
    <w:rsid w:val="008B1311"/>
    <w:rsid w:val="008B2240"/>
    <w:rsid w:val="008B5FEE"/>
    <w:rsid w:val="008B63FA"/>
    <w:rsid w:val="008B6CE2"/>
    <w:rsid w:val="008B71D8"/>
    <w:rsid w:val="008C162D"/>
    <w:rsid w:val="008C186F"/>
    <w:rsid w:val="008C406D"/>
    <w:rsid w:val="008C56F6"/>
    <w:rsid w:val="008C7D4E"/>
    <w:rsid w:val="008D457C"/>
    <w:rsid w:val="008E1597"/>
    <w:rsid w:val="008E2E87"/>
    <w:rsid w:val="008E35D5"/>
    <w:rsid w:val="008E4EE8"/>
    <w:rsid w:val="008E55F8"/>
    <w:rsid w:val="008E58EF"/>
    <w:rsid w:val="008E5B4E"/>
    <w:rsid w:val="008E684B"/>
    <w:rsid w:val="008F1C0C"/>
    <w:rsid w:val="008F1D6B"/>
    <w:rsid w:val="008F24A5"/>
    <w:rsid w:val="008F56F7"/>
    <w:rsid w:val="008F68F9"/>
    <w:rsid w:val="00900458"/>
    <w:rsid w:val="00900F10"/>
    <w:rsid w:val="009013AD"/>
    <w:rsid w:val="00903100"/>
    <w:rsid w:val="00903D02"/>
    <w:rsid w:val="00903F34"/>
    <w:rsid w:val="00904610"/>
    <w:rsid w:val="009057C5"/>
    <w:rsid w:val="00911025"/>
    <w:rsid w:val="009116DB"/>
    <w:rsid w:val="0091209E"/>
    <w:rsid w:val="00914468"/>
    <w:rsid w:val="009155A0"/>
    <w:rsid w:val="00915B30"/>
    <w:rsid w:val="00917C15"/>
    <w:rsid w:val="00920DB5"/>
    <w:rsid w:val="009215EA"/>
    <w:rsid w:val="009244D4"/>
    <w:rsid w:val="00924B9C"/>
    <w:rsid w:val="00924FF2"/>
    <w:rsid w:val="00925857"/>
    <w:rsid w:val="00927456"/>
    <w:rsid w:val="00933881"/>
    <w:rsid w:val="00933C3E"/>
    <w:rsid w:val="00933F83"/>
    <w:rsid w:val="00934370"/>
    <w:rsid w:val="009365F2"/>
    <w:rsid w:val="00936F04"/>
    <w:rsid w:val="009374A9"/>
    <w:rsid w:val="00940EC2"/>
    <w:rsid w:val="0094171D"/>
    <w:rsid w:val="00942E82"/>
    <w:rsid w:val="00943036"/>
    <w:rsid w:val="00945810"/>
    <w:rsid w:val="009462D0"/>
    <w:rsid w:val="009510AF"/>
    <w:rsid w:val="00951920"/>
    <w:rsid w:val="009538A2"/>
    <w:rsid w:val="0096466D"/>
    <w:rsid w:val="009720E0"/>
    <w:rsid w:val="00974CD6"/>
    <w:rsid w:val="00974E5F"/>
    <w:rsid w:val="00976186"/>
    <w:rsid w:val="009824FA"/>
    <w:rsid w:val="009826EE"/>
    <w:rsid w:val="00983CB5"/>
    <w:rsid w:val="00984951"/>
    <w:rsid w:val="0098732D"/>
    <w:rsid w:val="00987EC1"/>
    <w:rsid w:val="00996798"/>
    <w:rsid w:val="009A043E"/>
    <w:rsid w:val="009A163D"/>
    <w:rsid w:val="009A4C2D"/>
    <w:rsid w:val="009A70CF"/>
    <w:rsid w:val="009A7C90"/>
    <w:rsid w:val="009B170F"/>
    <w:rsid w:val="009B2509"/>
    <w:rsid w:val="009B29FF"/>
    <w:rsid w:val="009B2B69"/>
    <w:rsid w:val="009B4F5E"/>
    <w:rsid w:val="009B5E00"/>
    <w:rsid w:val="009C0677"/>
    <w:rsid w:val="009C2566"/>
    <w:rsid w:val="009C2D46"/>
    <w:rsid w:val="009C3D13"/>
    <w:rsid w:val="009C5360"/>
    <w:rsid w:val="009C5D8D"/>
    <w:rsid w:val="009C7DC5"/>
    <w:rsid w:val="009D2EA8"/>
    <w:rsid w:val="009E00AD"/>
    <w:rsid w:val="009E030E"/>
    <w:rsid w:val="009E28DD"/>
    <w:rsid w:val="009E54F1"/>
    <w:rsid w:val="009E6416"/>
    <w:rsid w:val="009F0760"/>
    <w:rsid w:val="009F1732"/>
    <w:rsid w:val="009F1E4F"/>
    <w:rsid w:val="009F2CBF"/>
    <w:rsid w:val="009F3896"/>
    <w:rsid w:val="009F6C06"/>
    <w:rsid w:val="00A01022"/>
    <w:rsid w:val="00A01717"/>
    <w:rsid w:val="00A02ADC"/>
    <w:rsid w:val="00A02E42"/>
    <w:rsid w:val="00A04A79"/>
    <w:rsid w:val="00A04B15"/>
    <w:rsid w:val="00A052EB"/>
    <w:rsid w:val="00A05E75"/>
    <w:rsid w:val="00A067CE"/>
    <w:rsid w:val="00A154DE"/>
    <w:rsid w:val="00A159EC"/>
    <w:rsid w:val="00A15D30"/>
    <w:rsid w:val="00A15D46"/>
    <w:rsid w:val="00A21092"/>
    <w:rsid w:val="00A2365E"/>
    <w:rsid w:val="00A245DB"/>
    <w:rsid w:val="00A2590F"/>
    <w:rsid w:val="00A26581"/>
    <w:rsid w:val="00A265F5"/>
    <w:rsid w:val="00A2750A"/>
    <w:rsid w:val="00A31B70"/>
    <w:rsid w:val="00A33E4C"/>
    <w:rsid w:val="00A36257"/>
    <w:rsid w:val="00A371CA"/>
    <w:rsid w:val="00A40ADC"/>
    <w:rsid w:val="00A41AF7"/>
    <w:rsid w:val="00A458DF"/>
    <w:rsid w:val="00A479C0"/>
    <w:rsid w:val="00A50BE4"/>
    <w:rsid w:val="00A50E39"/>
    <w:rsid w:val="00A5180D"/>
    <w:rsid w:val="00A5465F"/>
    <w:rsid w:val="00A547F8"/>
    <w:rsid w:val="00A7167B"/>
    <w:rsid w:val="00A76529"/>
    <w:rsid w:val="00A82678"/>
    <w:rsid w:val="00A84BA6"/>
    <w:rsid w:val="00A87191"/>
    <w:rsid w:val="00A93D85"/>
    <w:rsid w:val="00A97ECE"/>
    <w:rsid w:val="00AA1F0C"/>
    <w:rsid w:val="00AA583E"/>
    <w:rsid w:val="00AB0741"/>
    <w:rsid w:val="00AB4017"/>
    <w:rsid w:val="00AB4071"/>
    <w:rsid w:val="00AB4614"/>
    <w:rsid w:val="00AB77D6"/>
    <w:rsid w:val="00AC1F60"/>
    <w:rsid w:val="00AC2426"/>
    <w:rsid w:val="00AC31EB"/>
    <w:rsid w:val="00AC6418"/>
    <w:rsid w:val="00AD1644"/>
    <w:rsid w:val="00AD2E6D"/>
    <w:rsid w:val="00AD4D50"/>
    <w:rsid w:val="00AD55D4"/>
    <w:rsid w:val="00AE16A1"/>
    <w:rsid w:val="00AE24AE"/>
    <w:rsid w:val="00AE2F6A"/>
    <w:rsid w:val="00AE48A7"/>
    <w:rsid w:val="00AE7317"/>
    <w:rsid w:val="00AE7614"/>
    <w:rsid w:val="00AF3082"/>
    <w:rsid w:val="00AF6340"/>
    <w:rsid w:val="00AF7E6E"/>
    <w:rsid w:val="00B01002"/>
    <w:rsid w:val="00B039C8"/>
    <w:rsid w:val="00B03B78"/>
    <w:rsid w:val="00B0553B"/>
    <w:rsid w:val="00B06326"/>
    <w:rsid w:val="00B11482"/>
    <w:rsid w:val="00B139DB"/>
    <w:rsid w:val="00B15060"/>
    <w:rsid w:val="00B15BD6"/>
    <w:rsid w:val="00B15DFA"/>
    <w:rsid w:val="00B214B3"/>
    <w:rsid w:val="00B22BCC"/>
    <w:rsid w:val="00B23F2A"/>
    <w:rsid w:val="00B2716A"/>
    <w:rsid w:val="00B40F08"/>
    <w:rsid w:val="00B41BE3"/>
    <w:rsid w:val="00B4338D"/>
    <w:rsid w:val="00B51476"/>
    <w:rsid w:val="00B572D8"/>
    <w:rsid w:val="00B61A43"/>
    <w:rsid w:val="00B61C27"/>
    <w:rsid w:val="00B63245"/>
    <w:rsid w:val="00B6451D"/>
    <w:rsid w:val="00B67B0E"/>
    <w:rsid w:val="00B70D8C"/>
    <w:rsid w:val="00B71F0A"/>
    <w:rsid w:val="00B728E0"/>
    <w:rsid w:val="00B7329D"/>
    <w:rsid w:val="00B74104"/>
    <w:rsid w:val="00B74731"/>
    <w:rsid w:val="00B76FE6"/>
    <w:rsid w:val="00B8621F"/>
    <w:rsid w:val="00B963C8"/>
    <w:rsid w:val="00B97E8C"/>
    <w:rsid w:val="00BA0663"/>
    <w:rsid w:val="00BA1749"/>
    <w:rsid w:val="00BA1AF6"/>
    <w:rsid w:val="00BA3FA0"/>
    <w:rsid w:val="00BA5B1D"/>
    <w:rsid w:val="00BA5CCD"/>
    <w:rsid w:val="00BA78FC"/>
    <w:rsid w:val="00BB04D0"/>
    <w:rsid w:val="00BB4957"/>
    <w:rsid w:val="00BB4D01"/>
    <w:rsid w:val="00BB4F9C"/>
    <w:rsid w:val="00BB516A"/>
    <w:rsid w:val="00BB6F80"/>
    <w:rsid w:val="00BC07EC"/>
    <w:rsid w:val="00BC23C8"/>
    <w:rsid w:val="00BC4188"/>
    <w:rsid w:val="00BC5DDA"/>
    <w:rsid w:val="00BC6B9E"/>
    <w:rsid w:val="00BD1854"/>
    <w:rsid w:val="00BD1FFD"/>
    <w:rsid w:val="00BD4205"/>
    <w:rsid w:val="00BD5362"/>
    <w:rsid w:val="00BD7398"/>
    <w:rsid w:val="00BE2208"/>
    <w:rsid w:val="00BE3836"/>
    <w:rsid w:val="00BE6107"/>
    <w:rsid w:val="00BE66ED"/>
    <w:rsid w:val="00BE6C58"/>
    <w:rsid w:val="00BE6EDD"/>
    <w:rsid w:val="00BF2576"/>
    <w:rsid w:val="00BF34E5"/>
    <w:rsid w:val="00BF6B47"/>
    <w:rsid w:val="00BF7022"/>
    <w:rsid w:val="00C07AAB"/>
    <w:rsid w:val="00C10405"/>
    <w:rsid w:val="00C12AD7"/>
    <w:rsid w:val="00C135CB"/>
    <w:rsid w:val="00C16C48"/>
    <w:rsid w:val="00C20432"/>
    <w:rsid w:val="00C232B6"/>
    <w:rsid w:val="00C241C1"/>
    <w:rsid w:val="00C3007B"/>
    <w:rsid w:val="00C31534"/>
    <w:rsid w:val="00C31821"/>
    <w:rsid w:val="00C3234B"/>
    <w:rsid w:val="00C33CA9"/>
    <w:rsid w:val="00C3513C"/>
    <w:rsid w:val="00C36A5E"/>
    <w:rsid w:val="00C3734C"/>
    <w:rsid w:val="00C445FE"/>
    <w:rsid w:val="00C450F4"/>
    <w:rsid w:val="00C45471"/>
    <w:rsid w:val="00C472C4"/>
    <w:rsid w:val="00C4776B"/>
    <w:rsid w:val="00C54B08"/>
    <w:rsid w:val="00C55AD8"/>
    <w:rsid w:val="00C55F5D"/>
    <w:rsid w:val="00C57F85"/>
    <w:rsid w:val="00C63989"/>
    <w:rsid w:val="00C642C4"/>
    <w:rsid w:val="00C64714"/>
    <w:rsid w:val="00C65C78"/>
    <w:rsid w:val="00C660F1"/>
    <w:rsid w:val="00C750F2"/>
    <w:rsid w:val="00C751B4"/>
    <w:rsid w:val="00C755FA"/>
    <w:rsid w:val="00C8050C"/>
    <w:rsid w:val="00C834E3"/>
    <w:rsid w:val="00C85A6F"/>
    <w:rsid w:val="00C85D4D"/>
    <w:rsid w:val="00C917D7"/>
    <w:rsid w:val="00C9295B"/>
    <w:rsid w:val="00C9400E"/>
    <w:rsid w:val="00C94977"/>
    <w:rsid w:val="00C95061"/>
    <w:rsid w:val="00C954C5"/>
    <w:rsid w:val="00C95569"/>
    <w:rsid w:val="00C962CD"/>
    <w:rsid w:val="00C9725F"/>
    <w:rsid w:val="00C97408"/>
    <w:rsid w:val="00C97480"/>
    <w:rsid w:val="00CA2FAE"/>
    <w:rsid w:val="00CA5767"/>
    <w:rsid w:val="00CA6600"/>
    <w:rsid w:val="00CA7F57"/>
    <w:rsid w:val="00CB0E33"/>
    <w:rsid w:val="00CB1B89"/>
    <w:rsid w:val="00CC1FC9"/>
    <w:rsid w:val="00CC23A8"/>
    <w:rsid w:val="00CC7FEB"/>
    <w:rsid w:val="00CD1250"/>
    <w:rsid w:val="00CD5A42"/>
    <w:rsid w:val="00CD6DBF"/>
    <w:rsid w:val="00CE18B8"/>
    <w:rsid w:val="00CE511F"/>
    <w:rsid w:val="00CE5A60"/>
    <w:rsid w:val="00CF01FA"/>
    <w:rsid w:val="00CF09F0"/>
    <w:rsid w:val="00CF118A"/>
    <w:rsid w:val="00CF1586"/>
    <w:rsid w:val="00CF2A98"/>
    <w:rsid w:val="00CF31CD"/>
    <w:rsid w:val="00CF3931"/>
    <w:rsid w:val="00CF5023"/>
    <w:rsid w:val="00CF5630"/>
    <w:rsid w:val="00CF7FE4"/>
    <w:rsid w:val="00D03AD1"/>
    <w:rsid w:val="00D04412"/>
    <w:rsid w:val="00D0608B"/>
    <w:rsid w:val="00D111DC"/>
    <w:rsid w:val="00D112B2"/>
    <w:rsid w:val="00D163F7"/>
    <w:rsid w:val="00D17EBE"/>
    <w:rsid w:val="00D22AD7"/>
    <w:rsid w:val="00D2353C"/>
    <w:rsid w:val="00D23A08"/>
    <w:rsid w:val="00D23B9E"/>
    <w:rsid w:val="00D23DF9"/>
    <w:rsid w:val="00D26EDD"/>
    <w:rsid w:val="00D31358"/>
    <w:rsid w:val="00D313BE"/>
    <w:rsid w:val="00D323CB"/>
    <w:rsid w:val="00D324A2"/>
    <w:rsid w:val="00D33650"/>
    <w:rsid w:val="00D36481"/>
    <w:rsid w:val="00D4001D"/>
    <w:rsid w:val="00D4377D"/>
    <w:rsid w:val="00D43913"/>
    <w:rsid w:val="00D4731A"/>
    <w:rsid w:val="00D47D03"/>
    <w:rsid w:val="00D519FF"/>
    <w:rsid w:val="00D52C29"/>
    <w:rsid w:val="00D52CE6"/>
    <w:rsid w:val="00D54D45"/>
    <w:rsid w:val="00D6358C"/>
    <w:rsid w:val="00D64DC1"/>
    <w:rsid w:val="00D64FD3"/>
    <w:rsid w:val="00D656FC"/>
    <w:rsid w:val="00D65ED1"/>
    <w:rsid w:val="00D70670"/>
    <w:rsid w:val="00D75BF0"/>
    <w:rsid w:val="00D76C7C"/>
    <w:rsid w:val="00D77776"/>
    <w:rsid w:val="00D80874"/>
    <w:rsid w:val="00D847A0"/>
    <w:rsid w:val="00D86F93"/>
    <w:rsid w:val="00D87101"/>
    <w:rsid w:val="00D908E8"/>
    <w:rsid w:val="00D90E9F"/>
    <w:rsid w:val="00D913BF"/>
    <w:rsid w:val="00D91AD9"/>
    <w:rsid w:val="00D93802"/>
    <w:rsid w:val="00D9738F"/>
    <w:rsid w:val="00DA1A5C"/>
    <w:rsid w:val="00DA1DD4"/>
    <w:rsid w:val="00DA1E09"/>
    <w:rsid w:val="00DA2011"/>
    <w:rsid w:val="00DA28FC"/>
    <w:rsid w:val="00DA53D3"/>
    <w:rsid w:val="00DA57DF"/>
    <w:rsid w:val="00DB189E"/>
    <w:rsid w:val="00DB1B07"/>
    <w:rsid w:val="00DB1D7B"/>
    <w:rsid w:val="00DB3625"/>
    <w:rsid w:val="00DB6477"/>
    <w:rsid w:val="00DC0BEC"/>
    <w:rsid w:val="00DC1796"/>
    <w:rsid w:val="00DC2622"/>
    <w:rsid w:val="00DC69C3"/>
    <w:rsid w:val="00DC7025"/>
    <w:rsid w:val="00DD04C5"/>
    <w:rsid w:val="00DD206C"/>
    <w:rsid w:val="00DD2DE4"/>
    <w:rsid w:val="00DD3467"/>
    <w:rsid w:val="00DD4075"/>
    <w:rsid w:val="00DD44E5"/>
    <w:rsid w:val="00DD791A"/>
    <w:rsid w:val="00DE2BBE"/>
    <w:rsid w:val="00DE506D"/>
    <w:rsid w:val="00DE5CFE"/>
    <w:rsid w:val="00DF08B8"/>
    <w:rsid w:val="00DF43C2"/>
    <w:rsid w:val="00DF516F"/>
    <w:rsid w:val="00E022E8"/>
    <w:rsid w:val="00E02722"/>
    <w:rsid w:val="00E02E0D"/>
    <w:rsid w:val="00E06168"/>
    <w:rsid w:val="00E11C2D"/>
    <w:rsid w:val="00E13077"/>
    <w:rsid w:val="00E165D9"/>
    <w:rsid w:val="00E2158E"/>
    <w:rsid w:val="00E21C33"/>
    <w:rsid w:val="00E2305C"/>
    <w:rsid w:val="00E250E8"/>
    <w:rsid w:val="00E258D8"/>
    <w:rsid w:val="00E30F52"/>
    <w:rsid w:val="00E31489"/>
    <w:rsid w:val="00E31CAF"/>
    <w:rsid w:val="00E3424C"/>
    <w:rsid w:val="00E35551"/>
    <w:rsid w:val="00E3650B"/>
    <w:rsid w:val="00E414EE"/>
    <w:rsid w:val="00E46385"/>
    <w:rsid w:val="00E465DF"/>
    <w:rsid w:val="00E46851"/>
    <w:rsid w:val="00E4686A"/>
    <w:rsid w:val="00E5042B"/>
    <w:rsid w:val="00E51C53"/>
    <w:rsid w:val="00E532CC"/>
    <w:rsid w:val="00E548C1"/>
    <w:rsid w:val="00E56265"/>
    <w:rsid w:val="00E56EF0"/>
    <w:rsid w:val="00E577D9"/>
    <w:rsid w:val="00E60F50"/>
    <w:rsid w:val="00E6341A"/>
    <w:rsid w:val="00E66CBF"/>
    <w:rsid w:val="00E719BB"/>
    <w:rsid w:val="00E749BD"/>
    <w:rsid w:val="00E82A9D"/>
    <w:rsid w:val="00E82AEA"/>
    <w:rsid w:val="00E84426"/>
    <w:rsid w:val="00E86847"/>
    <w:rsid w:val="00E91ABC"/>
    <w:rsid w:val="00E93368"/>
    <w:rsid w:val="00E93939"/>
    <w:rsid w:val="00E93E94"/>
    <w:rsid w:val="00E96107"/>
    <w:rsid w:val="00E96CAD"/>
    <w:rsid w:val="00E97602"/>
    <w:rsid w:val="00EA0008"/>
    <w:rsid w:val="00EA1096"/>
    <w:rsid w:val="00EA26BB"/>
    <w:rsid w:val="00EA37BE"/>
    <w:rsid w:val="00EA39F5"/>
    <w:rsid w:val="00EA40DB"/>
    <w:rsid w:val="00EA4431"/>
    <w:rsid w:val="00EA5E1C"/>
    <w:rsid w:val="00EA75BD"/>
    <w:rsid w:val="00EB1752"/>
    <w:rsid w:val="00EB48F8"/>
    <w:rsid w:val="00EB5330"/>
    <w:rsid w:val="00EB5DAA"/>
    <w:rsid w:val="00EC05ED"/>
    <w:rsid w:val="00EC3D86"/>
    <w:rsid w:val="00EC4A1F"/>
    <w:rsid w:val="00EC53A2"/>
    <w:rsid w:val="00EC56CF"/>
    <w:rsid w:val="00EC64D8"/>
    <w:rsid w:val="00EC68C3"/>
    <w:rsid w:val="00ED5685"/>
    <w:rsid w:val="00ED6B9D"/>
    <w:rsid w:val="00ED7DB4"/>
    <w:rsid w:val="00EE02D7"/>
    <w:rsid w:val="00EE0F56"/>
    <w:rsid w:val="00EE1E2F"/>
    <w:rsid w:val="00EE2366"/>
    <w:rsid w:val="00EE24B9"/>
    <w:rsid w:val="00EE2A13"/>
    <w:rsid w:val="00EE5622"/>
    <w:rsid w:val="00EE7722"/>
    <w:rsid w:val="00EF250F"/>
    <w:rsid w:val="00EF262C"/>
    <w:rsid w:val="00EF643D"/>
    <w:rsid w:val="00F1093C"/>
    <w:rsid w:val="00F147CF"/>
    <w:rsid w:val="00F15CC8"/>
    <w:rsid w:val="00F16D8D"/>
    <w:rsid w:val="00F232BD"/>
    <w:rsid w:val="00F24B8B"/>
    <w:rsid w:val="00F270C0"/>
    <w:rsid w:val="00F27536"/>
    <w:rsid w:val="00F31543"/>
    <w:rsid w:val="00F32DB4"/>
    <w:rsid w:val="00F32FF7"/>
    <w:rsid w:val="00F34725"/>
    <w:rsid w:val="00F34AC3"/>
    <w:rsid w:val="00F364D6"/>
    <w:rsid w:val="00F4194F"/>
    <w:rsid w:val="00F42402"/>
    <w:rsid w:val="00F428A4"/>
    <w:rsid w:val="00F4400C"/>
    <w:rsid w:val="00F45984"/>
    <w:rsid w:val="00F51574"/>
    <w:rsid w:val="00F515A7"/>
    <w:rsid w:val="00F52A70"/>
    <w:rsid w:val="00F53CFC"/>
    <w:rsid w:val="00F56DDF"/>
    <w:rsid w:val="00F619BD"/>
    <w:rsid w:val="00F62B83"/>
    <w:rsid w:val="00F6355F"/>
    <w:rsid w:val="00F66574"/>
    <w:rsid w:val="00F66FDA"/>
    <w:rsid w:val="00F75225"/>
    <w:rsid w:val="00F76DA8"/>
    <w:rsid w:val="00F80DC2"/>
    <w:rsid w:val="00F80EF6"/>
    <w:rsid w:val="00F82C06"/>
    <w:rsid w:val="00F83CE8"/>
    <w:rsid w:val="00F86E06"/>
    <w:rsid w:val="00F907F0"/>
    <w:rsid w:val="00F90934"/>
    <w:rsid w:val="00F90EC8"/>
    <w:rsid w:val="00F92711"/>
    <w:rsid w:val="00F94650"/>
    <w:rsid w:val="00FA419C"/>
    <w:rsid w:val="00FA590A"/>
    <w:rsid w:val="00FB1E9B"/>
    <w:rsid w:val="00FB379E"/>
    <w:rsid w:val="00FB4661"/>
    <w:rsid w:val="00FB5C21"/>
    <w:rsid w:val="00FB66E4"/>
    <w:rsid w:val="00FB76C0"/>
    <w:rsid w:val="00FC0FE7"/>
    <w:rsid w:val="00FC33E3"/>
    <w:rsid w:val="00FC5961"/>
    <w:rsid w:val="00FC6789"/>
    <w:rsid w:val="00FC70BB"/>
    <w:rsid w:val="00FD0D70"/>
    <w:rsid w:val="00FD378C"/>
    <w:rsid w:val="00FF28AE"/>
    <w:rsid w:val="00FF2C29"/>
    <w:rsid w:val="00FF3615"/>
    <w:rsid w:val="00FF3EB6"/>
    <w:rsid w:val="00FF5246"/>
    <w:rsid w:val="00FF5FA2"/>
    <w:rsid w:val="00FF677F"/>
    <w:rsid w:val="00FF7428"/>
    <w:rsid w:val="0331324E"/>
    <w:rsid w:val="035CD645"/>
    <w:rsid w:val="04222907"/>
    <w:rsid w:val="04BE8A5F"/>
    <w:rsid w:val="053732F9"/>
    <w:rsid w:val="0638864E"/>
    <w:rsid w:val="06E23C29"/>
    <w:rsid w:val="076AF828"/>
    <w:rsid w:val="095A4DF3"/>
    <w:rsid w:val="0A049AEE"/>
    <w:rsid w:val="0A2F45A7"/>
    <w:rsid w:val="0A6C45E5"/>
    <w:rsid w:val="0AFB916F"/>
    <w:rsid w:val="0CEDCCC7"/>
    <w:rsid w:val="0D4041DB"/>
    <w:rsid w:val="0E2592E4"/>
    <w:rsid w:val="0F9E105C"/>
    <w:rsid w:val="101CA156"/>
    <w:rsid w:val="1102CAA6"/>
    <w:rsid w:val="11084615"/>
    <w:rsid w:val="117C46FB"/>
    <w:rsid w:val="131F1DF3"/>
    <w:rsid w:val="139B14CE"/>
    <w:rsid w:val="13E2DD6C"/>
    <w:rsid w:val="142349E3"/>
    <w:rsid w:val="14412CA4"/>
    <w:rsid w:val="14E707BE"/>
    <w:rsid w:val="18C0403F"/>
    <w:rsid w:val="193B19EA"/>
    <w:rsid w:val="1AB5141C"/>
    <w:rsid w:val="1AC03DC1"/>
    <w:rsid w:val="1B642ED3"/>
    <w:rsid w:val="1C174643"/>
    <w:rsid w:val="1C67C2C6"/>
    <w:rsid w:val="1D49886B"/>
    <w:rsid w:val="1DB0414F"/>
    <w:rsid w:val="1F5A5867"/>
    <w:rsid w:val="1F6FC495"/>
    <w:rsid w:val="20227F21"/>
    <w:rsid w:val="2159DCB9"/>
    <w:rsid w:val="21698F0A"/>
    <w:rsid w:val="21F408A7"/>
    <w:rsid w:val="225DE87A"/>
    <w:rsid w:val="22B8BCD4"/>
    <w:rsid w:val="2329F610"/>
    <w:rsid w:val="237BBB77"/>
    <w:rsid w:val="2456B5B4"/>
    <w:rsid w:val="26A06CF8"/>
    <w:rsid w:val="26C2F576"/>
    <w:rsid w:val="2712B1A2"/>
    <w:rsid w:val="27B38BF9"/>
    <w:rsid w:val="280FF2C3"/>
    <w:rsid w:val="28F6B2C5"/>
    <w:rsid w:val="28FED718"/>
    <w:rsid w:val="29BE5905"/>
    <w:rsid w:val="2A441D62"/>
    <w:rsid w:val="2B7F01AC"/>
    <w:rsid w:val="2C77FDAD"/>
    <w:rsid w:val="2C92635C"/>
    <w:rsid w:val="2CA36719"/>
    <w:rsid w:val="307966F5"/>
    <w:rsid w:val="30B493D0"/>
    <w:rsid w:val="312BE740"/>
    <w:rsid w:val="31E88CA5"/>
    <w:rsid w:val="31F3C70C"/>
    <w:rsid w:val="32DA6346"/>
    <w:rsid w:val="337F219F"/>
    <w:rsid w:val="359970CD"/>
    <w:rsid w:val="36D7BEF2"/>
    <w:rsid w:val="373221C4"/>
    <w:rsid w:val="38C0C42F"/>
    <w:rsid w:val="3929B286"/>
    <w:rsid w:val="3A24E1C2"/>
    <w:rsid w:val="3B0ED709"/>
    <w:rsid w:val="3B656792"/>
    <w:rsid w:val="3E82D71B"/>
    <w:rsid w:val="3F635E31"/>
    <w:rsid w:val="3F916941"/>
    <w:rsid w:val="40012000"/>
    <w:rsid w:val="400858D5"/>
    <w:rsid w:val="40387E80"/>
    <w:rsid w:val="40C779BC"/>
    <w:rsid w:val="4197DB8F"/>
    <w:rsid w:val="419DE66D"/>
    <w:rsid w:val="423EBDD9"/>
    <w:rsid w:val="42954DC8"/>
    <w:rsid w:val="42B621E4"/>
    <w:rsid w:val="43858738"/>
    <w:rsid w:val="43DBCDF1"/>
    <w:rsid w:val="440F7C40"/>
    <w:rsid w:val="44AB462C"/>
    <w:rsid w:val="45136DE8"/>
    <w:rsid w:val="46961F8B"/>
    <w:rsid w:val="46BD20D2"/>
    <w:rsid w:val="46E66B96"/>
    <w:rsid w:val="4716C9A3"/>
    <w:rsid w:val="476C8C3C"/>
    <w:rsid w:val="487D5A92"/>
    <w:rsid w:val="4943E89A"/>
    <w:rsid w:val="497ADA53"/>
    <w:rsid w:val="49E219AE"/>
    <w:rsid w:val="4A213EBE"/>
    <w:rsid w:val="4B425055"/>
    <w:rsid w:val="4B6164D7"/>
    <w:rsid w:val="4B62B66D"/>
    <w:rsid w:val="4B699E19"/>
    <w:rsid w:val="4B7E2D7D"/>
    <w:rsid w:val="4BC3D211"/>
    <w:rsid w:val="4CDFBB8F"/>
    <w:rsid w:val="4CEED357"/>
    <w:rsid w:val="4CF6E8BF"/>
    <w:rsid w:val="4E2302F3"/>
    <w:rsid w:val="4E54C8C8"/>
    <w:rsid w:val="4F054C52"/>
    <w:rsid w:val="4F321510"/>
    <w:rsid w:val="4F7C9843"/>
    <w:rsid w:val="5035AAD3"/>
    <w:rsid w:val="508D9B4D"/>
    <w:rsid w:val="50A9C994"/>
    <w:rsid w:val="50FC7328"/>
    <w:rsid w:val="5314D5F9"/>
    <w:rsid w:val="5342F47A"/>
    <w:rsid w:val="540B4BB8"/>
    <w:rsid w:val="54180811"/>
    <w:rsid w:val="544E8921"/>
    <w:rsid w:val="5612612C"/>
    <w:rsid w:val="566D7578"/>
    <w:rsid w:val="56FAAF43"/>
    <w:rsid w:val="5795F0A2"/>
    <w:rsid w:val="57E3BFA0"/>
    <w:rsid w:val="58414DFC"/>
    <w:rsid w:val="5884B804"/>
    <w:rsid w:val="58AB0E8A"/>
    <w:rsid w:val="595D6163"/>
    <w:rsid w:val="59ECEC4F"/>
    <w:rsid w:val="5A12849A"/>
    <w:rsid w:val="5A4C8A3C"/>
    <w:rsid w:val="5AA5F85F"/>
    <w:rsid w:val="5AEB7E03"/>
    <w:rsid w:val="5C900DBD"/>
    <w:rsid w:val="5D76F7C9"/>
    <w:rsid w:val="5E6D26C7"/>
    <w:rsid w:val="5F7B5A18"/>
    <w:rsid w:val="5F8B5FE1"/>
    <w:rsid w:val="6050A5D7"/>
    <w:rsid w:val="60A4FA81"/>
    <w:rsid w:val="60AE0113"/>
    <w:rsid w:val="614AE7AB"/>
    <w:rsid w:val="616495DC"/>
    <w:rsid w:val="61CCAB06"/>
    <w:rsid w:val="625825C8"/>
    <w:rsid w:val="6325FDEE"/>
    <w:rsid w:val="635C58A8"/>
    <w:rsid w:val="638D1D48"/>
    <w:rsid w:val="639E5954"/>
    <w:rsid w:val="63A09789"/>
    <w:rsid w:val="661C410F"/>
    <w:rsid w:val="681186D7"/>
    <w:rsid w:val="6827F9A2"/>
    <w:rsid w:val="6A2D8491"/>
    <w:rsid w:val="6AFD0504"/>
    <w:rsid w:val="6B5B2CE7"/>
    <w:rsid w:val="6C070365"/>
    <w:rsid w:val="6C2012DE"/>
    <w:rsid w:val="6D6C6B52"/>
    <w:rsid w:val="6D8E38A6"/>
    <w:rsid w:val="6DB0B49E"/>
    <w:rsid w:val="6F0E94A7"/>
    <w:rsid w:val="6F95FB3E"/>
    <w:rsid w:val="70A1D85D"/>
    <w:rsid w:val="70C2BD7E"/>
    <w:rsid w:val="7117D27E"/>
    <w:rsid w:val="7191412D"/>
    <w:rsid w:val="7213640D"/>
    <w:rsid w:val="7594FEE1"/>
    <w:rsid w:val="76B0C0C2"/>
    <w:rsid w:val="76B7115A"/>
    <w:rsid w:val="76BE463B"/>
    <w:rsid w:val="77BE8297"/>
    <w:rsid w:val="7890E83E"/>
    <w:rsid w:val="78CA82E3"/>
    <w:rsid w:val="7914C161"/>
    <w:rsid w:val="792C8A0D"/>
    <w:rsid w:val="7A128818"/>
    <w:rsid w:val="7A1F60F5"/>
    <w:rsid w:val="7ACECD72"/>
    <w:rsid w:val="7BB77FFF"/>
    <w:rsid w:val="7BD856E4"/>
    <w:rsid w:val="7CF22BFE"/>
    <w:rsid w:val="7D156008"/>
    <w:rsid w:val="7E0277D5"/>
    <w:rsid w:val="7E4D5B09"/>
    <w:rsid w:val="7FCC51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8424"/>
  <w15:chartTrackingRefBased/>
  <w15:docId w15:val="{E96A5D14-1578-4B06-9D3D-8DCF4849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A9A"/>
    <w:pPr>
      <w:keepNext/>
      <w:keepLines/>
      <w:spacing w:before="240" w:after="120" w:line="240" w:lineRule="auto"/>
      <w:outlineLvl w:val="0"/>
    </w:pPr>
    <w:rPr>
      <w:rFonts w:ascii="Arial" w:eastAsiaTheme="majorEastAsia" w:hAnsi="Arial" w:cstheme="majorBidi"/>
      <w:bCs/>
      <w:color w:val="05668D"/>
      <w:sz w:val="44"/>
      <w:szCs w:val="44"/>
    </w:rPr>
  </w:style>
  <w:style w:type="paragraph" w:styleId="Heading2">
    <w:name w:val="heading 2"/>
    <w:basedOn w:val="Normal"/>
    <w:next w:val="Normal"/>
    <w:link w:val="Heading2Char"/>
    <w:uiPriority w:val="9"/>
    <w:unhideWhenUsed/>
    <w:qFormat/>
    <w:rsid w:val="00735A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2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2B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A9A"/>
  </w:style>
  <w:style w:type="paragraph" w:styleId="Footer">
    <w:name w:val="footer"/>
    <w:basedOn w:val="Normal"/>
    <w:link w:val="FooterChar"/>
    <w:uiPriority w:val="99"/>
    <w:unhideWhenUsed/>
    <w:rsid w:val="00735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A9A"/>
  </w:style>
  <w:style w:type="character" w:customStyle="1" w:styleId="Heading1Char">
    <w:name w:val="Heading 1 Char"/>
    <w:basedOn w:val="DefaultParagraphFont"/>
    <w:link w:val="Heading1"/>
    <w:rsid w:val="00735A9A"/>
    <w:rPr>
      <w:rFonts w:ascii="Arial" w:eastAsiaTheme="majorEastAsia" w:hAnsi="Arial" w:cstheme="majorBidi"/>
      <w:bCs/>
      <w:color w:val="05668D"/>
      <w:sz w:val="44"/>
      <w:szCs w:val="44"/>
    </w:rPr>
  </w:style>
  <w:style w:type="paragraph" w:customStyle="1" w:styleId="Heading2mainsection">
    <w:name w:val="Heading 2 (main section"/>
    <w:aliases w:val="white)"/>
    <w:basedOn w:val="Heading2"/>
    <w:qFormat/>
    <w:rsid w:val="00735A9A"/>
    <w:pPr>
      <w:keepNext w:val="0"/>
      <w:keepLines w:val="0"/>
      <w:spacing w:before="240" w:after="1320" w:line="240" w:lineRule="auto"/>
    </w:pPr>
    <w:rPr>
      <w:rFonts w:ascii="Arial" w:eastAsia="Times New Roman" w:hAnsi="Arial" w:cs="Times New Roman"/>
      <w:b/>
      <w:color w:val="FFFFFF" w:themeColor="background1"/>
      <w:sz w:val="40"/>
      <w:szCs w:val="40"/>
      <w:lang w:eastAsia="en-GB"/>
    </w:rPr>
  </w:style>
  <w:style w:type="character" w:customStyle="1" w:styleId="Heading2Char">
    <w:name w:val="Heading 2 Char"/>
    <w:basedOn w:val="DefaultParagraphFont"/>
    <w:link w:val="Heading2"/>
    <w:rsid w:val="00735A9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nhideWhenUsed/>
    <w:rsid w:val="00735A9A"/>
    <w:rPr>
      <w:sz w:val="16"/>
      <w:szCs w:val="16"/>
    </w:rPr>
  </w:style>
  <w:style w:type="paragraph" w:styleId="CommentText">
    <w:name w:val="annotation text"/>
    <w:basedOn w:val="Normal"/>
    <w:link w:val="CommentTextChar"/>
    <w:unhideWhenUsed/>
    <w:rsid w:val="00735A9A"/>
    <w:pPr>
      <w:spacing w:before="120" w:after="120" w:line="240" w:lineRule="auto"/>
    </w:pPr>
    <w:rPr>
      <w:sz w:val="20"/>
      <w:szCs w:val="20"/>
    </w:rPr>
  </w:style>
  <w:style w:type="character" w:customStyle="1" w:styleId="CommentTextChar">
    <w:name w:val="Comment Text Char"/>
    <w:basedOn w:val="DefaultParagraphFont"/>
    <w:link w:val="CommentText"/>
    <w:rsid w:val="00735A9A"/>
    <w:rPr>
      <w:sz w:val="20"/>
      <w:szCs w:val="20"/>
    </w:rPr>
  </w:style>
  <w:style w:type="character" w:customStyle="1" w:styleId="Mention1">
    <w:name w:val="Mention1"/>
    <w:basedOn w:val="DefaultParagraphFont"/>
    <w:uiPriority w:val="99"/>
    <w:unhideWhenUsed/>
    <w:rsid w:val="00735A9A"/>
    <w:rPr>
      <w:color w:val="2B579A"/>
      <w:shd w:val="clear" w:color="auto" w:fill="E1DFDD"/>
    </w:rPr>
  </w:style>
  <w:style w:type="paragraph" w:styleId="FootnoteText">
    <w:name w:val="footnote text"/>
    <w:basedOn w:val="Normal"/>
    <w:link w:val="FootnoteTextChar"/>
    <w:unhideWhenUsed/>
    <w:rsid w:val="00735A9A"/>
    <w:pPr>
      <w:spacing w:before="120" w:after="0" w:line="240" w:lineRule="auto"/>
    </w:pPr>
    <w:rPr>
      <w:sz w:val="20"/>
      <w:szCs w:val="20"/>
    </w:rPr>
  </w:style>
  <w:style w:type="character" w:customStyle="1" w:styleId="FootnoteTextChar">
    <w:name w:val="Footnote Text Char"/>
    <w:basedOn w:val="DefaultParagraphFont"/>
    <w:link w:val="FootnoteText"/>
    <w:rsid w:val="00735A9A"/>
    <w:rPr>
      <w:sz w:val="20"/>
      <w:szCs w:val="20"/>
    </w:rPr>
  </w:style>
  <w:style w:type="character" w:styleId="FootnoteReference">
    <w:name w:val="footnote reference"/>
    <w:basedOn w:val="DefaultParagraphFont"/>
    <w:uiPriority w:val="99"/>
    <w:semiHidden/>
    <w:unhideWhenUsed/>
    <w:rsid w:val="00735A9A"/>
    <w:rPr>
      <w:vertAlign w:val="superscript"/>
    </w:rPr>
  </w:style>
  <w:style w:type="paragraph" w:styleId="NoSpacing">
    <w:name w:val="No Spacing"/>
    <w:aliases w:val="Numbered paragraph"/>
    <w:basedOn w:val="Normal"/>
    <w:autoRedefine/>
    <w:uiPriority w:val="1"/>
    <w:qFormat/>
    <w:rsid w:val="008C56F6"/>
    <w:pPr>
      <w:numPr>
        <w:numId w:val="1"/>
      </w:numPr>
      <w:spacing w:before="120" w:after="120" w:line="240" w:lineRule="auto"/>
    </w:pPr>
    <w:rPr>
      <w:rFonts w:ascii="Arial" w:eastAsia="Calibri" w:hAnsi="Arial" w:cs="Arial"/>
    </w:rPr>
  </w:style>
  <w:style w:type="paragraph" w:customStyle="1" w:styleId="Callout-keyrecommendations">
    <w:name w:val="Callout - key recommendations"/>
    <w:basedOn w:val="Normal"/>
    <w:qFormat/>
    <w:rsid w:val="0011162A"/>
    <w:pPr>
      <w:pBdr>
        <w:top w:val="single" w:sz="2" w:space="12"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pPr>
    <w:rPr>
      <w:rFonts w:ascii="Arial" w:hAnsi="Arial" w:cs="Arial"/>
      <w:color w:val="FFFFFF" w:themeColor="background1"/>
    </w:rPr>
  </w:style>
  <w:style w:type="character" w:styleId="Hyperlink">
    <w:name w:val="Hyperlink"/>
    <w:basedOn w:val="DefaultParagraphFont"/>
    <w:uiPriority w:val="99"/>
    <w:unhideWhenUsed/>
    <w:rsid w:val="007D0ABF"/>
    <w:rPr>
      <w:color w:val="0563C1" w:themeColor="hyperlink"/>
      <w:u w:val="single"/>
    </w:rPr>
  </w:style>
  <w:style w:type="character" w:customStyle="1" w:styleId="cf01">
    <w:name w:val="cf01"/>
    <w:basedOn w:val="DefaultParagraphFont"/>
    <w:rsid w:val="007D0ABF"/>
    <w:rPr>
      <w:rFonts w:ascii="Segoe UI" w:hAnsi="Segoe UI" w:cs="Segoe UI" w:hint="default"/>
      <w:sz w:val="18"/>
      <w:szCs w:val="18"/>
    </w:rPr>
  </w:style>
  <w:style w:type="paragraph" w:customStyle="1" w:styleId="Callout-orangegrey">
    <w:name w:val="Callout - orange &amp; grey"/>
    <w:basedOn w:val="Normal"/>
    <w:link w:val="Callout-orangegreyChar"/>
    <w:autoRedefine/>
    <w:qFormat/>
    <w:rsid w:val="00F907F0"/>
    <w:p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284"/>
    </w:pPr>
    <w:rPr>
      <w:rFonts w:ascii="Arial" w:hAnsi="Arial" w:cs="Arial"/>
      <w:bCs/>
      <w:lang w:bidi="en-GB"/>
    </w:rPr>
  </w:style>
  <w:style w:type="character" w:customStyle="1" w:styleId="Callout-orangegreyChar">
    <w:name w:val="Callout - orange &amp; grey Char"/>
    <w:basedOn w:val="DefaultParagraphFont"/>
    <w:link w:val="Callout-orangegrey"/>
    <w:rsid w:val="00F907F0"/>
    <w:rPr>
      <w:rFonts w:ascii="Arial" w:hAnsi="Arial" w:cs="Arial"/>
      <w:bCs/>
      <w:shd w:val="clear" w:color="auto" w:fill="EAEAEA"/>
      <w:lang w:bidi="en-GB"/>
    </w:rPr>
  </w:style>
  <w:style w:type="paragraph" w:customStyle="1" w:styleId="Chap8">
    <w:name w:val="Chap 8"/>
    <w:basedOn w:val="Normal"/>
    <w:link w:val="Chap8Char"/>
    <w:qFormat/>
    <w:rsid w:val="00410D7C"/>
    <w:pPr>
      <w:numPr>
        <w:numId w:val="3"/>
      </w:numPr>
      <w:spacing w:before="120" w:after="120" w:line="240" w:lineRule="auto"/>
    </w:pPr>
    <w:rPr>
      <w:rFonts w:ascii="Arial" w:eastAsia="Calibri" w:hAnsi="Arial" w:cs="Arial"/>
      <w:iCs/>
      <w:color w:val="000000" w:themeColor="text1"/>
      <w:shd w:val="clear" w:color="auto" w:fill="FFFFFF"/>
      <w:lang w:eastAsia="en-GB"/>
    </w:rPr>
  </w:style>
  <w:style w:type="character" w:customStyle="1" w:styleId="Chap8Char">
    <w:name w:val="Chap 8 Char"/>
    <w:basedOn w:val="DefaultParagraphFont"/>
    <w:link w:val="Chap8"/>
    <w:rsid w:val="00410D7C"/>
    <w:rPr>
      <w:rFonts w:ascii="Arial" w:eastAsia="Calibri" w:hAnsi="Arial" w:cs="Arial"/>
      <w:iCs/>
      <w:color w:val="000000" w:themeColor="text1"/>
      <w:lang w:eastAsia="en-GB"/>
    </w:rPr>
  </w:style>
  <w:style w:type="paragraph" w:styleId="Revision">
    <w:name w:val="Revision"/>
    <w:hidden/>
    <w:uiPriority w:val="99"/>
    <w:semiHidden/>
    <w:rsid w:val="00535DCB"/>
    <w:pPr>
      <w:spacing w:after="0" w:line="240" w:lineRule="auto"/>
    </w:pPr>
  </w:style>
  <w:style w:type="paragraph" w:styleId="CommentSubject">
    <w:name w:val="annotation subject"/>
    <w:basedOn w:val="CommentText"/>
    <w:next w:val="CommentText"/>
    <w:link w:val="CommentSubjectChar"/>
    <w:uiPriority w:val="99"/>
    <w:semiHidden/>
    <w:unhideWhenUsed/>
    <w:rsid w:val="005A40D6"/>
    <w:pPr>
      <w:spacing w:before="0" w:after="160"/>
    </w:pPr>
    <w:rPr>
      <w:b/>
      <w:bCs/>
    </w:rPr>
  </w:style>
  <w:style w:type="character" w:customStyle="1" w:styleId="CommentSubjectChar">
    <w:name w:val="Comment Subject Char"/>
    <w:basedOn w:val="CommentTextChar"/>
    <w:link w:val="CommentSubject"/>
    <w:uiPriority w:val="99"/>
    <w:semiHidden/>
    <w:rsid w:val="005A40D6"/>
    <w:rPr>
      <w:b/>
      <w:bCs/>
      <w:sz w:val="20"/>
      <w:szCs w:val="20"/>
    </w:rPr>
  </w:style>
  <w:style w:type="character" w:customStyle="1" w:styleId="UnresolvedMention1">
    <w:name w:val="Unresolved Mention1"/>
    <w:basedOn w:val="DefaultParagraphFont"/>
    <w:uiPriority w:val="99"/>
    <w:semiHidden/>
    <w:unhideWhenUsed/>
    <w:rsid w:val="001B4463"/>
    <w:rPr>
      <w:color w:val="605E5C"/>
      <w:shd w:val="clear" w:color="auto" w:fill="E1DFDD"/>
    </w:rPr>
  </w:style>
  <w:style w:type="character" w:customStyle="1" w:styleId="Mention2">
    <w:name w:val="Mention2"/>
    <w:basedOn w:val="DefaultParagraphFont"/>
    <w:uiPriority w:val="99"/>
    <w:unhideWhenUsed/>
    <w:rsid w:val="00942E82"/>
    <w:rPr>
      <w:color w:val="2B579A"/>
      <w:shd w:val="clear" w:color="auto" w:fill="E1DFDD"/>
    </w:rPr>
  </w:style>
  <w:style w:type="character" w:styleId="FollowedHyperlink">
    <w:name w:val="FollowedHyperlink"/>
    <w:basedOn w:val="DefaultParagraphFont"/>
    <w:uiPriority w:val="99"/>
    <w:semiHidden/>
    <w:unhideWhenUsed/>
    <w:rsid w:val="008332BA"/>
    <w:rPr>
      <w:color w:val="954F72" w:themeColor="followedHyperlink"/>
      <w:u w:val="single"/>
    </w:rPr>
  </w:style>
  <w:style w:type="paragraph" w:styleId="BalloonText">
    <w:name w:val="Balloon Text"/>
    <w:basedOn w:val="Normal"/>
    <w:link w:val="BalloonTextChar"/>
    <w:uiPriority w:val="99"/>
    <w:semiHidden/>
    <w:unhideWhenUsed/>
    <w:rsid w:val="00645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944"/>
    <w:rPr>
      <w:rFonts w:ascii="Segoe UI" w:hAnsi="Segoe UI" w:cs="Segoe UI"/>
      <w:sz w:val="18"/>
      <w:szCs w:val="18"/>
    </w:rPr>
  </w:style>
  <w:style w:type="paragraph" w:styleId="ListParagraph">
    <w:name w:val="List Paragraph"/>
    <w:basedOn w:val="Normal"/>
    <w:uiPriority w:val="34"/>
    <w:qFormat/>
    <w:rsid w:val="00BF34E5"/>
    <w:pPr>
      <w:ind w:left="720"/>
      <w:contextualSpacing/>
    </w:pPr>
  </w:style>
  <w:style w:type="character" w:customStyle="1" w:styleId="Heading3Char">
    <w:name w:val="Heading 3 Char"/>
    <w:basedOn w:val="DefaultParagraphFont"/>
    <w:link w:val="Heading3"/>
    <w:rsid w:val="00DE2BB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DE2BBE"/>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DE2BBE"/>
  </w:style>
  <w:style w:type="paragraph" w:customStyle="1" w:styleId="footnotedescription">
    <w:name w:val="footnote description"/>
    <w:next w:val="Normal"/>
    <w:link w:val="footnotedescriptionChar"/>
    <w:hidden/>
    <w:rsid w:val="00DE2BBE"/>
    <w:pPr>
      <w:spacing w:after="10"/>
      <w:ind w:left="187"/>
    </w:pPr>
    <w:rPr>
      <w:rFonts w:ascii="Arial" w:eastAsia="Arial" w:hAnsi="Arial" w:cs="Arial"/>
      <w:color w:val="0000FF"/>
      <w:sz w:val="18"/>
      <w:u w:val="single" w:color="0000FF"/>
      <w:lang w:eastAsia="en-GB"/>
    </w:rPr>
  </w:style>
  <w:style w:type="character" w:customStyle="1" w:styleId="footnotedescriptionChar">
    <w:name w:val="footnote description Char"/>
    <w:link w:val="footnotedescription"/>
    <w:rsid w:val="00DE2BBE"/>
    <w:rPr>
      <w:rFonts w:ascii="Arial" w:eastAsia="Arial" w:hAnsi="Arial" w:cs="Arial"/>
      <w:color w:val="0000FF"/>
      <w:sz w:val="18"/>
      <w:u w:val="single" w:color="0000FF"/>
      <w:lang w:eastAsia="en-GB"/>
    </w:rPr>
  </w:style>
  <w:style w:type="character" w:customStyle="1" w:styleId="footnotemark">
    <w:name w:val="footnote mark"/>
    <w:hidden/>
    <w:rsid w:val="00DE2BBE"/>
    <w:rPr>
      <w:rFonts w:ascii="Arial" w:eastAsia="Arial" w:hAnsi="Arial" w:cs="Arial"/>
      <w:b/>
      <w:color w:val="000000"/>
      <w:sz w:val="20"/>
      <w:vertAlign w:val="superscript"/>
    </w:rPr>
  </w:style>
  <w:style w:type="character" w:styleId="UnresolvedMention">
    <w:name w:val="Unresolved Mention"/>
    <w:basedOn w:val="DefaultParagraphFont"/>
    <w:uiPriority w:val="99"/>
    <w:semiHidden/>
    <w:unhideWhenUsed/>
    <w:rsid w:val="00DE2BBE"/>
    <w:rPr>
      <w:color w:val="605E5C"/>
      <w:shd w:val="clear" w:color="auto" w:fill="E1DFDD"/>
    </w:rPr>
  </w:style>
  <w:style w:type="table" w:customStyle="1" w:styleId="TableGrid1">
    <w:name w:val="Table Grid1"/>
    <w:rsid w:val="00DE2BBE"/>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BE6C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30702">
      <w:bodyDiv w:val="1"/>
      <w:marLeft w:val="0"/>
      <w:marRight w:val="0"/>
      <w:marTop w:val="0"/>
      <w:marBottom w:val="0"/>
      <w:divBdr>
        <w:top w:val="none" w:sz="0" w:space="0" w:color="auto"/>
        <w:left w:val="none" w:sz="0" w:space="0" w:color="auto"/>
        <w:bottom w:val="none" w:sz="0" w:space="0" w:color="auto"/>
        <w:right w:val="none" w:sz="0" w:space="0" w:color="auto"/>
      </w:divBdr>
    </w:div>
    <w:div w:id="826090050">
      <w:bodyDiv w:val="1"/>
      <w:marLeft w:val="0"/>
      <w:marRight w:val="0"/>
      <w:marTop w:val="0"/>
      <w:marBottom w:val="0"/>
      <w:divBdr>
        <w:top w:val="none" w:sz="0" w:space="0" w:color="auto"/>
        <w:left w:val="none" w:sz="0" w:space="0" w:color="auto"/>
        <w:bottom w:val="none" w:sz="0" w:space="0" w:color="auto"/>
        <w:right w:val="none" w:sz="0" w:space="0" w:color="auto"/>
      </w:divBdr>
    </w:div>
    <w:div w:id="901327208">
      <w:bodyDiv w:val="1"/>
      <w:marLeft w:val="0"/>
      <w:marRight w:val="0"/>
      <w:marTop w:val="0"/>
      <w:marBottom w:val="0"/>
      <w:divBdr>
        <w:top w:val="none" w:sz="0" w:space="0" w:color="auto"/>
        <w:left w:val="none" w:sz="0" w:space="0" w:color="auto"/>
        <w:bottom w:val="none" w:sz="0" w:space="0" w:color="auto"/>
        <w:right w:val="none" w:sz="0" w:space="0" w:color="auto"/>
      </w:divBdr>
    </w:div>
    <w:div w:id="1002928264">
      <w:bodyDiv w:val="1"/>
      <w:marLeft w:val="0"/>
      <w:marRight w:val="0"/>
      <w:marTop w:val="0"/>
      <w:marBottom w:val="0"/>
      <w:divBdr>
        <w:top w:val="none" w:sz="0" w:space="0" w:color="auto"/>
        <w:left w:val="none" w:sz="0" w:space="0" w:color="auto"/>
        <w:bottom w:val="none" w:sz="0" w:space="0" w:color="auto"/>
        <w:right w:val="none" w:sz="0" w:space="0" w:color="auto"/>
      </w:divBdr>
    </w:div>
    <w:div w:id="1537545563">
      <w:bodyDiv w:val="1"/>
      <w:marLeft w:val="0"/>
      <w:marRight w:val="0"/>
      <w:marTop w:val="0"/>
      <w:marBottom w:val="0"/>
      <w:divBdr>
        <w:top w:val="none" w:sz="0" w:space="0" w:color="auto"/>
        <w:left w:val="none" w:sz="0" w:space="0" w:color="auto"/>
        <w:bottom w:val="none" w:sz="0" w:space="0" w:color="auto"/>
        <w:right w:val="none" w:sz="0" w:space="0" w:color="auto"/>
      </w:divBdr>
    </w:div>
    <w:div w:id="1768967145">
      <w:bodyDiv w:val="1"/>
      <w:marLeft w:val="0"/>
      <w:marRight w:val="0"/>
      <w:marTop w:val="0"/>
      <w:marBottom w:val="0"/>
      <w:divBdr>
        <w:top w:val="none" w:sz="0" w:space="0" w:color="auto"/>
        <w:left w:val="none" w:sz="0" w:space="0" w:color="auto"/>
        <w:bottom w:val="none" w:sz="0" w:space="0" w:color="auto"/>
        <w:right w:val="none" w:sz="0" w:space="0" w:color="auto"/>
      </w:divBdr>
    </w:div>
    <w:div w:id="20166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mblingcommission.gov.uk/news/article/an-update-on-the-single-customer-view-industry-challenge" TargetMode="External"/><Relationship Id="rId18" Type="http://schemas.openxmlformats.org/officeDocument/2006/relationships/image" Target="media/image5.jpeg"/><Relationship Id="rId26" Type="http://schemas.openxmlformats.org/officeDocument/2006/relationships/hyperlink" Target="https://www.samaritans.org/news/samaritans-new-guidelines-gambling/" TargetMode="External"/><Relationship Id="rId39" Type="http://schemas.openxmlformats.org/officeDocument/2006/relationships/hyperlink" Target="https://www.ons.gov.uk/peoplepopulationandcommunity/personalandhouseholdfinances" TargetMode="External"/><Relationship Id="rId21" Type="http://schemas.openxmlformats.org/officeDocument/2006/relationships/hyperlink" Target="https://gamblingcommission.gov.uk/licensees-and-businesses/lccp/online" TargetMode="External"/><Relationship Id="rId34" Type="http://schemas.openxmlformats.org/officeDocument/2006/relationships/hyperlink" Target="https://www.ons.gov.uk/peoplepopulationandcommunity/personalandhouseholdfinances" TargetMode="External"/><Relationship Id="rId42" Type="http://schemas.openxmlformats.org/officeDocument/2006/relationships/hyperlink" Target="https://about.gambleaware.org/media/1549/gamble-aware_remote-gambling-research_phase-2_pwc-report_august-2017-final.pdf" TargetMode="External"/><Relationship Id="rId47" Type="http://schemas.openxmlformats.org/officeDocument/2006/relationships/hyperlink" Target="https://gamblingcommission-my.sharepoint.com/personal/hrhodes_gamblingcommission_gov_uk/Documents/Customer%20interaction%20legally%20privileged/8F%20%20%09Messages%20that%20get%20customers%20to%20think%20and%20make%20their%20own%20decisions%20based%20on%20the" TargetMode="External"/><Relationship Id="rId50" Type="http://schemas.openxmlformats.org/officeDocument/2006/relationships/image" Target="media/image9.png"/><Relationship Id="rId55" Type="http://schemas.openxmlformats.org/officeDocument/2006/relationships/hyperlink" Target="https://www.gamblingcommission.gov.uk/guidance/regulatory-returns-guidance/rr-guidance-how-to-calculate-your-gross-gambling-yield-ggy" TargetMode="External"/><Relationship Id="rId63" Type="http://schemas.openxmlformats.org/officeDocument/2006/relationships/header" Target="head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gamblingcommission.gov.uk/licensees-and-businesses/lccp/online" TargetMode="External"/><Relationship Id="rId29" Type="http://schemas.openxmlformats.org/officeDocument/2006/relationships/hyperlink" Target="https://www.gamblingcommission.gov.uk/news-action-and-statistics/News/widespread-regulator-action-results-in-further-45m-in-penalty-packages-for-online-gambling-sector" TargetMode="External"/><Relationship Id="rId41" Type="http://schemas.openxmlformats.org/officeDocument/2006/relationships/hyperlink" Target="https://about.gambleaware.org/media/1549/gamble-aware_remote-gambling-research_phase-2_pwc-report_august-2017-final.pdf" TargetMode="External"/><Relationship Id="rId54" Type="http://schemas.openxmlformats.org/officeDocument/2006/relationships/hyperlink" Target="https://www.gamblingcommission.gov.uk/for-gambling-businesses/Compliance/General-compliance/What-you-need-to-tell-us/Regulatory-returns.aspx"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ult.gamblingcommission.gov.uk/author/remote-customer-interaction-consultation-on-guidan" TargetMode="External"/><Relationship Id="rId24" Type="http://schemas.openxmlformats.org/officeDocument/2006/relationships/image" Target="media/image8.png"/><Relationship Id="rId32" Type="http://schemas.openxmlformats.org/officeDocument/2006/relationships/hyperlink" Target="https://www.ons.gov.uk/peoplepopulationandcommunity/personalandhouseholdfinances" TargetMode="External"/><Relationship Id="rId37" Type="http://schemas.openxmlformats.org/officeDocument/2006/relationships/hyperlink" Target="https://www.ons.gov.uk/peoplepopulationandcommunity/personalandhouseholdfinances" TargetMode="External"/><Relationship Id="rId40" Type="http://schemas.openxmlformats.org/officeDocument/2006/relationships/hyperlink" Target="https://www.begambleaware.org/news/online-gambling-research-phase-2" TargetMode="External"/><Relationship Id="rId45" Type="http://schemas.openxmlformats.org/officeDocument/2006/relationships/hyperlink" Target="https://www.frontiersin.org/articles/10.3389/fpsyg.2015.00339/full" TargetMode="External"/><Relationship Id="rId53" Type="http://schemas.openxmlformats.org/officeDocument/2006/relationships/hyperlink" Target="https://www.gamblingcommission.gov.uk/for-gambling-businesses/Compliance/General-compliance/What-you-need-to-tell-us/Regulatory-returns.aspx" TargetMode="External"/><Relationship Id="rId58" Type="http://schemas.openxmlformats.org/officeDocument/2006/relationships/hyperlink" Target="https://digital.nhs.uk/data-and-information/publications/statistical/health-survey-for-england/2018/health-survey-for-england-2018-supplementary-analysis-on-gambling"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hyperlink" Target="https://www.gamblingcommission.gov.uk/news/enforcement-action" TargetMode="External"/><Relationship Id="rId36" Type="http://schemas.openxmlformats.org/officeDocument/2006/relationships/hyperlink" Target="https://www.ons.gov.uk/peoplepopulationandcommunity/personalandhouseholdfinances" TargetMode="External"/><Relationship Id="rId49" Type="http://schemas.openxmlformats.org/officeDocument/2006/relationships/hyperlink" Target="https://gamblingcommission-my.sharepoint.com/personal/abirleson_gamblingcommission_gov_uk/Documents/Safer%20Gambling%20-%20Gambling%20Commission" TargetMode="External"/><Relationship Id="rId57" Type="http://schemas.openxmlformats.org/officeDocument/2006/relationships/hyperlink" Target="https://digital.nhs.uk/data-and-information/publications/statistical/health-survey-for-england/2018/health-survey-for-england-2018-supplementary-analysis-on-gambling" TargetMode="External"/><Relationship Id="rId61"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hyperlink" Target="https://www.gamblingcommission.gov.uk/news-action-and-statistics/News/widespread-regulator-action-results-in-further-45m-in-penalty-packages-for-online-gambling-sector" TargetMode="External"/><Relationship Id="rId44" Type="http://schemas.openxmlformats.org/officeDocument/2006/relationships/hyperlink" Target="https://www.frontiersin.org/articles/10.3389/fpsyg.2015.00339/full" TargetMode="External"/><Relationship Id="rId52" Type="http://schemas.openxmlformats.org/officeDocument/2006/relationships/hyperlink" Target="https://www.gamblingcommission.gov.uk/for-gambling-businesses/Compliance/General-compliance/What-you-need-to-tell-us/Regulatory-returns.aspx" TargetMode="Externa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ctfassets.net/j16ev64qyf6l/1GBL4oxzfZHLnW6hha6Ixh/f6f50060887d969dfbfa0c4ff6ff3600/Strategy-2018-2021.pdf" TargetMode="External"/><Relationship Id="rId22" Type="http://schemas.openxmlformats.org/officeDocument/2006/relationships/hyperlink" Target="https://www.gamblingcommission.gov.uk/licensees-and-businesses/page/the-importance-of-interacting-with-customers" TargetMode="External"/><Relationship Id="rId27" Type="http://schemas.openxmlformats.org/officeDocument/2006/relationships/hyperlink" Target="https://www.samaritans.org/news/samaritans-new-guidelines-gambling/" TargetMode="External"/><Relationship Id="rId30" Type="http://schemas.openxmlformats.org/officeDocument/2006/relationships/hyperlink" Target="https://www.gamblingcommission.gov.uk/news-action-and-statistics/News/widespread-regulator-action-results-in-further-45m-in-penalty-packages-for-online-gambling-sector" TargetMode="External"/><Relationship Id="rId35" Type="http://schemas.openxmlformats.org/officeDocument/2006/relationships/hyperlink" Target="https://www.ons.gov.uk/peoplepopulationandcommunity/personalandhouseholdfinances" TargetMode="External"/><Relationship Id="rId43" Type="http://schemas.openxmlformats.org/officeDocument/2006/relationships/hyperlink" Target="https://about.gambleaware.org/media/1549/gamble-aware_remote-gambling-research_phase-2_pwc-report_august-2017-final.pdf" TargetMode="External"/><Relationship Id="rId48" Type="http://schemas.openxmlformats.org/officeDocument/2006/relationships/hyperlink" Target="http://www.gamblingcommission.gov.uk/public-and-players/safer-gambling" TargetMode="External"/><Relationship Id="rId56" Type="http://schemas.openxmlformats.org/officeDocument/2006/relationships/hyperlink" Target="https://www.gamblingcommission.gov.uk/licensees-and-businesses/page/the-importance-of-interacting-with-customers" TargetMode="External"/><Relationship Id="rId64"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www.gamblingcommission.gov.uk/for-gambling-businesses/Compliance/General-compliance/What-you-need-to-tell-us/Regulatory-returns.aspx" TargetMode="External"/><Relationship Id="rId3" Type="http://schemas.openxmlformats.org/officeDocument/2006/relationships/customXml" Target="../customXml/item3.xml"/><Relationship Id="rId12" Type="http://schemas.openxmlformats.org/officeDocument/2006/relationships/hyperlink" Target="https://www.gamblingcommission.gov.uk/privacy-policy" TargetMode="External"/><Relationship Id="rId17" Type="http://schemas.openxmlformats.org/officeDocument/2006/relationships/image" Target="media/image4.png"/><Relationship Id="rId25" Type="http://schemas.openxmlformats.org/officeDocument/2006/relationships/hyperlink" Target="https://www.samaritans.org/news/samaritans-new-guidelines-gambling/" TargetMode="External"/><Relationship Id="rId33" Type="http://schemas.openxmlformats.org/officeDocument/2006/relationships/hyperlink" Target="https://www.ons.gov.uk/peoplepopulationandcommunity/personalandhouseholdfinances" TargetMode="External"/><Relationship Id="rId38" Type="http://schemas.openxmlformats.org/officeDocument/2006/relationships/hyperlink" Target="https://www.ons.gov.uk/peoplepopulationandcommunity/personalandhouseholdfinances" TargetMode="External"/><Relationship Id="rId46" Type="http://schemas.openxmlformats.org/officeDocument/2006/relationships/hyperlink" Target="https://www.frontiersin.org/articles/10.3389/fpsyg.2015.00339/full"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amblingcommission.gov.uk/statistics-and-research/publication/problem-gambling-screens" TargetMode="External"/><Relationship Id="rId2" Type="http://schemas.openxmlformats.org/officeDocument/2006/relationships/hyperlink" Target="https://www.gamblingcommission.gov.uk/statistics-and-research/publication/problem-gambling-screens" TargetMode="External"/><Relationship Id="rId1" Type="http://schemas.openxmlformats.org/officeDocument/2006/relationships/hyperlink" Target="https://www.gamblingcommission.gov.uk/statistics-and-research/publication/problem-gambling-screens" TargetMode="External"/><Relationship Id="rId4" Type="http://schemas.openxmlformats.org/officeDocument/2006/relationships/hyperlink" Target="https://www.gamblingcommission.gov.uk/statistics-and-research/publication/problem-gambling-scre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23FDD12597004589F06ACE11D7359F" ma:contentTypeVersion="13" ma:contentTypeDescription="Create a new document." ma:contentTypeScope="" ma:versionID="62344adf5b5860b829b667bacc723597">
  <xsd:schema xmlns:xsd="http://www.w3.org/2001/XMLSchema" xmlns:xs="http://www.w3.org/2001/XMLSchema" xmlns:p="http://schemas.microsoft.com/office/2006/metadata/properties" xmlns:ns3="1d14a5ce-abe4-4d58-b3f7-4fd3a0d8938f" xmlns:ns4="975f6401-77c4-4fc8-8b94-5b81ba06e388" targetNamespace="http://schemas.microsoft.com/office/2006/metadata/properties" ma:root="true" ma:fieldsID="aa9d054378ace572358f674dda224247" ns3:_="" ns4:_="">
    <xsd:import namespace="1d14a5ce-abe4-4d58-b3f7-4fd3a0d8938f"/>
    <xsd:import namespace="975f6401-77c4-4fc8-8b94-5b81ba06e3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4a5ce-abe4-4d58-b3f7-4fd3a0d89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f6401-77c4-4fc8-8b94-5b81ba06e3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FB110-CE43-4BFD-BF92-FAF1C4453039}">
  <ds:schemaRefs>
    <ds:schemaRef ds:uri="http://schemas.microsoft.com/sharepoint/v3/contenttype/forms"/>
  </ds:schemaRefs>
</ds:datastoreItem>
</file>

<file path=customXml/itemProps2.xml><?xml version="1.0" encoding="utf-8"?>
<ds:datastoreItem xmlns:ds="http://schemas.openxmlformats.org/officeDocument/2006/customXml" ds:itemID="{4C72B697-5574-421C-9539-24C9BF8BC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4a5ce-abe4-4d58-b3f7-4fd3a0d8938f"/>
    <ds:schemaRef ds:uri="975f6401-77c4-4fc8-8b94-5b81ba06e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E693D-D801-4E5A-A3A7-C8E067DB590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1d14a5ce-abe4-4d58-b3f7-4fd3a0d8938f"/>
    <ds:schemaRef ds:uri="http://purl.org/dc/terms/"/>
    <ds:schemaRef ds:uri="http://schemas.openxmlformats.org/package/2006/metadata/core-properties"/>
    <ds:schemaRef ds:uri="975f6401-77c4-4fc8-8b94-5b81ba06e38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15054</Words>
  <Characters>85808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100661</CharactersWithSpaces>
  <SharedDoc>false</SharedDoc>
  <HLinks>
    <vt:vector size="264" baseType="variant">
      <vt:variant>
        <vt:i4>6160470</vt:i4>
      </vt:variant>
      <vt:variant>
        <vt:i4>117</vt:i4>
      </vt:variant>
      <vt:variant>
        <vt:i4>0</vt:i4>
      </vt:variant>
      <vt:variant>
        <vt:i4>5</vt:i4>
      </vt:variant>
      <vt:variant>
        <vt:lpwstr>https://digital.nhs.uk/data-and-information/publications/statistical/health-survey-for-england/2018/health-survey-for-england-2018-supplementary-analysis-on-gambling</vt:lpwstr>
      </vt:variant>
      <vt:variant>
        <vt:lpwstr/>
      </vt:variant>
      <vt:variant>
        <vt:i4>6160470</vt:i4>
      </vt:variant>
      <vt:variant>
        <vt:i4>114</vt:i4>
      </vt:variant>
      <vt:variant>
        <vt:i4>0</vt:i4>
      </vt:variant>
      <vt:variant>
        <vt:i4>5</vt:i4>
      </vt:variant>
      <vt:variant>
        <vt:lpwstr>https://digital.nhs.uk/data-and-information/publications/statistical/health-survey-for-england/2018/health-survey-for-england-2018-supplementary-analysis-on-gambling</vt:lpwstr>
      </vt:variant>
      <vt:variant>
        <vt:lpwstr/>
      </vt:variant>
      <vt:variant>
        <vt:i4>2621491</vt:i4>
      </vt:variant>
      <vt:variant>
        <vt:i4>111</vt:i4>
      </vt:variant>
      <vt:variant>
        <vt:i4>0</vt:i4>
      </vt:variant>
      <vt:variant>
        <vt:i4>5</vt:i4>
      </vt:variant>
      <vt:variant>
        <vt:lpwstr>https://www.gamblingcommission.gov.uk/licensees-and-businesses/page/the-importance-of-interacting-with-customers</vt:lpwstr>
      </vt:variant>
      <vt:variant>
        <vt:lpwstr>problem%20gambling%20rates</vt:lpwstr>
      </vt:variant>
      <vt:variant>
        <vt:i4>4259912</vt:i4>
      </vt:variant>
      <vt:variant>
        <vt:i4>108</vt:i4>
      </vt:variant>
      <vt:variant>
        <vt:i4>0</vt:i4>
      </vt:variant>
      <vt:variant>
        <vt:i4>5</vt:i4>
      </vt:variant>
      <vt:variant>
        <vt:lpwstr>https://www.gamblingcommission.gov.uk/guidance/regulatory-returns-guidance/rr-guidance-how-to-calculate-your-gross-gambling-yield-ggy</vt:lpwstr>
      </vt:variant>
      <vt:variant>
        <vt:lpwstr/>
      </vt:variant>
      <vt:variant>
        <vt:i4>4325378</vt:i4>
      </vt:variant>
      <vt:variant>
        <vt:i4>105</vt:i4>
      </vt:variant>
      <vt:variant>
        <vt:i4>0</vt:i4>
      </vt:variant>
      <vt:variant>
        <vt:i4>5</vt:i4>
      </vt:variant>
      <vt:variant>
        <vt:lpwstr>https://www.gamblingcommission.gov.uk/for-gambling-businesses/Compliance/General-compliance/What-you-need-to-tell-us/Regulatory-returns.aspx</vt:lpwstr>
      </vt:variant>
      <vt:variant>
        <vt:lpwstr/>
      </vt:variant>
      <vt:variant>
        <vt:i4>4325378</vt:i4>
      </vt:variant>
      <vt:variant>
        <vt:i4>102</vt:i4>
      </vt:variant>
      <vt:variant>
        <vt:i4>0</vt:i4>
      </vt:variant>
      <vt:variant>
        <vt:i4>5</vt:i4>
      </vt:variant>
      <vt:variant>
        <vt:lpwstr>https://www.gamblingcommission.gov.uk/for-gambling-businesses/Compliance/General-compliance/What-you-need-to-tell-us/Regulatory-returns.aspx</vt:lpwstr>
      </vt:variant>
      <vt:variant>
        <vt:lpwstr/>
      </vt:variant>
      <vt:variant>
        <vt:i4>4325378</vt:i4>
      </vt:variant>
      <vt:variant>
        <vt:i4>99</vt:i4>
      </vt:variant>
      <vt:variant>
        <vt:i4>0</vt:i4>
      </vt:variant>
      <vt:variant>
        <vt:i4>5</vt:i4>
      </vt:variant>
      <vt:variant>
        <vt:lpwstr>https://www.gamblingcommission.gov.uk/for-gambling-businesses/Compliance/General-compliance/What-you-need-to-tell-us/Regulatory-returns.aspx</vt:lpwstr>
      </vt:variant>
      <vt:variant>
        <vt:lpwstr/>
      </vt:variant>
      <vt:variant>
        <vt:i4>4325378</vt:i4>
      </vt:variant>
      <vt:variant>
        <vt:i4>96</vt:i4>
      </vt:variant>
      <vt:variant>
        <vt:i4>0</vt:i4>
      </vt:variant>
      <vt:variant>
        <vt:i4>5</vt:i4>
      </vt:variant>
      <vt:variant>
        <vt:lpwstr>https://www.gamblingcommission.gov.uk/for-gambling-businesses/Compliance/General-compliance/What-you-need-to-tell-us/Regulatory-returns.aspx</vt:lpwstr>
      </vt:variant>
      <vt:variant>
        <vt:lpwstr/>
      </vt:variant>
      <vt:variant>
        <vt:i4>7864331</vt:i4>
      </vt:variant>
      <vt:variant>
        <vt:i4>93</vt:i4>
      </vt:variant>
      <vt:variant>
        <vt:i4>0</vt:i4>
      </vt:variant>
      <vt:variant>
        <vt:i4>5</vt:i4>
      </vt:variant>
      <vt:variant>
        <vt:lpwstr>https://gamblingcommission-my.sharepoint.com/personal/abirleson_gamblingcommission_gov_uk/Documents/Safer Gambling - Gambling Commission</vt:lpwstr>
      </vt:variant>
      <vt:variant>
        <vt:lpwstr/>
      </vt:variant>
      <vt:variant>
        <vt:i4>2424951</vt:i4>
      </vt:variant>
      <vt:variant>
        <vt:i4>90</vt:i4>
      </vt:variant>
      <vt:variant>
        <vt:i4>0</vt:i4>
      </vt:variant>
      <vt:variant>
        <vt:i4>5</vt:i4>
      </vt:variant>
      <vt:variant>
        <vt:lpwstr>http://www.gamblingcommission.gov.uk/public-and-players/safer-gambling</vt:lpwstr>
      </vt:variant>
      <vt:variant>
        <vt:lpwstr/>
      </vt:variant>
      <vt:variant>
        <vt:i4>4849681</vt:i4>
      </vt:variant>
      <vt:variant>
        <vt:i4>87</vt:i4>
      </vt:variant>
      <vt:variant>
        <vt:i4>0</vt:i4>
      </vt:variant>
      <vt:variant>
        <vt:i4>5</vt:i4>
      </vt:variant>
      <vt:variant>
        <vt:lpwstr>8F  %09Messages that get customers to think and make their own decisions based on the</vt:lpwstr>
      </vt:variant>
      <vt:variant>
        <vt:lpwstr/>
      </vt:variant>
      <vt:variant>
        <vt:i4>3014775</vt:i4>
      </vt:variant>
      <vt:variant>
        <vt:i4>84</vt:i4>
      </vt:variant>
      <vt:variant>
        <vt:i4>0</vt:i4>
      </vt:variant>
      <vt:variant>
        <vt:i4>5</vt:i4>
      </vt:variant>
      <vt:variant>
        <vt:lpwstr>https://www.frontiersin.org/articles/10.3389/fpsyg.2015.00339/full</vt:lpwstr>
      </vt:variant>
      <vt:variant>
        <vt:lpwstr/>
      </vt:variant>
      <vt:variant>
        <vt:i4>3014775</vt:i4>
      </vt:variant>
      <vt:variant>
        <vt:i4>81</vt:i4>
      </vt:variant>
      <vt:variant>
        <vt:i4>0</vt:i4>
      </vt:variant>
      <vt:variant>
        <vt:i4>5</vt:i4>
      </vt:variant>
      <vt:variant>
        <vt:lpwstr>https://www.frontiersin.org/articles/10.3389/fpsyg.2015.00339/full</vt:lpwstr>
      </vt:variant>
      <vt:variant>
        <vt:lpwstr/>
      </vt:variant>
      <vt:variant>
        <vt:i4>3014775</vt:i4>
      </vt:variant>
      <vt:variant>
        <vt:i4>78</vt:i4>
      </vt:variant>
      <vt:variant>
        <vt:i4>0</vt:i4>
      </vt:variant>
      <vt:variant>
        <vt:i4>5</vt:i4>
      </vt:variant>
      <vt:variant>
        <vt:lpwstr>https://www.frontiersin.org/articles/10.3389/fpsyg.2015.00339/full</vt:lpwstr>
      </vt:variant>
      <vt:variant>
        <vt:lpwstr/>
      </vt:variant>
      <vt:variant>
        <vt:i4>3407969</vt:i4>
      </vt:variant>
      <vt:variant>
        <vt:i4>75</vt:i4>
      </vt:variant>
      <vt:variant>
        <vt:i4>0</vt:i4>
      </vt:variant>
      <vt:variant>
        <vt:i4>5</vt:i4>
      </vt:variant>
      <vt:variant>
        <vt:lpwstr>https://about.gambleaware.org/media/1549/gamble-aware_remote-gambling-research_phase-2_pwc-report_august-2017-final.pdf</vt:lpwstr>
      </vt:variant>
      <vt:variant>
        <vt:lpwstr/>
      </vt:variant>
      <vt:variant>
        <vt:i4>3407969</vt:i4>
      </vt:variant>
      <vt:variant>
        <vt:i4>72</vt:i4>
      </vt:variant>
      <vt:variant>
        <vt:i4>0</vt:i4>
      </vt:variant>
      <vt:variant>
        <vt:i4>5</vt:i4>
      </vt:variant>
      <vt:variant>
        <vt:lpwstr>https://about.gambleaware.org/media/1549/gamble-aware_remote-gambling-research_phase-2_pwc-report_august-2017-final.pdf</vt:lpwstr>
      </vt:variant>
      <vt:variant>
        <vt:lpwstr/>
      </vt:variant>
      <vt:variant>
        <vt:i4>3407969</vt:i4>
      </vt:variant>
      <vt:variant>
        <vt:i4>69</vt:i4>
      </vt:variant>
      <vt:variant>
        <vt:i4>0</vt:i4>
      </vt:variant>
      <vt:variant>
        <vt:i4>5</vt:i4>
      </vt:variant>
      <vt:variant>
        <vt:lpwstr>https://about.gambleaware.org/media/1549/gamble-aware_remote-gambling-research_phase-2_pwc-report_august-2017-final.pdf</vt:lpwstr>
      </vt:variant>
      <vt:variant>
        <vt:lpwstr/>
      </vt:variant>
      <vt:variant>
        <vt:i4>8257590</vt:i4>
      </vt:variant>
      <vt:variant>
        <vt:i4>66</vt:i4>
      </vt:variant>
      <vt:variant>
        <vt:i4>0</vt:i4>
      </vt:variant>
      <vt:variant>
        <vt:i4>5</vt:i4>
      </vt:variant>
      <vt:variant>
        <vt:lpwstr>https://www.begambleaware.org/news/online-gambling-research-phase-2</vt:lpwstr>
      </vt:variant>
      <vt:variant>
        <vt:lpwstr/>
      </vt:variant>
      <vt:variant>
        <vt:i4>327692</vt:i4>
      </vt:variant>
      <vt:variant>
        <vt:i4>63</vt:i4>
      </vt:variant>
      <vt:variant>
        <vt:i4>0</vt:i4>
      </vt:variant>
      <vt:variant>
        <vt:i4>5</vt:i4>
      </vt:variant>
      <vt:variant>
        <vt:lpwstr>https://www.ons.gov.uk/peoplepopulationandcommunity/personalandhouseholdfinances</vt:lpwstr>
      </vt:variant>
      <vt:variant>
        <vt:lpwstr/>
      </vt:variant>
      <vt:variant>
        <vt:i4>327692</vt:i4>
      </vt:variant>
      <vt:variant>
        <vt:i4>60</vt:i4>
      </vt:variant>
      <vt:variant>
        <vt:i4>0</vt:i4>
      </vt:variant>
      <vt:variant>
        <vt:i4>5</vt:i4>
      </vt:variant>
      <vt:variant>
        <vt:lpwstr>https://www.ons.gov.uk/peoplepopulationandcommunity/personalandhouseholdfinances</vt:lpwstr>
      </vt:variant>
      <vt:variant>
        <vt:lpwstr/>
      </vt:variant>
      <vt:variant>
        <vt:i4>327692</vt:i4>
      </vt:variant>
      <vt:variant>
        <vt:i4>57</vt:i4>
      </vt:variant>
      <vt:variant>
        <vt:i4>0</vt:i4>
      </vt:variant>
      <vt:variant>
        <vt:i4>5</vt:i4>
      </vt:variant>
      <vt:variant>
        <vt:lpwstr>https://www.ons.gov.uk/peoplepopulationandcommunity/personalandhouseholdfinances</vt:lpwstr>
      </vt:variant>
      <vt:variant>
        <vt:lpwstr/>
      </vt:variant>
      <vt:variant>
        <vt:i4>327692</vt:i4>
      </vt:variant>
      <vt:variant>
        <vt:i4>54</vt:i4>
      </vt:variant>
      <vt:variant>
        <vt:i4>0</vt:i4>
      </vt:variant>
      <vt:variant>
        <vt:i4>5</vt:i4>
      </vt:variant>
      <vt:variant>
        <vt:lpwstr>https://www.ons.gov.uk/peoplepopulationandcommunity/personalandhouseholdfinances</vt:lpwstr>
      </vt:variant>
      <vt:variant>
        <vt:lpwstr/>
      </vt:variant>
      <vt:variant>
        <vt:i4>327692</vt:i4>
      </vt:variant>
      <vt:variant>
        <vt:i4>51</vt:i4>
      </vt:variant>
      <vt:variant>
        <vt:i4>0</vt:i4>
      </vt:variant>
      <vt:variant>
        <vt:i4>5</vt:i4>
      </vt:variant>
      <vt:variant>
        <vt:lpwstr>https://www.ons.gov.uk/peoplepopulationandcommunity/personalandhouseholdfinances</vt:lpwstr>
      </vt:variant>
      <vt:variant>
        <vt:lpwstr/>
      </vt:variant>
      <vt:variant>
        <vt:i4>327692</vt:i4>
      </vt:variant>
      <vt:variant>
        <vt:i4>48</vt:i4>
      </vt:variant>
      <vt:variant>
        <vt:i4>0</vt:i4>
      </vt:variant>
      <vt:variant>
        <vt:i4>5</vt:i4>
      </vt:variant>
      <vt:variant>
        <vt:lpwstr>https://www.ons.gov.uk/peoplepopulationandcommunity/personalandhouseholdfinances</vt:lpwstr>
      </vt:variant>
      <vt:variant>
        <vt:lpwstr/>
      </vt:variant>
      <vt:variant>
        <vt:i4>327692</vt:i4>
      </vt:variant>
      <vt:variant>
        <vt:i4>45</vt:i4>
      </vt:variant>
      <vt:variant>
        <vt:i4>0</vt:i4>
      </vt:variant>
      <vt:variant>
        <vt:i4>5</vt:i4>
      </vt:variant>
      <vt:variant>
        <vt:lpwstr>https://www.ons.gov.uk/peoplepopulationandcommunity/personalandhouseholdfinances</vt:lpwstr>
      </vt:variant>
      <vt:variant>
        <vt:lpwstr/>
      </vt:variant>
      <vt:variant>
        <vt:i4>327692</vt:i4>
      </vt:variant>
      <vt:variant>
        <vt:i4>42</vt:i4>
      </vt:variant>
      <vt:variant>
        <vt:i4>0</vt:i4>
      </vt:variant>
      <vt:variant>
        <vt:i4>5</vt:i4>
      </vt:variant>
      <vt:variant>
        <vt:lpwstr>https://www.ons.gov.uk/peoplepopulationandcommunity/personalandhouseholdfinances</vt:lpwstr>
      </vt:variant>
      <vt:variant>
        <vt:lpwstr/>
      </vt:variant>
      <vt:variant>
        <vt:i4>2162814</vt:i4>
      </vt:variant>
      <vt:variant>
        <vt:i4>39</vt:i4>
      </vt:variant>
      <vt:variant>
        <vt:i4>0</vt:i4>
      </vt:variant>
      <vt:variant>
        <vt:i4>5</vt:i4>
      </vt:variant>
      <vt:variant>
        <vt:lpwstr>https://www.gamblingcommission.gov.uk/news-action-and-statistics/News/widespread-regulator-action-results-in-further-45m-in-penalty-packages-for-online-gambling-sector</vt:lpwstr>
      </vt:variant>
      <vt:variant>
        <vt:lpwstr/>
      </vt:variant>
      <vt:variant>
        <vt:i4>2162814</vt:i4>
      </vt:variant>
      <vt:variant>
        <vt:i4>36</vt:i4>
      </vt:variant>
      <vt:variant>
        <vt:i4>0</vt:i4>
      </vt:variant>
      <vt:variant>
        <vt:i4>5</vt:i4>
      </vt:variant>
      <vt:variant>
        <vt:lpwstr>https://www.gamblingcommission.gov.uk/news-action-and-statistics/News/widespread-regulator-action-results-in-further-45m-in-penalty-packages-for-online-gambling-sector</vt:lpwstr>
      </vt:variant>
      <vt:variant>
        <vt:lpwstr/>
      </vt:variant>
      <vt:variant>
        <vt:i4>2162814</vt:i4>
      </vt:variant>
      <vt:variant>
        <vt:i4>33</vt:i4>
      </vt:variant>
      <vt:variant>
        <vt:i4>0</vt:i4>
      </vt:variant>
      <vt:variant>
        <vt:i4>5</vt:i4>
      </vt:variant>
      <vt:variant>
        <vt:lpwstr>https://www.gamblingcommission.gov.uk/news-action-and-statistics/News/widespread-regulator-action-results-in-further-45m-in-penalty-packages-for-online-gambling-sector</vt:lpwstr>
      </vt:variant>
      <vt:variant>
        <vt:lpwstr/>
      </vt:variant>
      <vt:variant>
        <vt:i4>1114183</vt:i4>
      </vt:variant>
      <vt:variant>
        <vt:i4>30</vt:i4>
      </vt:variant>
      <vt:variant>
        <vt:i4>0</vt:i4>
      </vt:variant>
      <vt:variant>
        <vt:i4>5</vt:i4>
      </vt:variant>
      <vt:variant>
        <vt:lpwstr>https://www.gamblingcommission.gov.uk/news/enforcement-action</vt:lpwstr>
      </vt:variant>
      <vt:variant>
        <vt:lpwstr/>
      </vt:variant>
      <vt:variant>
        <vt:i4>2621480</vt:i4>
      </vt:variant>
      <vt:variant>
        <vt:i4>27</vt:i4>
      </vt:variant>
      <vt:variant>
        <vt:i4>0</vt:i4>
      </vt:variant>
      <vt:variant>
        <vt:i4>5</vt:i4>
      </vt:variant>
      <vt:variant>
        <vt:lpwstr>https://www.samaritans.org/news/samaritans-new-guidelines-gambling/</vt:lpwstr>
      </vt:variant>
      <vt:variant>
        <vt:lpwstr/>
      </vt:variant>
      <vt:variant>
        <vt:i4>2621480</vt:i4>
      </vt:variant>
      <vt:variant>
        <vt:i4>24</vt:i4>
      </vt:variant>
      <vt:variant>
        <vt:i4>0</vt:i4>
      </vt:variant>
      <vt:variant>
        <vt:i4>5</vt:i4>
      </vt:variant>
      <vt:variant>
        <vt:lpwstr>https://www.samaritans.org/news/samaritans-new-guidelines-gambling/</vt:lpwstr>
      </vt:variant>
      <vt:variant>
        <vt:lpwstr/>
      </vt:variant>
      <vt:variant>
        <vt:i4>2621480</vt:i4>
      </vt:variant>
      <vt:variant>
        <vt:i4>21</vt:i4>
      </vt:variant>
      <vt:variant>
        <vt:i4>0</vt:i4>
      </vt:variant>
      <vt:variant>
        <vt:i4>5</vt:i4>
      </vt:variant>
      <vt:variant>
        <vt:lpwstr>https://www.samaritans.org/news/samaritans-new-guidelines-gambling/</vt:lpwstr>
      </vt:variant>
      <vt:variant>
        <vt:lpwstr/>
      </vt:variant>
      <vt:variant>
        <vt:i4>131078</vt:i4>
      </vt:variant>
      <vt:variant>
        <vt:i4>18</vt:i4>
      </vt:variant>
      <vt:variant>
        <vt:i4>0</vt:i4>
      </vt:variant>
      <vt:variant>
        <vt:i4>5</vt:i4>
      </vt:variant>
      <vt:variant>
        <vt:lpwstr>https://www.gamblingcommission.gov.uk/licensees-and-businesses/page/the-importance-of-interacting-with-customers</vt:lpwstr>
      </vt:variant>
      <vt:variant>
        <vt:lpwstr/>
      </vt:variant>
      <vt:variant>
        <vt:i4>7209085</vt:i4>
      </vt:variant>
      <vt:variant>
        <vt:i4>15</vt:i4>
      </vt:variant>
      <vt:variant>
        <vt:i4>0</vt:i4>
      </vt:variant>
      <vt:variant>
        <vt:i4>5</vt:i4>
      </vt:variant>
      <vt:variant>
        <vt:lpwstr>https://gamblingcommission.gov.uk/licensees-and-businesses/lccp/online</vt:lpwstr>
      </vt:variant>
      <vt:variant>
        <vt:lpwstr/>
      </vt:variant>
      <vt:variant>
        <vt:i4>1441866</vt:i4>
      </vt:variant>
      <vt:variant>
        <vt:i4>12</vt:i4>
      </vt:variant>
      <vt:variant>
        <vt:i4>0</vt:i4>
      </vt:variant>
      <vt:variant>
        <vt:i4>5</vt:i4>
      </vt:variant>
      <vt:variant>
        <vt:lpwstr>http://www.gamblingcommission.gov.uk/licensees-and-businesses/lccp/online</vt:lpwstr>
      </vt:variant>
      <vt:variant>
        <vt:lpwstr/>
      </vt:variant>
      <vt:variant>
        <vt:i4>1441799</vt:i4>
      </vt:variant>
      <vt:variant>
        <vt:i4>9</vt:i4>
      </vt:variant>
      <vt:variant>
        <vt:i4>0</vt:i4>
      </vt:variant>
      <vt:variant>
        <vt:i4>5</vt:i4>
      </vt:variant>
      <vt:variant>
        <vt:lpwstr>https://assets.ctfassets.net/j16ev64qyf6l/1GBL4oxzfZHLnW6hha6Ixh/f6f50060887d969dfbfa0c4ff6ff3600/Strategy-2018-2021.pdf</vt:lpwstr>
      </vt:variant>
      <vt:variant>
        <vt:lpwstr/>
      </vt:variant>
      <vt:variant>
        <vt:i4>6553663</vt:i4>
      </vt:variant>
      <vt:variant>
        <vt:i4>6</vt:i4>
      </vt:variant>
      <vt:variant>
        <vt:i4>0</vt:i4>
      </vt:variant>
      <vt:variant>
        <vt:i4>5</vt:i4>
      </vt:variant>
      <vt:variant>
        <vt:lpwstr>http://www.gamblingcommission.gov.uk/news/article/an-update-on-the-single-customer-view-industry-challenge</vt:lpwstr>
      </vt:variant>
      <vt:variant>
        <vt:lpwstr/>
      </vt:variant>
      <vt:variant>
        <vt:i4>5046345</vt:i4>
      </vt:variant>
      <vt:variant>
        <vt:i4>3</vt:i4>
      </vt:variant>
      <vt:variant>
        <vt:i4>0</vt:i4>
      </vt:variant>
      <vt:variant>
        <vt:i4>5</vt:i4>
      </vt:variant>
      <vt:variant>
        <vt:lpwstr>https://www.gamblingcommission.gov.uk/privacy-policy</vt:lpwstr>
      </vt:variant>
      <vt:variant>
        <vt:lpwstr/>
      </vt:variant>
      <vt:variant>
        <vt:i4>7864367</vt:i4>
      </vt:variant>
      <vt:variant>
        <vt:i4>0</vt:i4>
      </vt:variant>
      <vt:variant>
        <vt:i4>0</vt:i4>
      </vt:variant>
      <vt:variant>
        <vt:i4>5</vt:i4>
      </vt:variant>
      <vt:variant>
        <vt:lpwstr>https://consult.gamblingcommission.gov.uk/author/remote-customer-interaction-consultation-on-guidan</vt:lpwstr>
      </vt:variant>
      <vt:variant>
        <vt:lpwstr/>
      </vt:variant>
      <vt:variant>
        <vt:i4>3604522</vt:i4>
      </vt:variant>
      <vt:variant>
        <vt:i4>9</vt:i4>
      </vt:variant>
      <vt:variant>
        <vt:i4>0</vt:i4>
      </vt:variant>
      <vt:variant>
        <vt:i4>5</vt:i4>
      </vt:variant>
      <vt:variant>
        <vt:lpwstr>https://www.gamblingcommission.gov.uk/statistics-and-research/publication/problem-gambling-screens</vt:lpwstr>
      </vt:variant>
      <vt:variant>
        <vt:lpwstr>:~:text=The%20most%20widely%20used%20measure%20of%20problem%20gambling,%28DSM-IV%29%20and%20the%20Problem%20Gambling%20Severity%20Index%20%28PGSI%29.</vt:lpwstr>
      </vt:variant>
      <vt:variant>
        <vt:i4>3604522</vt:i4>
      </vt:variant>
      <vt:variant>
        <vt:i4>6</vt:i4>
      </vt:variant>
      <vt:variant>
        <vt:i4>0</vt:i4>
      </vt:variant>
      <vt:variant>
        <vt:i4>5</vt:i4>
      </vt:variant>
      <vt:variant>
        <vt:lpwstr>https://www.gamblingcommission.gov.uk/statistics-and-research/publication/problem-gambling-screens</vt:lpwstr>
      </vt:variant>
      <vt:variant>
        <vt:lpwstr>:~:text=The%20most%20widely%20used%20measure%20of%20problem%20gambling,%28DSM-IV%29%20and%20the%20Problem%20Gambling%20Severity%20Index%20%28PGSI%29.</vt:lpwstr>
      </vt:variant>
      <vt:variant>
        <vt:i4>3604522</vt:i4>
      </vt:variant>
      <vt:variant>
        <vt:i4>3</vt:i4>
      </vt:variant>
      <vt:variant>
        <vt:i4>0</vt:i4>
      </vt:variant>
      <vt:variant>
        <vt:i4>5</vt:i4>
      </vt:variant>
      <vt:variant>
        <vt:lpwstr>https://www.gamblingcommission.gov.uk/statistics-and-research/publication/problem-gambling-screens</vt:lpwstr>
      </vt:variant>
      <vt:variant>
        <vt:lpwstr>:~:text=The%20most%20widely%20used%20measure%20of%20problem%20gambling,%28DSM-IV%29%20and%20the%20Problem%20Gambling%20Severity%20Index%20%28PGSI%29.</vt:lpwstr>
      </vt:variant>
      <vt:variant>
        <vt:i4>3604522</vt:i4>
      </vt:variant>
      <vt:variant>
        <vt:i4>0</vt:i4>
      </vt:variant>
      <vt:variant>
        <vt:i4>0</vt:i4>
      </vt:variant>
      <vt:variant>
        <vt:i4>5</vt:i4>
      </vt:variant>
      <vt:variant>
        <vt:lpwstr>https://www.gamblingcommission.gov.uk/statistics-and-research/publication/problem-gambling-screens</vt:lpwstr>
      </vt:variant>
      <vt:variant>
        <vt:lpwstr>:~:text=The%20most%20widely%20used%20measure%20of%20problem%20gambling,%28DSM-IV%29%20and%20the%20Problem%20Gambling%20Severity%20Index%20%28PGSI%29.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Rhodes</dc:creator>
  <cp:keywords/>
  <dc:description/>
  <cp:lastModifiedBy>Helen Rhodes</cp:lastModifiedBy>
  <cp:revision>2</cp:revision>
  <cp:lastPrinted>2022-11-17T16:29:00Z</cp:lastPrinted>
  <dcterms:created xsi:type="dcterms:W3CDTF">2022-11-22T12:57:00Z</dcterms:created>
  <dcterms:modified xsi:type="dcterms:W3CDTF">2022-11-22T12:57:00Z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0x0101002123FDD12597004589F06ACE11D7359F</vt:lpwstr>
  </property>
</Properties>
</file>